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7E134E73" w:rsidR="00BA0A47" w:rsidRPr="00BA0A47" w:rsidRDefault="001F0A69"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Voice Studies: Teaching and Coaching</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61E4B966"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7E134E73" w:rsidR="00BA0A47" w:rsidRPr="00BA0A47" w:rsidRDefault="001F0A69"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Voice Studies: Teaching and Coaching</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61E4B966"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4CCCB2FA" w14:textId="2E9936F9" w:rsidR="008B5B38"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205052" w:history="1">
            <w:r w:rsidR="008B5B38" w:rsidRPr="00224046">
              <w:rPr>
                <w:rStyle w:val="Hyperlink"/>
                <w:rFonts w:ascii="FogertyHairline" w:hAnsi="FogertyHairline"/>
                <w:noProof/>
              </w:rPr>
              <w:t>1</w:t>
            </w:r>
            <w:r w:rsidR="008B5B38">
              <w:rPr>
                <w:rFonts w:eastAsiaTheme="minorEastAsia" w:cstheme="minorBidi"/>
                <w:b w:val="0"/>
                <w:bCs w:val="0"/>
                <w:caps w:val="0"/>
                <w:noProof/>
                <w:kern w:val="2"/>
                <w:u w:val="none"/>
                <w:lang w:eastAsia="en-GB"/>
                <w14:ligatures w14:val="standardContextual"/>
              </w:rPr>
              <w:tab/>
            </w:r>
            <w:r w:rsidR="008B5B38" w:rsidRPr="00224046">
              <w:rPr>
                <w:rStyle w:val="Hyperlink"/>
                <w:rFonts w:ascii="FogertyHairline" w:hAnsi="FogertyHairline"/>
                <w:noProof/>
              </w:rPr>
              <w:t>KEY INFORMATION</w:t>
            </w:r>
            <w:r w:rsidR="008B5B38">
              <w:rPr>
                <w:noProof/>
                <w:webHidden/>
              </w:rPr>
              <w:tab/>
            </w:r>
            <w:r w:rsidR="008B5B38">
              <w:rPr>
                <w:noProof/>
                <w:webHidden/>
              </w:rPr>
              <w:fldChar w:fldCharType="begin"/>
            </w:r>
            <w:r w:rsidR="008B5B38">
              <w:rPr>
                <w:noProof/>
                <w:webHidden/>
              </w:rPr>
              <w:instrText xml:space="preserve"> PAGEREF _Toc146205052 \h </w:instrText>
            </w:r>
            <w:r w:rsidR="008B5B38">
              <w:rPr>
                <w:noProof/>
                <w:webHidden/>
              </w:rPr>
            </w:r>
            <w:r w:rsidR="008B5B38">
              <w:rPr>
                <w:noProof/>
                <w:webHidden/>
              </w:rPr>
              <w:fldChar w:fldCharType="separate"/>
            </w:r>
            <w:r w:rsidR="008B5B38">
              <w:rPr>
                <w:noProof/>
                <w:webHidden/>
              </w:rPr>
              <w:t>3</w:t>
            </w:r>
            <w:r w:rsidR="008B5B38">
              <w:rPr>
                <w:noProof/>
                <w:webHidden/>
              </w:rPr>
              <w:fldChar w:fldCharType="end"/>
            </w:r>
          </w:hyperlink>
        </w:p>
        <w:p w14:paraId="63FAF88F" w14:textId="59B85C4A" w:rsidR="008B5B38" w:rsidRDefault="008B5B38">
          <w:pPr>
            <w:pStyle w:val="TOC1"/>
            <w:rPr>
              <w:rFonts w:eastAsiaTheme="minorEastAsia" w:cstheme="minorBidi"/>
              <w:b w:val="0"/>
              <w:bCs w:val="0"/>
              <w:caps w:val="0"/>
              <w:noProof/>
              <w:kern w:val="2"/>
              <w:u w:val="none"/>
              <w:lang w:eastAsia="en-GB"/>
              <w14:ligatures w14:val="standardContextual"/>
            </w:rPr>
          </w:pPr>
          <w:hyperlink w:anchor="_Toc146205053" w:history="1">
            <w:r w:rsidRPr="00224046">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224046">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_Toc146205053 \h </w:instrText>
            </w:r>
            <w:r>
              <w:rPr>
                <w:noProof/>
                <w:webHidden/>
              </w:rPr>
            </w:r>
            <w:r>
              <w:rPr>
                <w:noProof/>
                <w:webHidden/>
              </w:rPr>
              <w:fldChar w:fldCharType="separate"/>
            </w:r>
            <w:r>
              <w:rPr>
                <w:noProof/>
                <w:webHidden/>
              </w:rPr>
              <w:t>5</w:t>
            </w:r>
            <w:r>
              <w:rPr>
                <w:noProof/>
                <w:webHidden/>
              </w:rPr>
              <w:fldChar w:fldCharType="end"/>
            </w:r>
          </w:hyperlink>
        </w:p>
        <w:p w14:paraId="2E1E7AB0" w14:textId="4AD590D6" w:rsidR="008B5B38" w:rsidRDefault="008B5B38">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054" w:history="1">
            <w:r w:rsidRPr="00224046">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224046">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_Toc146205054 \h </w:instrText>
            </w:r>
            <w:r>
              <w:rPr>
                <w:noProof/>
                <w:webHidden/>
              </w:rPr>
            </w:r>
            <w:r>
              <w:rPr>
                <w:noProof/>
                <w:webHidden/>
              </w:rPr>
              <w:fldChar w:fldCharType="separate"/>
            </w:r>
            <w:r>
              <w:rPr>
                <w:noProof/>
                <w:webHidden/>
              </w:rPr>
              <w:t>5</w:t>
            </w:r>
            <w:r>
              <w:rPr>
                <w:noProof/>
                <w:webHidden/>
              </w:rPr>
              <w:fldChar w:fldCharType="end"/>
            </w:r>
          </w:hyperlink>
        </w:p>
        <w:p w14:paraId="62558BA0" w14:textId="1B519956" w:rsidR="008B5B38" w:rsidRDefault="008B5B38">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055" w:history="1">
            <w:r w:rsidRPr="00224046">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224046">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_Toc146205055 \h </w:instrText>
            </w:r>
            <w:r>
              <w:rPr>
                <w:noProof/>
                <w:webHidden/>
              </w:rPr>
            </w:r>
            <w:r>
              <w:rPr>
                <w:noProof/>
                <w:webHidden/>
              </w:rPr>
              <w:fldChar w:fldCharType="separate"/>
            </w:r>
            <w:r>
              <w:rPr>
                <w:noProof/>
                <w:webHidden/>
              </w:rPr>
              <w:t>5</w:t>
            </w:r>
            <w:r>
              <w:rPr>
                <w:noProof/>
                <w:webHidden/>
              </w:rPr>
              <w:fldChar w:fldCharType="end"/>
            </w:r>
          </w:hyperlink>
        </w:p>
        <w:p w14:paraId="06DA633A" w14:textId="2DAF64F2" w:rsidR="008B5B38" w:rsidRDefault="008B5B38">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056" w:history="1">
            <w:r w:rsidRPr="00224046">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224046">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_Toc146205056 \h </w:instrText>
            </w:r>
            <w:r>
              <w:rPr>
                <w:noProof/>
                <w:webHidden/>
              </w:rPr>
            </w:r>
            <w:r>
              <w:rPr>
                <w:noProof/>
                <w:webHidden/>
              </w:rPr>
              <w:fldChar w:fldCharType="separate"/>
            </w:r>
            <w:r>
              <w:rPr>
                <w:noProof/>
                <w:webHidden/>
              </w:rPr>
              <w:t>7</w:t>
            </w:r>
            <w:r>
              <w:rPr>
                <w:noProof/>
                <w:webHidden/>
              </w:rPr>
              <w:fldChar w:fldCharType="end"/>
            </w:r>
          </w:hyperlink>
        </w:p>
        <w:p w14:paraId="031D6358" w14:textId="44D53FA5" w:rsidR="008B5B38" w:rsidRDefault="008B5B38">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057" w:history="1">
            <w:r w:rsidRPr="00224046">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224046">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_Toc146205057 \h </w:instrText>
            </w:r>
            <w:r>
              <w:rPr>
                <w:noProof/>
                <w:webHidden/>
              </w:rPr>
            </w:r>
            <w:r>
              <w:rPr>
                <w:noProof/>
                <w:webHidden/>
              </w:rPr>
              <w:fldChar w:fldCharType="separate"/>
            </w:r>
            <w:r>
              <w:rPr>
                <w:noProof/>
                <w:webHidden/>
              </w:rPr>
              <w:t>8</w:t>
            </w:r>
            <w:r>
              <w:rPr>
                <w:noProof/>
                <w:webHidden/>
              </w:rPr>
              <w:fldChar w:fldCharType="end"/>
            </w:r>
          </w:hyperlink>
        </w:p>
        <w:p w14:paraId="1978CE16" w14:textId="3C08D507" w:rsidR="008B5B38" w:rsidRDefault="008B5B38">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058" w:history="1">
            <w:r w:rsidRPr="00224046">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224046">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_Toc146205058 \h </w:instrText>
            </w:r>
            <w:r>
              <w:rPr>
                <w:noProof/>
                <w:webHidden/>
              </w:rPr>
            </w:r>
            <w:r>
              <w:rPr>
                <w:noProof/>
                <w:webHidden/>
              </w:rPr>
              <w:fldChar w:fldCharType="separate"/>
            </w:r>
            <w:r>
              <w:rPr>
                <w:noProof/>
                <w:webHidden/>
              </w:rPr>
              <w:t>11</w:t>
            </w:r>
            <w:r>
              <w:rPr>
                <w:noProof/>
                <w:webHidden/>
              </w:rPr>
              <w:fldChar w:fldCharType="end"/>
            </w:r>
          </w:hyperlink>
        </w:p>
        <w:p w14:paraId="4A86CE6D" w14:textId="18B06F64" w:rsidR="008B5B38" w:rsidRDefault="008B5B38">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059" w:history="1">
            <w:r w:rsidRPr="00224046">
              <w:rPr>
                <w:rStyle w:val="Hyperlink"/>
                <w:rFonts w:ascii="Open Sans" w:hAnsi="Open Sans" w:cs="Open Sans"/>
                <w:noProof/>
              </w:rPr>
              <w:t>2.6</w:t>
            </w:r>
            <w:r>
              <w:rPr>
                <w:rFonts w:eastAsiaTheme="minorEastAsia" w:cstheme="minorBidi"/>
                <w:b w:val="0"/>
                <w:bCs w:val="0"/>
                <w:smallCaps w:val="0"/>
                <w:noProof/>
                <w:kern w:val="2"/>
                <w:lang w:eastAsia="en-GB"/>
                <w14:ligatures w14:val="standardContextual"/>
              </w:rPr>
              <w:tab/>
            </w:r>
            <w:r w:rsidRPr="00224046">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_Toc146205059 \h </w:instrText>
            </w:r>
            <w:r>
              <w:rPr>
                <w:noProof/>
                <w:webHidden/>
              </w:rPr>
            </w:r>
            <w:r>
              <w:rPr>
                <w:noProof/>
                <w:webHidden/>
              </w:rPr>
              <w:fldChar w:fldCharType="separate"/>
            </w:r>
            <w:r>
              <w:rPr>
                <w:noProof/>
                <w:webHidden/>
              </w:rPr>
              <w:t>11</w:t>
            </w:r>
            <w:r>
              <w:rPr>
                <w:noProof/>
                <w:webHidden/>
              </w:rPr>
              <w:fldChar w:fldCharType="end"/>
            </w:r>
          </w:hyperlink>
        </w:p>
        <w:p w14:paraId="30AA116D" w14:textId="10E18078" w:rsidR="008B5B38" w:rsidRDefault="008B5B38">
          <w:pPr>
            <w:pStyle w:val="TOC1"/>
            <w:rPr>
              <w:rFonts w:eastAsiaTheme="minorEastAsia" w:cstheme="minorBidi"/>
              <w:b w:val="0"/>
              <w:bCs w:val="0"/>
              <w:caps w:val="0"/>
              <w:noProof/>
              <w:kern w:val="2"/>
              <w:u w:val="none"/>
              <w:lang w:eastAsia="en-GB"/>
              <w14:ligatures w14:val="standardContextual"/>
            </w:rPr>
          </w:pPr>
          <w:hyperlink w:anchor="_Toc146205060" w:history="1">
            <w:r w:rsidRPr="00224046">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224046">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_Toc146205060 \h </w:instrText>
            </w:r>
            <w:r>
              <w:rPr>
                <w:noProof/>
                <w:webHidden/>
              </w:rPr>
            </w:r>
            <w:r>
              <w:rPr>
                <w:noProof/>
                <w:webHidden/>
              </w:rPr>
              <w:fldChar w:fldCharType="separate"/>
            </w:r>
            <w:r>
              <w:rPr>
                <w:noProof/>
                <w:webHidden/>
              </w:rPr>
              <w:t>14</w:t>
            </w:r>
            <w:r>
              <w:rPr>
                <w:noProof/>
                <w:webHidden/>
              </w:rPr>
              <w:fldChar w:fldCharType="end"/>
            </w:r>
          </w:hyperlink>
        </w:p>
        <w:p w14:paraId="076B56AC" w14:textId="77D7382F" w:rsidR="008B5B38" w:rsidRDefault="008B5B38">
          <w:pPr>
            <w:pStyle w:val="TOC2"/>
            <w:tabs>
              <w:tab w:val="left" w:pos="448"/>
              <w:tab w:val="right" w:leader="dot" w:pos="10456"/>
            </w:tabs>
            <w:rPr>
              <w:rFonts w:eastAsiaTheme="minorEastAsia" w:cstheme="minorBidi"/>
              <w:b w:val="0"/>
              <w:bCs w:val="0"/>
              <w:smallCaps w:val="0"/>
              <w:noProof/>
              <w:kern w:val="2"/>
              <w:lang w:eastAsia="en-GB"/>
              <w14:ligatures w14:val="standardContextual"/>
            </w:rPr>
          </w:pPr>
          <w:hyperlink w:anchor="_Toc146205061" w:history="1">
            <w:r w:rsidRPr="00224046">
              <w:rPr>
                <w:rStyle w:val="Hyperlink"/>
                <w:rFonts w:ascii="FogertyHairline" w:hAnsi="FogertyHairline"/>
                <w:iCs/>
                <w:noProof/>
              </w:rPr>
              <w:t>3.1</w:t>
            </w:r>
            <w:r>
              <w:rPr>
                <w:rFonts w:eastAsiaTheme="minorEastAsia" w:cstheme="minorBidi"/>
                <w:b w:val="0"/>
                <w:bCs w:val="0"/>
                <w:smallCaps w:val="0"/>
                <w:noProof/>
                <w:kern w:val="2"/>
                <w:lang w:eastAsia="en-GB"/>
                <w14:ligatures w14:val="standardContextual"/>
              </w:rPr>
              <w:tab/>
            </w:r>
            <w:r w:rsidRPr="00224046">
              <w:rPr>
                <w:rStyle w:val="Hyperlink"/>
                <w:rFonts w:ascii="FogertyHairline" w:hAnsi="FogertyHairline"/>
                <w:noProof/>
              </w:rPr>
              <w:t>THE PRACTICE AND PEDAGOGY OF VOCAL ANATOMY</w:t>
            </w:r>
            <w:r>
              <w:rPr>
                <w:noProof/>
                <w:webHidden/>
              </w:rPr>
              <w:tab/>
            </w:r>
            <w:r>
              <w:rPr>
                <w:noProof/>
                <w:webHidden/>
              </w:rPr>
              <w:fldChar w:fldCharType="begin"/>
            </w:r>
            <w:r>
              <w:rPr>
                <w:noProof/>
                <w:webHidden/>
              </w:rPr>
              <w:instrText xml:space="preserve"> PAGEREF _Toc146205061 \h </w:instrText>
            </w:r>
            <w:r>
              <w:rPr>
                <w:noProof/>
                <w:webHidden/>
              </w:rPr>
            </w:r>
            <w:r>
              <w:rPr>
                <w:noProof/>
                <w:webHidden/>
              </w:rPr>
              <w:fldChar w:fldCharType="separate"/>
            </w:r>
            <w:r>
              <w:rPr>
                <w:noProof/>
                <w:webHidden/>
              </w:rPr>
              <w:t>15</w:t>
            </w:r>
            <w:r>
              <w:rPr>
                <w:noProof/>
                <w:webHidden/>
              </w:rPr>
              <w:fldChar w:fldCharType="end"/>
            </w:r>
          </w:hyperlink>
        </w:p>
        <w:p w14:paraId="3BE8B051" w14:textId="08B63A4B" w:rsidR="008B5B38" w:rsidRDefault="008B5B38">
          <w:pPr>
            <w:pStyle w:val="TOC2"/>
            <w:tabs>
              <w:tab w:val="left" w:pos="490"/>
              <w:tab w:val="right" w:leader="dot" w:pos="10456"/>
            </w:tabs>
            <w:rPr>
              <w:rFonts w:eastAsiaTheme="minorEastAsia" w:cstheme="minorBidi"/>
              <w:b w:val="0"/>
              <w:bCs w:val="0"/>
              <w:smallCaps w:val="0"/>
              <w:noProof/>
              <w:kern w:val="2"/>
              <w:lang w:eastAsia="en-GB"/>
              <w14:ligatures w14:val="standardContextual"/>
            </w:rPr>
          </w:pPr>
          <w:hyperlink w:anchor="_Toc146205062" w:history="1">
            <w:r w:rsidRPr="00224046">
              <w:rPr>
                <w:rStyle w:val="Hyperlink"/>
                <w:rFonts w:ascii="FogertyHairline" w:hAnsi="FogertyHairline"/>
                <w:iCs/>
                <w:noProof/>
              </w:rPr>
              <w:t>3.2</w:t>
            </w:r>
            <w:r>
              <w:rPr>
                <w:rFonts w:eastAsiaTheme="minorEastAsia" w:cstheme="minorBidi"/>
                <w:b w:val="0"/>
                <w:bCs w:val="0"/>
                <w:smallCaps w:val="0"/>
                <w:noProof/>
                <w:kern w:val="2"/>
                <w:lang w:eastAsia="en-GB"/>
                <w14:ligatures w14:val="standardContextual"/>
              </w:rPr>
              <w:tab/>
            </w:r>
            <w:r w:rsidRPr="00224046">
              <w:rPr>
                <w:rStyle w:val="Hyperlink"/>
                <w:rFonts w:ascii="FogertyHairline" w:hAnsi="FogertyHairline"/>
                <w:noProof/>
              </w:rPr>
              <w:t>PEDAGOGIES: VOICE</w:t>
            </w:r>
            <w:r>
              <w:rPr>
                <w:noProof/>
                <w:webHidden/>
              </w:rPr>
              <w:tab/>
            </w:r>
            <w:r>
              <w:rPr>
                <w:noProof/>
                <w:webHidden/>
              </w:rPr>
              <w:fldChar w:fldCharType="begin"/>
            </w:r>
            <w:r>
              <w:rPr>
                <w:noProof/>
                <w:webHidden/>
              </w:rPr>
              <w:instrText xml:space="preserve"> PAGEREF _Toc146205062 \h </w:instrText>
            </w:r>
            <w:r>
              <w:rPr>
                <w:noProof/>
                <w:webHidden/>
              </w:rPr>
            </w:r>
            <w:r>
              <w:rPr>
                <w:noProof/>
                <w:webHidden/>
              </w:rPr>
              <w:fldChar w:fldCharType="separate"/>
            </w:r>
            <w:r>
              <w:rPr>
                <w:noProof/>
                <w:webHidden/>
              </w:rPr>
              <w:t>17</w:t>
            </w:r>
            <w:r>
              <w:rPr>
                <w:noProof/>
                <w:webHidden/>
              </w:rPr>
              <w:fldChar w:fldCharType="end"/>
            </w:r>
          </w:hyperlink>
        </w:p>
        <w:p w14:paraId="68C0F73A" w14:textId="1732B72A" w:rsidR="008B5B38" w:rsidRDefault="008B5B38">
          <w:pPr>
            <w:pStyle w:val="TOC2"/>
            <w:tabs>
              <w:tab w:val="left" w:pos="493"/>
              <w:tab w:val="right" w:leader="dot" w:pos="10456"/>
            </w:tabs>
            <w:rPr>
              <w:rFonts w:eastAsiaTheme="minorEastAsia" w:cstheme="minorBidi"/>
              <w:b w:val="0"/>
              <w:bCs w:val="0"/>
              <w:smallCaps w:val="0"/>
              <w:noProof/>
              <w:kern w:val="2"/>
              <w:lang w:eastAsia="en-GB"/>
              <w14:ligatures w14:val="standardContextual"/>
            </w:rPr>
          </w:pPr>
          <w:hyperlink w:anchor="_Toc146205063" w:history="1">
            <w:r w:rsidRPr="00224046">
              <w:rPr>
                <w:rStyle w:val="Hyperlink"/>
                <w:rFonts w:ascii="FogertyHairline" w:hAnsi="FogertyHairline"/>
                <w:iCs/>
                <w:noProof/>
              </w:rPr>
              <w:t>3.3</w:t>
            </w:r>
            <w:r>
              <w:rPr>
                <w:rFonts w:eastAsiaTheme="minorEastAsia" w:cstheme="minorBidi"/>
                <w:b w:val="0"/>
                <w:bCs w:val="0"/>
                <w:smallCaps w:val="0"/>
                <w:noProof/>
                <w:kern w:val="2"/>
                <w:lang w:eastAsia="en-GB"/>
                <w14:ligatures w14:val="standardContextual"/>
              </w:rPr>
              <w:tab/>
            </w:r>
            <w:r w:rsidRPr="00224046">
              <w:rPr>
                <w:rStyle w:val="Hyperlink"/>
                <w:rFonts w:ascii="FogertyHairline" w:hAnsi="FogertyHairline"/>
                <w:noProof/>
              </w:rPr>
              <w:t>PERFORMING RESEARCH</w:t>
            </w:r>
            <w:r>
              <w:rPr>
                <w:noProof/>
                <w:webHidden/>
              </w:rPr>
              <w:tab/>
            </w:r>
            <w:r>
              <w:rPr>
                <w:noProof/>
                <w:webHidden/>
              </w:rPr>
              <w:fldChar w:fldCharType="begin"/>
            </w:r>
            <w:r>
              <w:rPr>
                <w:noProof/>
                <w:webHidden/>
              </w:rPr>
              <w:instrText xml:space="preserve"> PAGEREF _Toc146205063 \h </w:instrText>
            </w:r>
            <w:r>
              <w:rPr>
                <w:noProof/>
                <w:webHidden/>
              </w:rPr>
            </w:r>
            <w:r>
              <w:rPr>
                <w:noProof/>
                <w:webHidden/>
              </w:rPr>
              <w:fldChar w:fldCharType="separate"/>
            </w:r>
            <w:r>
              <w:rPr>
                <w:noProof/>
                <w:webHidden/>
              </w:rPr>
              <w:t>20</w:t>
            </w:r>
            <w:r>
              <w:rPr>
                <w:noProof/>
                <w:webHidden/>
              </w:rPr>
              <w:fldChar w:fldCharType="end"/>
            </w:r>
          </w:hyperlink>
        </w:p>
        <w:p w14:paraId="4DD96A2D" w14:textId="40280A97" w:rsidR="008B5B38" w:rsidRDefault="008B5B38">
          <w:pPr>
            <w:pStyle w:val="TOC2"/>
            <w:tabs>
              <w:tab w:val="left" w:pos="504"/>
              <w:tab w:val="right" w:leader="dot" w:pos="10456"/>
            </w:tabs>
            <w:rPr>
              <w:rFonts w:eastAsiaTheme="minorEastAsia" w:cstheme="minorBidi"/>
              <w:b w:val="0"/>
              <w:bCs w:val="0"/>
              <w:smallCaps w:val="0"/>
              <w:noProof/>
              <w:kern w:val="2"/>
              <w:lang w:eastAsia="en-GB"/>
              <w14:ligatures w14:val="standardContextual"/>
            </w:rPr>
          </w:pPr>
          <w:hyperlink w:anchor="_Toc146205064" w:history="1">
            <w:r w:rsidRPr="00224046">
              <w:rPr>
                <w:rStyle w:val="Hyperlink"/>
                <w:rFonts w:ascii="FogertyHairline" w:hAnsi="FogertyHairline"/>
                <w:iCs/>
                <w:noProof/>
              </w:rPr>
              <w:t>3.4</w:t>
            </w:r>
            <w:r>
              <w:rPr>
                <w:rFonts w:eastAsiaTheme="minorEastAsia" w:cstheme="minorBidi"/>
                <w:b w:val="0"/>
                <w:bCs w:val="0"/>
                <w:smallCaps w:val="0"/>
                <w:noProof/>
                <w:kern w:val="2"/>
                <w:lang w:eastAsia="en-GB"/>
                <w14:ligatures w14:val="standardContextual"/>
              </w:rPr>
              <w:tab/>
            </w:r>
            <w:r w:rsidRPr="00224046">
              <w:rPr>
                <w:rStyle w:val="Hyperlink"/>
                <w:rFonts w:ascii="FogertyHairline" w:hAnsi="FogertyHairline"/>
                <w:noProof/>
              </w:rPr>
              <w:t>PRACTICAL PHONETICS</w:t>
            </w:r>
            <w:r>
              <w:rPr>
                <w:noProof/>
                <w:webHidden/>
              </w:rPr>
              <w:tab/>
            </w:r>
            <w:r>
              <w:rPr>
                <w:noProof/>
                <w:webHidden/>
              </w:rPr>
              <w:fldChar w:fldCharType="begin"/>
            </w:r>
            <w:r>
              <w:rPr>
                <w:noProof/>
                <w:webHidden/>
              </w:rPr>
              <w:instrText xml:space="preserve"> PAGEREF _Toc146205064 \h </w:instrText>
            </w:r>
            <w:r>
              <w:rPr>
                <w:noProof/>
                <w:webHidden/>
              </w:rPr>
            </w:r>
            <w:r>
              <w:rPr>
                <w:noProof/>
                <w:webHidden/>
              </w:rPr>
              <w:fldChar w:fldCharType="separate"/>
            </w:r>
            <w:r>
              <w:rPr>
                <w:noProof/>
                <w:webHidden/>
              </w:rPr>
              <w:t>23</w:t>
            </w:r>
            <w:r>
              <w:rPr>
                <w:noProof/>
                <w:webHidden/>
              </w:rPr>
              <w:fldChar w:fldCharType="end"/>
            </w:r>
          </w:hyperlink>
        </w:p>
        <w:p w14:paraId="28CB0EB9" w14:textId="6A78BB21" w:rsidR="008B5B38" w:rsidRDefault="008B5B38">
          <w:pPr>
            <w:pStyle w:val="TOC2"/>
            <w:tabs>
              <w:tab w:val="left" w:pos="491"/>
              <w:tab w:val="right" w:leader="dot" w:pos="10456"/>
            </w:tabs>
            <w:rPr>
              <w:rFonts w:eastAsiaTheme="minorEastAsia" w:cstheme="minorBidi"/>
              <w:b w:val="0"/>
              <w:bCs w:val="0"/>
              <w:smallCaps w:val="0"/>
              <w:noProof/>
              <w:kern w:val="2"/>
              <w:lang w:eastAsia="en-GB"/>
              <w14:ligatures w14:val="standardContextual"/>
            </w:rPr>
          </w:pPr>
          <w:hyperlink w:anchor="_Toc146205065" w:history="1">
            <w:r w:rsidRPr="00224046">
              <w:rPr>
                <w:rStyle w:val="Hyperlink"/>
                <w:rFonts w:ascii="FogertyHairline" w:hAnsi="FogertyHairline"/>
                <w:iCs/>
                <w:noProof/>
              </w:rPr>
              <w:t>3.5</w:t>
            </w:r>
            <w:r>
              <w:rPr>
                <w:rFonts w:eastAsiaTheme="minorEastAsia" w:cstheme="minorBidi"/>
                <w:b w:val="0"/>
                <w:bCs w:val="0"/>
                <w:smallCaps w:val="0"/>
                <w:noProof/>
                <w:kern w:val="2"/>
                <w:lang w:eastAsia="en-GB"/>
                <w14:ligatures w14:val="standardContextual"/>
              </w:rPr>
              <w:tab/>
            </w:r>
            <w:r w:rsidRPr="00224046">
              <w:rPr>
                <w:rStyle w:val="Hyperlink"/>
                <w:rFonts w:ascii="FogertyHairline" w:hAnsi="FogertyHairline"/>
                <w:noProof/>
              </w:rPr>
              <w:t>PRACTICES: VOICE</w:t>
            </w:r>
            <w:r>
              <w:rPr>
                <w:noProof/>
                <w:webHidden/>
              </w:rPr>
              <w:tab/>
            </w:r>
            <w:r>
              <w:rPr>
                <w:noProof/>
                <w:webHidden/>
              </w:rPr>
              <w:fldChar w:fldCharType="begin"/>
            </w:r>
            <w:r>
              <w:rPr>
                <w:noProof/>
                <w:webHidden/>
              </w:rPr>
              <w:instrText xml:space="preserve"> PAGEREF _Toc146205065 \h </w:instrText>
            </w:r>
            <w:r>
              <w:rPr>
                <w:noProof/>
                <w:webHidden/>
              </w:rPr>
            </w:r>
            <w:r>
              <w:rPr>
                <w:noProof/>
                <w:webHidden/>
              </w:rPr>
              <w:fldChar w:fldCharType="separate"/>
            </w:r>
            <w:r>
              <w:rPr>
                <w:noProof/>
                <w:webHidden/>
              </w:rPr>
              <w:t>25</w:t>
            </w:r>
            <w:r>
              <w:rPr>
                <w:noProof/>
                <w:webHidden/>
              </w:rPr>
              <w:fldChar w:fldCharType="end"/>
            </w:r>
          </w:hyperlink>
        </w:p>
        <w:p w14:paraId="1100A8E6" w14:textId="2D1C9ACD" w:rsidR="008B5B38" w:rsidRDefault="008B5B38">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205066" w:history="1">
            <w:r w:rsidRPr="00224046">
              <w:rPr>
                <w:rStyle w:val="Hyperlink"/>
                <w:rFonts w:ascii="FogertyHairline" w:hAnsi="FogertyHairline"/>
                <w:iCs/>
                <w:noProof/>
              </w:rPr>
              <w:t>3.6</w:t>
            </w:r>
            <w:r>
              <w:rPr>
                <w:rFonts w:eastAsiaTheme="minorEastAsia" w:cstheme="minorBidi"/>
                <w:b w:val="0"/>
                <w:bCs w:val="0"/>
                <w:smallCaps w:val="0"/>
                <w:noProof/>
                <w:kern w:val="2"/>
                <w:lang w:eastAsia="en-GB"/>
                <w14:ligatures w14:val="standardContextual"/>
              </w:rPr>
              <w:tab/>
            </w:r>
            <w:r w:rsidRPr="00224046">
              <w:rPr>
                <w:rStyle w:val="Hyperlink"/>
                <w:rFonts w:ascii="FogertyHairline" w:hAnsi="FogertyHairline"/>
                <w:noProof/>
              </w:rPr>
              <w:t>MA SUSTAINED INDEPENDENT PROJECT (SIP)</w:t>
            </w:r>
            <w:r>
              <w:rPr>
                <w:noProof/>
                <w:webHidden/>
              </w:rPr>
              <w:tab/>
            </w:r>
            <w:r>
              <w:rPr>
                <w:noProof/>
                <w:webHidden/>
              </w:rPr>
              <w:fldChar w:fldCharType="begin"/>
            </w:r>
            <w:r>
              <w:rPr>
                <w:noProof/>
                <w:webHidden/>
              </w:rPr>
              <w:instrText xml:space="preserve"> PAGEREF _Toc146205066 \h </w:instrText>
            </w:r>
            <w:r>
              <w:rPr>
                <w:noProof/>
                <w:webHidden/>
              </w:rPr>
            </w:r>
            <w:r>
              <w:rPr>
                <w:noProof/>
                <w:webHidden/>
              </w:rPr>
              <w:fldChar w:fldCharType="separate"/>
            </w:r>
            <w:r>
              <w:rPr>
                <w:noProof/>
                <w:webHidden/>
              </w:rPr>
              <w:t>28</w:t>
            </w:r>
            <w:r>
              <w:rPr>
                <w:noProof/>
                <w:webHidden/>
              </w:rPr>
              <w:fldChar w:fldCharType="end"/>
            </w:r>
          </w:hyperlink>
        </w:p>
        <w:p w14:paraId="615C434A" w14:textId="37DCB9E7" w:rsidR="008B5B38" w:rsidRDefault="008B5B38">
          <w:pPr>
            <w:pStyle w:val="TOC2"/>
            <w:tabs>
              <w:tab w:val="left" w:pos="482"/>
              <w:tab w:val="right" w:leader="dot" w:pos="10456"/>
            </w:tabs>
            <w:rPr>
              <w:rFonts w:eastAsiaTheme="minorEastAsia" w:cstheme="minorBidi"/>
              <w:b w:val="0"/>
              <w:bCs w:val="0"/>
              <w:smallCaps w:val="0"/>
              <w:noProof/>
              <w:kern w:val="2"/>
              <w:lang w:eastAsia="en-GB"/>
              <w14:ligatures w14:val="standardContextual"/>
            </w:rPr>
          </w:pPr>
          <w:hyperlink w:anchor="_Toc146205067" w:history="1">
            <w:r w:rsidRPr="00224046">
              <w:rPr>
                <w:rStyle w:val="Hyperlink"/>
                <w:rFonts w:ascii="FogertyHairline" w:hAnsi="FogertyHairline"/>
                <w:iCs/>
                <w:noProof/>
              </w:rPr>
              <w:t>3.7</w:t>
            </w:r>
            <w:r>
              <w:rPr>
                <w:rFonts w:eastAsiaTheme="minorEastAsia" w:cstheme="minorBidi"/>
                <w:b w:val="0"/>
                <w:bCs w:val="0"/>
                <w:smallCaps w:val="0"/>
                <w:noProof/>
                <w:kern w:val="2"/>
                <w:lang w:eastAsia="en-GB"/>
                <w14:ligatures w14:val="standardContextual"/>
              </w:rPr>
              <w:tab/>
            </w:r>
            <w:r w:rsidRPr="00224046">
              <w:rPr>
                <w:rStyle w:val="Hyperlink"/>
                <w:rFonts w:ascii="FogertyHairline" w:hAnsi="FogertyHairline"/>
                <w:noProof/>
              </w:rPr>
              <w:t>MFA SUSTAINED INDEPENDENT PROJECT (SIP)</w:t>
            </w:r>
            <w:r>
              <w:rPr>
                <w:noProof/>
                <w:webHidden/>
              </w:rPr>
              <w:tab/>
            </w:r>
            <w:r>
              <w:rPr>
                <w:noProof/>
                <w:webHidden/>
              </w:rPr>
              <w:fldChar w:fldCharType="begin"/>
            </w:r>
            <w:r>
              <w:rPr>
                <w:noProof/>
                <w:webHidden/>
              </w:rPr>
              <w:instrText xml:space="preserve"> PAGEREF _Toc146205067 \h </w:instrText>
            </w:r>
            <w:r>
              <w:rPr>
                <w:noProof/>
                <w:webHidden/>
              </w:rPr>
            </w:r>
            <w:r>
              <w:rPr>
                <w:noProof/>
                <w:webHidden/>
              </w:rPr>
              <w:fldChar w:fldCharType="separate"/>
            </w:r>
            <w:r>
              <w:rPr>
                <w:noProof/>
                <w:webHidden/>
              </w:rPr>
              <w:t>30</w:t>
            </w:r>
            <w:r>
              <w:rPr>
                <w:noProof/>
                <w:webHidden/>
              </w:rPr>
              <w:fldChar w:fldCharType="end"/>
            </w:r>
          </w:hyperlink>
        </w:p>
        <w:p w14:paraId="2B8E4F84" w14:textId="2982393B" w:rsidR="008B5B38" w:rsidRDefault="008B5B38">
          <w:pPr>
            <w:pStyle w:val="TOC1"/>
            <w:rPr>
              <w:rFonts w:eastAsiaTheme="minorEastAsia" w:cstheme="minorBidi"/>
              <w:b w:val="0"/>
              <w:bCs w:val="0"/>
              <w:caps w:val="0"/>
              <w:noProof/>
              <w:kern w:val="2"/>
              <w:u w:val="none"/>
              <w:lang w:eastAsia="en-GB"/>
              <w14:ligatures w14:val="standardContextual"/>
            </w:rPr>
          </w:pPr>
          <w:hyperlink w:anchor="_Toc146205068" w:history="1">
            <w:r w:rsidRPr="00224046">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224046">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_Toc146205068 \h </w:instrText>
            </w:r>
            <w:r>
              <w:rPr>
                <w:noProof/>
                <w:webHidden/>
              </w:rPr>
            </w:r>
            <w:r>
              <w:rPr>
                <w:noProof/>
                <w:webHidden/>
              </w:rPr>
              <w:fldChar w:fldCharType="separate"/>
            </w:r>
            <w:r>
              <w:rPr>
                <w:noProof/>
                <w:webHidden/>
              </w:rPr>
              <w:t>33</w:t>
            </w:r>
            <w:r>
              <w:rPr>
                <w:noProof/>
                <w:webHidden/>
              </w:rPr>
              <w:fldChar w:fldCharType="end"/>
            </w:r>
          </w:hyperlink>
        </w:p>
        <w:p w14:paraId="18C58ED8" w14:textId="0D8D486F"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205052"/>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3B0940">
        <w:tc>
          <w:tcPr>
            <w:tcW w:w="3681" w:type="dxa"/>
            <w:shd w:val="clear" w:color="auto" w:fill="A6A6A6" w:themeFill="background1" w:themeFillShade="A6"/>
          </w:tcPr>
          <w:p w14:paraId="1F666A4C" w14:textId="20F7D8A1" w:rsidR="00BA0A47" w:rsidRPr="00995C61" w:rsidRDefault="00243AFE" w:rsidP="003B0940">
            <w:pPr>
              <w:spacing w:after="120"/>
              <w:rPr>
                <w:b/>
                <w:bCs/>
              </w:rPr>
            </w:pPr>
            <w:r>
              <w:rPr>
                <w:b/>
                <w:bCs/>
              </w:rPr>
              <w:t>Award</w:t>
            </w:r>
            <w:r w:rsidR="00BA0A47" w:rsidRPr="00995C61">
              <w:rPr>
                <w:b/>
                <w:bCs/>
              </w:rPr>
              <w:t xml:space="preserve"> Title</w:t>
            </w:r>
          </w:p>
        </w:tc>
        <w:tc>
          <w:tcPr>
            <w:tcW w:w="6769" w:type="dxa"/>
          </w:tcPr>
          <w:p w14:paraId="3708A513" w14:textId="0C6FD6C7" w:rsidR="00BA0A47" w:rsidRDefault="009678EC" w:rsidP="003B0940">
            <w:pPr>
              <w:spacing w:after="120"/>
            </w:pPr>
            <w:r>
              <w:t>Voice Studies: Teaching and Coaching</w:t>
            </w:r>
          </w:p>
        </w:tc>
      </w:tr>
      <w:tr w:rsidR="00BA0A47" w14:paraId="3B698250" w14:textId="77777777" w:rsidTr="003B0940">
        <w:tc>
          <w:tcPr>
            <w:tcW w:w="3681" w:type="dxa"/>
            <w:shd w:val="clear" w:color="auto" w:fill="A6A6A6" w:themeFill="background1" w:themeFillShade="A6"/>
          </w:tcPr>
          <w:p w14:paraId="77BF67C3" w14:textId="77777777" w:rsidR="00BA0A47" w:rsidRPr="00995C61" w:rsidRDefault="00BA0A47" w:rsidP="003B0940">
            <w:pPr>
              <w:spacing w:after="120"/>
              <w:rPr>
                <w:b/>
                <w:bCs/>
              </w:rPr>
            </w:pPr>
            <w:r w:rsidRPr="00995C61">
              <w:rPr>
                <w:b/>
                <w:bCs/>
              </w:rPr>
              <w:t>Award Aim</w:t>
            </w:r>
          </w:p>
        </w:tc>
        <w:tc>
          <w:tcPr>
            <w:tcW w:w="6769" w:type="dxa"/>
          </w:tcPr>
          <w:p w14:paraId="43C86CF4" w14:textId="77777777" w:rsidR="009678EC" w:rsidRDefault="009678EC" w:rsidP="003B0940">
            <w:pPr>
              <w:spacing w:after="120"/>
            </w:pPr>
            <w:r>
              <w:t>Master of Arts – 180 credits</w:t>
            </w:r>
          </w:p>
          <w:p w14:paraId="6956A0F3" w14:textId="4F7F0F35" w:rsidR="00BA0A47" w:rsidRDefault="009678EC" w:rsidP="003B0940">
            <w:pPr>
              <w:spacing w:after="120"/>
            </w:pPr>
            <w:r>
              <w:t xml:space="preserve">Master of Fine Art – 240 credits </w:t>
            </w:r>
          </w:p>
        </w:tc>
      </w:tr>
      <w:tr w:rsidR="00243AFE" w14:paraId="3DBA7A9B" w14:textId="77777777" w:rsidTr="003B0940">
        <w:tc>
          <w:tcPr>
            <w:tcW w:w="3681" w:type="dxa"/>
            <w:shd w:val="clear" w:color="auto" w:fill="A6A6A6" w:themeFill="background1" w:themeFillShade="A6"/>
          </w:tcPr>
          <w:p w14:paraId="71FF05D9" w14:textId="0D58DE0D" w:rsidR="00243AFE" w:rsidRPr="00995C61" w:rsidRDefault="00243AFE" w:rsidP="003B0940">
            <w:pPr>
              <w:spacing w:after="120"/>
              <w:rPr>
                <w:b/>
                <w:bCs/>
              </w:rPr>
            </w:pPr>
            <w:r>
              <w:rPr>
                <w:b/>
                <w:bCs/>
              </w:rPr>
              <w:t>Possible Exit Awards</w:t>
            </w:r>
          </w:p>
        </w:tc>
        <w:tc>
          <w:tcPr>
            <w:tcW w:w="6769" w:type="dxa"/>
          </w:tcPr>
          <w:p w14:paraId="23CD8685" w14:textId="77777777" w:rsidR="002067A5" w:rsidRDefault="009678EC" w:rsidP="003B0940">
            <w:pPr>
              <w:spacing w:after="120"/>
            </w:pPr>
            <w:r>
              <w:t>Postgraduate Certificate – 60 credits</w:t>
            </w:r>
          </w:p>
          <w:p w14:paraId="5F904BD8" w14:textId="5E587EF5" w:rsidR="009678EC" w:rsidRDefault="009678EC" w:rsidP="003B0940">
            <w:pPr>
              <w:spacing w:after="120"/>
            </w:pPr>
            <w:r>
              <w:t>Postgraduate Diploma – 120 credits</w:t>
            </w:r>
          </w:p>
        </w:tc>
      </w:tr>
      <w:tr w:rsidR="00BA0A47" w14:paraId="734FE1E6" w14:textId="77777777" w:rsidTr="003B0940">
        <w:tc>
          <w:tcPr>
            <w:tcW w:w="3681" w:type="dxa"/>
            <w:shd w:val="clear" w:color="auto" w:fill="A6A6A6" w:themeFill="background1" w:themeFillShade="A6"/>
          </w:tcPr>
          <w:p w14:paraId="59B91073" w14:textId="77777777" w:rsidR="00BA0A47" w:rsidRPr="00995C61" w:rsidRDefault="00BA0A47" w:rsidP="003B0940">
            <w:pPr>
              <w:spacing w:after="120"/>
              <w:rPr>
                <w:b/>
                <w:bCs/>
              </w:rPr>
            </w:pPr>
            <w:r w:rsidRPr="00995C61">
              <w:rPr>
                <w:b/>
                <w:bCs/>
              </w:rPr>
              <w:t xml:space="preserve">Awarding Body </w:t>
            </w:r>
          </w:p>
        </w:tc>
        <w:tc>
          <w:tcPr>
            <w:tcW w:w="6769" w:type="dxa"/>
          </w:tcPr>
          <w:p w14:paraId="2BB9005E" w14:textId="1456B21A" w:rsidR="00BA0A47" w:rsidRDefault="009678EC" w:rsidP="003B0940">
            <w:pPr>
              <w:spacing w:after="120"/>
            </w:pPr>
            <w:r>
              <w:t>University of London</w:t>
            </w:r>
          </w:p>
        </w:tc>
      </w:tr>
      <w:tr w:rsidR="00BA0A47" w14:paraId="47BC6D2A" w14:textId="77777777" w:rsidTr="003B0940">
        <w:tc>
          <w:tcPr>
            <w:tcW w:w="3681" w:type="dxa"/>
            <w:shd w:val="clear" w:color="auto" w:fill="A6A6A6" w:themeFill="background1" w:themeFillShade="A6"/>
          </w:tcPr>
          <w:p w14:paraId="5A9A26E5" w14:textId="77777777" w:rsidR="00BA0A47" w:rsidRPr="00995C61" w:rsidRDefault="00BA0A47" w:rsidP="003B0940">
            <w:pPr>
              <w:spacing w:after="120"/>
              <w:rPr>
                <w:b/>
                <w:bCs/>
              </w:rPr>
            </w:pPr>
            <w:r w:rsidRPr="00995C61">
              <w:rPr>
                <w:b/>
                <w:bCs/>
              </w:rPr>
              <w:t xml:space="preserve">Mode(s) of Study </w:t>
            </w:r>
          </w:p>
        </w:tc>
        <w:tc>
          <w:tcPr>
            <w:tcW w:w="6769" w:type="dxa"/>
          </w:tcPr>
          <w:p w14:paraId="66D30039" w14:textId="655A4787" w:rsidR="00BA0A47" w:rsidRDefault="009678EC" w:rsidP="003B0940">
            <w:pPr>
              <w:spacing w:after="120"/>
            </w:pPr>
            <w:r>
              <w:t>Full-time only</w:t>
            </w:r>
          </w:p>
        </w:tc>
      </w:tr>
      <w:tr w:rsidR="00BA0A47" w14:paraId="561499A7" w14:textId="77777777" w:rsidTr="003B0940">
        <w:tc>
          <w:tcPr>
            <w:tcW w:w="3681" w:type="dxa"/>
            <w:shd w:val="clear" w:color="auto" w:fill="A6A6A6" w:themeFill="background1" w:themeFillShade="A6"/>
          </w:tcPr>
          <w:p w14:paraId="22B4B1A9" w14:textId="2A4B5016" w:rsidR="00BA0A47" w:rsidRPr="00995C61" w:rsidRDefault="002067A5" w:rsidP="003B0940">
            <w:pPr>
              <w:spacing w:after="120"/>
              <w:rPr>
                <w:b/>
                <w:bCs/>
              </w:rPr>
            </w:pPr>
            <w:r>
              <w:rPr>
                <w:b/>
                <w:bCs/>
              </w:rPr>
              <w:t xml:space="preserve">Full </w:t>
            </w:r>
            <w:r w:rsidR="00BA0A47" w:rsidRPr="00995C61">
              <w:rPr>
                <w:b/>
                <w:bCs/>
              </w:rPr>
              <w:t xml:space="preserve">Length of Study </w:t>
            </w:r>
          </w:p>
        </w:tc>
        <w:tc>
          <w:tcPr>
            <w:tcW w:w="6769" w:type="dxa"/>
          </w:tcPr>
          <w:p w14:paraId="09106C3A" w14:textId="4102FB6F" w:rsidR="00BA0A47" w:rsidRDefault="009678EC" w:rsidP="003B0940">
            <w:pPr>
              <w:spacing w:after="120"/>
            </w:pPr>
            <w:r>
              <w:t>1 year (MA), 2 years (MFA)</w:t>
            </w:r>
          </w:p>
        </w:tc>
      </w:tr>
      <w:tr w:rsidR="00E36F50" w14:paraId="7A6E9D36" w14:textId="77777777" w:rsidTr="003B0940">
        <w:tc>
          <w:tcPr>
            <w:tcW w:w="3681" w:type="dxa"/>
            <w:shd w:val="clear" w:color="auto" w:fill="A6A6A6" w:themeFill="background1" w:themeFillShade="A6"/>
          </w:tcPr>
          <w:p w14:paraId="777FE065" w14:textId="251BADD1" w:rsidR="00E36F50" w:rsidRDefault="00E36F50" w:rsidP="003B0940">
            <w:pPr>
              <w:spacing w:after="120"/>
              <w:rPr>
                <w:b/>
                <w:bCs/>
              </w:rPr>
            </w:pPr>
            <w:r>
              <w:rPr>
                <w:b/>
                <w:bCs/>
              </w:rPr>
              <w:t>Admissions Requirements</w:t>
            </w:r>
          </w:p>
        </w:tc>
        <w:tc>
          <w:tcPr>
            <w:tcW w:w="6769" w:type="dxa"/>
          </w:tcPr>
          <w:p w14:paraId="18B5C56B" w14:textId="77777777" w:rsidR="00BF618A" w:rsidRPr="00BF618A" w:rsidRDefault="00BF618A" w:rsidP="00BF618A">
            <w:pPr>
              <w:spacing w:after="120"/>
            </w:pPr>
            <w:r w:rsidRPr="00BF618A">
              <w:t>An understanding of voice informed by appropriate work experience of at least two years is normally an essential prerequisite, or a degree (or equivalent) in a subject which has included an element of voice and speech studies. Graduates of other disciplines will be considered if they can provide evidence of previous training in voice and/or speech. You will also normally be required to have the equivalent of 20 hours teaching experience in the field of voice and/or performance-related subjects. Applicants without an undergraduate degree (or equivalent), but who have professional experience working with voice for at least two years, e.g. actors and directors, will be considered for interviews for non-standard entry. An offer will normally only be made after interview.</w:t>
            </w:r>
          </w:p>
          <w:p w14:paraId="10634F00" w14:textId="77777777" w:rsidR="00BF618A" w:rsidRPr="00BF618A" w:rsidRDefault="00BF618A" w:rsidP="00BF618A">
            <w:pPr>
              <w:spacing w:after="120"/>
            </w:pPr>
            <w:r w:rsidRPr="00BF618A">
              <w:t>A top-up year for those with an existing MA or PGDip in this subject is available.</w:t>
            </w:r>
          </w:p>
          <w:p w14:paraId="4CDA5E29" w14:textId="77777777" w:rsidR="00BF618A" w:rsidRPr="00BF618A" w:rsidRDefault="00BF618A" w:rsidP="00BF618A">
            <w:pPr>
              <w:spacing w:after="120"/>
            </w:pPr>
            <w:r w:rsidRPr="00BF618A">
              <w:rPr>
                <w:i/>
                <w:iCs/>
              </w:rPr>
              <w:t>We particularly encourage applications from groups currently under-represented in higher education, such as students with disabilities and members of Black, Asian and Minority Ethnic groups. Find out more information on </w:t>
            </w:r>
            <w:hyperlink r:id="rId8" w:tooltip="Equality &amp; Diversity" w:history="1">
              <w:r w:rsidRPr="00BF618A">
                <w:rPr>
                  <w:rStyle w:val="Hyperlink"/>
                  <w:b/>
                  <w:bCs/>
                  <w:i/>
                  <w:iCs/>
                </w:rPr>
                <w:t>Central’s commitment to equality and diversity</w:t>
              </w:r>
            </w:hyperlink>
            <w:r w:rsidRPr="00BF618A">
              <w:rPr>
                <w:i/>
                <w:iCs/>
              </w:rPr>
              <w:t>.</w:t>
            </w:r>
          </w:p>
          <w:p w14:paraId="705B1658" w14:textId="77777777" w:rsidR="00BF618A" w:rsidRPr="00BF618A" w:rsidRDefault="00BF618A" w:rsidP="00995907">
            <w:pPr>
              <w:numPr>
                <w:ilvl w:val="0"/>
                <w:numId w:val="2"/>
              </w:numPr>
              <w:spacing w:after="120"/>
              <w:rPr>
                <w:b/>
                <w:bCs/>
              </w:rPr>
            </w:pPr>
            <w:r w:rsidRPr="00BF618A">
              <w:rPr>
                <w:b/>
                <w:bCs/>
              </w:rPr>
              <w:t>English Language Requirements</w:t>
            </w:r>
          </w:p>
          <w:p w14:paraId="71752ACC" w14:textId="77777777" w:rsidR="00BF618A" w:rsidRPr="00BF618A" w:rsidRDefault="00BF618A" w:rsidP="00BF618A">
            <w:pPr>
              <w:spacing w:after="120"/>
            </w:pPr>
            <w:r w:rsidRPr="00BF618A">
              <w:t>Applicants for whom English is not their first language are required to prove their English language proficiency by gaining an overall score of 7.0 in an </w:t>
            </w:r>
            <w:hyperlink r:id="rId9" w:tgtFrame="_blank" w:history="1">
              <w:r w:rsidRPr="00BF618A">
                <w:rPr>
                  <w:rStyle w:val="Hyperlink"/>
                  <w:b/>
                  <w:bCs/>
                </w:rPr>
                <w:t>IELTS test</w:t>
              </w:r>
            </w:hyperlink>
            <w:r w:rsidRPr="00BF618A">
              <w:t>. We do accept equivalent English language qualifications. Applicants are advised to gain this certification as early as possible and more information can be found through the </w:t>
            </w:r>
            <w:hyperlink r:id="rId10" w:tooltip="English Language Requirements" w:history="1">
              <w:r w:rsidRPr="00BF618A">
                <w:rPr>
                  <w:rStyle w:val="Hyperlink"/>
                  <w:b/>
                  <w:bCs/>
                </w:rPr>
                <w:t>English Language Requirements</w:t>
              </w:r>
            </w:hyperlink>
            <w:r w:rsidRPr="00BF618A">
              <w:t> page. </w:t>
            </w:r>
          </w:p>
          <w:p w14:paraId="36F7C57A" w14:textId="77777777" w:rsidR="00BF618A" w:rsidRPr="00BF618A" w:rsidRDefault="00BF618A" w:rsidP="00995907">
            <w:pPr>
              <w:numPr>
                <w:ilvl w:val="0"/>
                <w:numId w:val="2"/>
              </w:numPr>
              <w:spacing w:after="120"/>
              <w:rPr>
                <w:b/>
                <w:bCs/>
              </w:rPr>
            </w:pPr>
            <w:r w:rsidRPr="00BF618A">
              <w:rPr>
                <w:b/>
                <w:bCs/>
              </w:rPr>
              <w:t>Interviews</w:t>
            </w:r>
          </w:p>
          <w:p w14:paraId="5A5FAC6A" w14:textId="77777777" w:rsidR="00BF618A" w:rsidRPr="00BF618A" w:rsidRDefault="00BF618A" w:rsidP="00BF618A">
            <w:pPr>
              <w:spacing w:after="120"/>
            </w:pPr>
            <w:r w:rsidRPr="00BF618A">
              <w:t>If you are selected for an interview for a place on the MA or MFA Voice Studies course, we will require you to provide/ prepare the following ahead of an online interview:</w:t>
            </w:r>
          </w:p>
          <w:p w14:paraId="23664935" w14:textId="77777777" w:rsidR="00BF618A" w:rsidRPr="00BF618A" w:rsidRDefault="00BF618A" w:rsidP="00995907">
            <w:pPr>
              <w:numPr>
                <w:ilvl w:val="0"/>
                <w:numId w:val="2"/>
              </w:numPr>
              <w:spacing w:after="120"/>
            </w:pPr>
            <w:r w:rsidRPr="00BF618A">
              <w:t xml:space="preserve">an essay (1000 words) on your understanding of the nature of Voice Studies and its application to an area of </w:t>
            </w:r>
            <w:r w:rsidRPr="00BF618A">
              <w:lastRenderedPageBreak/>
              <w:t>professional training, e.g. actor training, oral communication skill, public speaking</w:t>
            </w:r>
          </w:p>
          <w:p w14:paraId="261342E8" w14:textId="77777777" w:rsidR="00BF618A" w:rsidRPr="00BF618A" w:rsidRDefault="00BF618A" w:rsidP="00995907">
            <w:pPr>
              <w:numPr>
                <w:ilvl w:val="0"/>
                <w:numId w:val="2"/>
              </w:numPr>
              <w:spacing w:after="120"/>
            </w:pPr>
            <w:r w:rsidRPr="00BF618A">
              <w:t>a poem of your own choice which you can speak from memory and which is not to last longer than two minutes</w:t>
            </w:r>
          </w:p>
          <w:p w14:paraId="4BFA9127" w14:textId="77777777" w:rsidR="00BF618A" w:rsidRPr="00BF618A" w:rsidRDefault="00BF618A" w:rsidP="00995907">
            <w:pPr>
              <w:numPr>
                <w:ilvl w:val="0"/>
                <w:numId w:val="2"/>
              </w:numPr>
              <w:spacing w:after="120"/>
            </w:pPr>
            <w:r w:rsidRPr="00BF618A">
              <w:t>written evidence of your academic qualifications, together with a passport-sized photo.</w:t>
            </w:r>
          </w:p>
          <w:p w14:paraId="669F5AF5" w14:textId="77777777" w:rsidR="00BF618A" w:rsidRPr="00BF618A" w:rsidRDefault="00BF618A" w:rsidP="00BF618A">
            <w:pPr>
              <w:spacing w:after="120"/>
            </w:pPr>
            <w:r w:rsidRPr="00BF618A">
              <w:t>Please wear clothes suitable for a voice/movement session.</w:t>
            </w:r>
          </w:p>
          <w:p w14:paraId="0A716863" w14:textId="77777777" w:rsidR="00BF618A" w:rsidRPr="00BF618A" w:rsidRDefault="00BF618A" w:rsidP="00BF618A">
            <w:pPr>
              <w:spacing w:after="120"/>
            </w:pPr>
            <w:r w:rsidRPr="00BF618A">
              <w:t>The interview process will also give you an opportunity to find out more about the course and the school.</w:t>
            </w:r>
          </w:p>
          <w:p w14:paraId="3BBE4959" w14:textId="77777777" w:rsidR="00BF618A" w:rsidRPr="00BF618A" w:rsidRDefault="00BF618A" w:rsidP="00995907">
            <w:pPr>
              <w:numPr>
                <w:ilvl w:val="0"/>
                <w:numId w:val="2"/>
              </w:numPr>
              <w:spacing w:after="120"/>
              <w:rPr>
                <w:b/>
                <w:bCs/>
              </w:rPr>
            </w:pPr>
            <w:r w:rsidRPr="00BF618A">
              <w:rPr>
                <w:b/>
                <w:bCs/>
              </w:rPr>
              <w:t>International Interviews</w:t>
            </w:r>
          </w:p>
          <w:p w14:paraId="0E10BBB1" w14:textId="77777777" w:rsidR="00BF618A" w:rsidRPr="00BF618A" w:rsidRDefault="00BF618A" w:rsidP="00BF618A">
            <w:pPr>
              <w:spacing w:after="120"/>
            </w:pPr>
            <w:r w:rsidRPr="00BF618A">
              <w:t>Each year Central hosts a number of interviews outside of the UK, with a team of tutors from Central travelling to meet applicants. The international interviews are designed to replicate the London-based interview experience in every aspect (other than a tour of our site!). See our </w:t>
            </w:r>
            <w:hyperlink r:id="rId11" w:history="1">
              <w:r w:rsidRPr="00BF618A">
                <w:rPr>
                  <w:rStyle w:val="Hyperlink"/>
                  <w:b/>
                  <w:bCs/>
                </w:rPr>
                <w:t>Event Finder</w:t>
              </w:r>
            </w:hyperlink>
            <w:r w:rsidRPr="00BF618A">
              <w:t> for listings of upcoming interview locations and dates.</w:t>
            </w:r>
          </w:p>
          <w:p w14:paraId="32FD3F68" w14:textId="77777777" w:rsidR="00BF618A" w:rsidRPr="00BF618A" w:rsidRDefault="00BF618A" w:rsidP="00995907">
            <w:pPr>
              <w:numPr>
                <w:ilvl w:val="0"/>
                <w:numId w:val="2"/>
              </w:numPr>
              <w:spacing w:after="120"/>
              <w:rPr>
                <w:b/>
                <w:bCs/>
              </w:rPr>
            </w:pPr>
            <w:r w:rsidRPr="00BF618A">
              <w:rPr>
                <w:b/>
                <w:bCs/>
              </w:rPr>
              <w:t>Distance Interviews</w:t>
            </w:r>
          </w:p>
          <w:p w14:paraId="7FD0703C" w14:textId="59574C9C" w:rsidR="00E36F50" w:rsidRDefault="00BF618A" w:rsidP="003B0940">
            <w:pPr>
              <w:spacing w:after="120"/>
            </w:pPr>
            <w:r w:rsidRPr="00BF618A">
              <w:t>Central does allow applicants to undertake a distance interview for this course. If you live abroad and are unable to attend an interview in person you may, at the discretion of the Admissions Tutor, be offered the opportunity of a distance interview. If you are selected for interview in this manner you will be contacted (normally by email) in order to arrange a suitable time for an interview. This will be conducted on Skype, telephone or by ‘live’ email exchange and will normally be based upon material you will have been asked to submit in advance. The interview will be conducted by the Admissions Tutor in liaison with a colleague who will have sight of your submitted materials.</w:t>
            </w:r>
          </w:p>
        </w:tc>
      </w:tr>
      <w:tr w:rsidR="00BA0A47" w14:paraId="55F8EBC1" w14:textId="77777777" w:rsidTr="003B0940">
        <w:tc>
          <w:tcPr>
            <w:tcW w:w="3681" w:type="dxa"/>
            <w:shd w:val="clear" w:color="auto" w:fill="A6A6A6" w:themeFill="background1" w:themeFillShade="A6"/>
          </w:tcPr>
          <w:p w14:paraId="6F57786D" w14:textId="77777777" w:rsidR="00BA0A47" w:rsidRPr="00995C61" w:rsidRDefault="00BA0A47" w:rsidP="003B0940">
            <w:pPr>
              <w:spacing w:after="120"/>
              <w:rPr>
                <w:b/>
                <w:bCs/>
              </w:rPr>
            </w:pPr>
            <w:r w:rsidRPr="00995C61">
              <w:rPr>
                <w:b/>
                <w:bCs/>
              </w:rPr>
              <w:lastRenderedPageBreak/>
              <w:t>Location of Study</w:t>
            </w:r>
          </w:p>
        </w:tc>
        <w:tc>
          <w:tcPr>
            <w:tcW w:w="6769" w:type="dxa"/>
          </w:tcPr>
          <w:p w14:paraId="09B3E8DC" w14:textId="02565F9B" w:rsidR="00BA0A47" w:rsidRDefault="009678EC" w:rsidP="003B0940">
            <w:pPr>
              <w:spacing w:after="120"/>
            </w:pPr>
            <w:r>
              <w:t>London</w:t>
            </w:r>
          </w:p>
        </w:tc>
      </w:tr>
      <w:tr w:rsidR="00BA0A47" w14:paraId="16DBB7EA" w14:textId="77777777" w:rsidTr="003B0940">
        <w:tc>
          <w:tcPr>
            <w:tcW w:w="3681" w:type="dxa"/>
            <w:shd w:val="clear" w:color="auto" w:fill="A6A6A6" w:themeFill="background1" w:themeFillShade="A6"/>
          </w:tcPr>
          <w:p w14:paraId="49792EEB" w14:textId="77777777" w:rsidR="00BA0A47" w:rsidRPr="00995C61" w:rsidRDefault="00BA0A47" w:rsidP="003B0940">
            <w:pPr>
              <w:spacing w:after="120"/>
              <w:rPr>
                <w:b/>
                <w:bCs/>
              </w:rPr>
            </w:pPr>
            <w:r w:rsidRPr="00995C61">
              <w:rPr>
                <w:b/>
                <w:bCs/>
              </w:rPr>
              <w:t>Professional Accreditation</w:t>
            </w:r>
          </w:p>
        </w:tc>
        <w:tc>
          <w:tcPr>
            <w:tcW w:w="6769" w:type="dxa"/>
          </w:tcPr>
          <w:p w14:paraId="4909C51D" w14:textId="36C68415" w:rsidR="00BA0A47" w:rsidRDefault="009678EC" w:rsidP="003B0940">
            <w:pPr>
              <w:spacing w:after="120"/>
            </w:pPr>
            <w:r>
              <w:t>None</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205053"/>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6205054"/>
      <w:r>
        <w:rPr>
          <w:rFonts w:ascii="Open Sans" w:hAnsi="Open Sans" w:cs="Open Sans"/>
          <w:color w:val="auto"/>
        </w:rPr>
        <w:t>Educational Aims</w:t>
      </w:r>
      <w:bookmarkEnd w:id="2"/>
    </w:p>
    <w:p w14:paraId="678044FD" w14:textId="77777777" w:rsidR="00BA0A47" w:rsidRDefault="00BA0A47" w:rsidP="00BA0A47"/>
    <w:p w14:paraId="462A7683" w14:textId="77777777" w:rsidR="000E253E" w:rsidRPr="000B3705" w:rsidRDefault="000E253E" w:rsidP="000E253E">
      <w:pPr>
        <w:rPr>
          <w:rFonts w:cs="Open Sans"/>
        </w:rPr>
      </w:pPr>
      <w:r w:rsidRPr="000B3705">
        <w:rPr>
          <w:rFonts w:cs="Open Sans"/>
          <w:bCs/>
        </w:rPr>
        <w:t xml:space="preserve">The aims and learning outcomes of the MA and MFA in </w:t>
      </w:r>
      <w:r w:rsidRPr="000B3705">
        <w:rPr>
          <w:rFonts w:cs="Open Sans"/>
        </w:rPr>
        <w:t>Voice Studies are closely informed by Central’s M (Masters) Framework principles.</w:t>
      </w:r>
    </w:p>
    <w:p w14:paraId="6611681D" w14:textId="77777777" w:rsidR="000E253E" w:rsidRPr="000B3705" w:rsidRDefault="000E253E" w:rsidP="000E253E">
      <w:pPr>
        <w:rPr>
          <w:rFonts w:cs="Open Sans"/>
          <w:b/>
          <w:bCs/>
        </w:rPr>
      </w:pPr>
    </w:p>
    <w:p w14:paraId="44D40949" w14:textId="77777777" w:rsidR="000E253E" w:rsidRPr="000B3705" w:rsidRDefault="000E253E" w:rsidP="000E253E">
      <w:pPr>
        <w:rPr>
          <w:rFonts w:cs="Open Sans"/>
        </w:rPr>
      </w:pPr>
      <w:r w:rsidRPr="000B3705">
        <w:rPr>
          <w:rFonts w:cs="Open Sans"/>
        </w:rPr>
        <w:t>The MA and MFA in Voice Studies at Central both enable you to:</w:t>
      </w:r>
    </w:p>
    <w:p w14:paraId="15750CD0" w14:textId="77777777" w:rsidR="000E253E" w:rsidRPr="000B3705" w:rsidRDefault="000E253E" w:rsidP="000E253E">
      <w:pPr>
        <w:rPr>
          <w:rFonts w:cs="Open Sans"/>
        </w:rPr>
      </w:pPr>
    </w:p>
    <w:p w14:paraId="4679527E" w14:textId="77777777" w:rsidR="000E253E" w:rsidRPr="000B3705" w:rsidRDefault="000E253E" w:rsidP="00995907">
      <w:pPr>
        <w:numPr>
          <w:ilvl w:val="0"/>
          <w:numId w:val="3"/>
        </w:numPr>
        <w:rPr>
          <w:rFonts w:cs="Open Sans"/>
        </w:rPr>
      </w:pPr>
      <w:r w:rsidRPr="000B3705">
        <w:rPr>
          <w:rFonts w:cs="Open Sans"/>
        </w:rPr>
        <w:t>gain knowledge at the forefront of, or informed by, a focussed approach to the academic and professional discipline of voice practice and pedagogy. For example, develop a range of skills in the teaching of voice and its allied subjects; an informed awareness of vocal anatomy and physiology; and an understanding of the nature of phonetic differences in speech sounds and transcription</w:t>
      </w:r>
    </w:p>
    <w:p w14:paraId="375E77D4" w14:textId="77777777" w:rsidR="000E253E" w:rsidRPr="000B3705" w:rsidRDefault="000E253E" w:rsidP="00995907">
      <w:pPr>
        <w:numPr>
          <w:ilvl w:val="0"/>
          <w:numId w:val="3"/>
        </w:numPr>
        <w:rPr>
          <w:rFonts w:cs="Open Sans"/>
        </w:rPr>
      </w:pPr>
      <w:r w:rsidRPr="000B3705">
        <w:rPr>
          <w:rFonts w:cs="Open Sans"/>
        </w:rPr>
        <w:t>take risks, be intellectually rigorous and show originality in your application of knowledge in, for example, practical presentations, on-going skills development necessary for effective communication and sustained written arguments debating the field</w:t>
      </w:r>
    </w:p>
    <w:p w14:paraId="3E27C181" w14:textId="77777777" w:rsidR="000E253E" w:rsidRPr="000B3705" w:rsidRDefault="000E253E" w:rsidP="00995907">
      <w:pPr>
        <w:numPr>
          <w:ilvl w:val="0"/>
          <w:numId w:val="3"/>
        </w:numPr>
        <w:rPr>
          <w:rFonts w:cs="Open Sans"/>
        </w:rPr>
      </w:pPr>
      <w:r w:rsidRPr="000B3705">
        <w:rPr>
          <w:rFonts w:cs="Open Sans"/>
        </w:rPr>
        <w:t>understand how the boundaries of voice practice are advanced through sustained and intense practice and research</w:t>
      </w:r>
    </w:p>
    <w:p w14:paraId="16374244" w14:textId="77777777" w:rsidR="000E253E" w:rsidRPr="000B3705" w:rsidRDefault="000E253E" w:rsidP="00995907">
      <w:pPr>
        <w:numPr>
          <w:ilvl w:val="0"/>
          <w:numId w:val="3"/>
        </w:numPr>
        <w:rPr>
          <w:rFonts w:cs="Open Sans"/>
        </w:rPr>
      </w:pPr>
      <w:r w:rsidRPr="000B3705">
        <w:rPr>
          <w:rFonts w:cs="Open Sans"/>
        </w:rPr>
        <w:t>share learning with students on other programmes</w:t>
      </w:r>
    </w:p>
    <w:p w14:paraId="60F5DA5B" w14:textId="77777777" w:rsidR="000E253E" w:rsidRPr="000B3705" w:rsidRDefault="000E253E" w:rsidP="00995907">
      <w:pPr>
        <w:numPr>
          <w:ilvl w:val="0"/>
          <w:numId w:val="3"/>
        </w:numPr>
        <w:rPr>
          <w:rFonts w:cs="Open Sans"/>
        </w:rPr>
      </w:pPr>
      <w:r w:rsidRPr="000B3705">
        <w:rPr>
          <w:rFonts w:cs="Open Sans"/>
        </w:rPr>
        <w:t>in collaboration with peers and independently, show originality in tackling and solving problems and deal systematically and creatively with complex voice and speech-related issues in a range of contexts</w:t>
      </w:r>
    </w:p>
    <w:p w14:paraId="52C6C2FA" w14:textId="77777777" w:rsidR="000E253E" w:rsidRPr="000B3705" w:rsidRDefault="000E253E" w:rsidP="00995907">
      <w:pPr>
        <w:numPr>
          <w:ilvl w:val="0"/>
          <w:numId w:val="3"/>
        </w:numPr>
        <w:rPr>
          <w:rFonts w:cs="Open Sans"/>
        </w:rPr>
      </w:pPr>
      <w:r w:rsidRPr="000B3705">
        <w:rPr>
          <w:rFonts w:cs="Open Sans"/>
        </w:rPr>
        <w:t>develop a sensitive, imaginative, and creative approach to personal vocal practice and scholarship pertinent to the field with particular emphasis on vocal technique and interpretation of dramatic and verse texts, for your own and others’ performance.</w:t>
      </w:r>
    </w:p>
    <w:p w14:paraId="2E32DC92" w14:textId="77777777" w:rsidR="000E253E" w:rsidRPr="000B3705" w:rsidRDefault="000E253E" w:rsidP="000E253E">
      <w:pPr>
        <w:rPr>
          <w:rFonts w:cs="Open Sans"/>
        </w:rPr>
      </w:pPr>
    </w:p>
    <w:p w14:paraId="70448828" w14:textId="77777777" w:rsidR="000E253E" w:rsidRPr="000B3705" w:rsidRDefault="000E253E" w:rsidP="000E253E">
      <w:pPr>
        <w:rPr>
          <w:rFonts w:cs="Open Sans"/>
        </w:rPr>
      </w:pPr>
      <w:r w:rsidRPr="000B3705">
        <w:rPr>
          <w:rFonts w:cs="Open Sans"/>
        </w:rPr>
        <w:t xml:space="preserve">In addition to the above the MFA programme will: </w:t>
      </w:r>
    </w:p>
    <w:p w14:paraId="10284C70" w14:textId="77777777" w:rsidR="000E253E" w:rsidRPr="000B3705" w:rsidRDefault="000E253E" w:rsidP="000E253E">
      <w:pPr>
        <w:rPr>
          <w:rFonts w:cs="Open Sans"/>
          <w:b/>
          <w:bCs/>
        </w:rPr>
      </w:pPr>
    </w:p>
    <w:p w14:paraId="017EA3DA" w14:textId="06D596D5" w:rsidR="00CB6E3F" w:rsidRDefault="000E253E" w:rsidP="00995907">
      <w:pPr>
        <w:numPr>
          <w:ilvl w:val="0"/>
          <w:numId w:val="4"/>
        </w:numPr>
        <w:rPr>
          <w:rFonts w:cs="Open Sans"/>
        </w:rPr>
      </w:pPr>
      <w:r w:rsidRPr="000B3705">
        <w:rPr>
          <w:rFonts w:cs="Open Sans"/>
        </w:rPr>
        <w:t>extend experience and outputs through a prolonged engagement with relevant practic</w:t>
      </w:r>
      <w:r>
        <w:rPr>
          <w:rFonts w:cs="Open Sans"/>
        </w:rPr>
        <w:t>e,</w:t>
      </w:r>
      <w:r w:rsidRPr="000B3705">
        <w:rPr>
          <w:rFonts w:cs="Open Sans"/>
        </w:rPr>
        <w:t xml:space="preserve"> practitioners of voice</w:t>
      </w:r>
      <w:r>
        <w:rPr>
          <w:rFonts w:cs="Open Sans"/>
        </w:rPr>
        <w:t xml:space="preserve"> and the wider subject of Voice Studies.</w:t>
      </w:r>
      <w:r w:rsidRPr="000B3705">
        <w:rPr>
          <w:rFonts w:cs="Open Sans"/>
        </w:rPr>
        <w:t xml:space="preserve"> </w:t>
      </w:r>
    </w:p>
    <w:p w14:paraId="1211062E" w14:textId="77777777" w:rsidR="000E253E" w:rsidRPr="000E253E" w:rsidRDefault="000E253E" w:rsidP="000E253E">
      <w:pPr>
        <w:rPr>
          <w:rFonts w:cs="Open Sans"/>
        </w:rPr>
      </w:pPr>
    </w:p>
    <w:p w14:paraId="0881F925" w14:textId="4851B44C" w:rsidR="00BA0A47" w:rsidRPr="00995C61" w:rsidRDefault="00BA0A47" w:rsidP="00BA0A47">
      <w:pPr>
        <w:pStyle w:val="Heading2"/>
        <w:rPr>
          <w:rFonts w:ascii="Open Sans" w:hAnsi="Open Sans" w:cs="Open Sans"/>
          <w:color w:val="auto"/>
        </w:rPr>
      </w:pPr>
      <w:bookmarkStart w:id="3" w:name="_Toc146205055"/>
      <w:r w:rsidRPr="00995C61">
        <w:rPr>
          <w:rFonts w:ascii="Open Sans" w:hAnsi="Open Sans" w:cs="Open Sans"/>
          <w:color w:val="auto"/>
        </w:rPr>
        <w:t>Programme Structure</w:t>
      </w:r>
      <w:bookmarkEnd w:id="3"/>
    </w:p>
    <w:p w14:paraId="253AE806" w14:textId="77777777" w:rsidR="00BA0A47" w:rsidRDefault="00BA0A47" w:rsidP="00BA0A47">
      <w:pPr>
        <w:rPr>
          <w:rFonts w:cs="Times New Roman (Body CS)"/>
          <w:b/>
          <w:bCs/>
        </w:rPr>
      </w:pPr>
    </w:p>
    <w:p w14:paraId="22AA6BD7" w14:textId="77777777" w:rsidR="00857B4F" w:rsidRPr="000B3705" w:rsidRDefault="00857B4F" w:rsidP="00857B4F">
      <w:pPr>
        <w:jc w:val="center"/>
        <w:rPr>
          <w:rFonts w:cs="Open Sans"/>
          <w:b/>
        </w:rPr>
      </w:pPr>
      <w:r w:rsidRPr="000B3705">
        <w:rPr>
          <w:rFonts w:cs="Open Sans"/>
          <w:b/>
        </w:rPr>
        <w:t>MA &amp; MFA YEAR ONE ONLY</w:t>
      </w:r>
    </w:p>
    <w:p w14:paraId="7EF7CD80" w14:textId="77777777" w:rsidR="00857B4F" w:rsidRPr="000B3705" w:rsidRDefault="00857B4F" w:rsidP="00857B4F">
      <w:pPr>
        <w:jc w:val="center"/>
        <w:rPr>
          <w:rFonts w:cs="Open Sans"/>
        </w:rPr>
      </w:pPr>
    </w:p>
    <w:tbl>
      <w:tblPr>
        <w:tblStyle w:val="TableGrid"/>
        <w:tblW w:w="9834" w:type="dxa"/>
        <w:tblLook w:val="04A0" w:firstRow="1" w:lastRow="0" w:firstColumn="1" w:lastColumn="0" w:noHBand="0" w:noVBand="1"/>
      </w:tblPr>
      <w:tblGrid>
        <w:gridCol w:w="2458"/>
        <w:gridCol w:w="2257"/>
        <w:gridCol w:w="859"/>
        <w:gridCol w:w="1801"/>
        <w:gridCol w:w="2459"/>
      </w:tblGrid>
      <w:tr w:rsidR="00857B4F" w:rsidRPr="000B3705" w14:paraId="72AE6E7F" w14:textId="77777777" w:rsidTr="003B0940">
        <w:trPr>
          <w:trHeight w:val="331"/>
        </w:trPr>
        <w:tc>
          <w:tcPr>
            <w:tcW w:w="2458" w:type="dxa"/>
          </w:tcPr>
          <w:p w14:paraId="0393A2C3" w14:textId="77777777" w:rsidR="00857B4F" w:rsidRPr="000B3705" w:rsidRDefault="00857B4F" w:rsidP="003B0940">
            <w:pPr>
              <w:rPr>
                <w:rFonts w:cs="Open Sans"/>
              </w:rPr>
            </w:pPr>
            <w:r w:rsidRPr="000B3705">
              <w:rPr>
                <w:rFonts w:cs="Open Sans"/>
              </w:rPr>
              <w:t>Term 1</w:t>
            </w:r>
          </w:p>
        </w:tc>
        <w:tc>
          <w:tcPr>
            <w:tcW w:w="2257" w:type="dxa"/>
          </w:tcPr>
          <w:p w14:paraId="51D7BEAC" w14:textId="77777777" w:rsidR="00857B4F" w:rsidRPr="000B3705" w:rsidRDefault="00857B4F" w:rsidP="003B0940">
            <w:pPr>
              <w:rPr>
                <w:rFonts w:cs="Open Sans"/>
              </w:rPr>
            </w:pPr>
            <w:r w:rsidRPr="000B3705">
              <w:rPr>
                <w:rFonts w:cs="Open Sans"/>
              </w:rPr>
              <w:t>Term 2</w:t>
            </w:r>
          </w:p>
        </w:tc>
        <w:tc>
          <w:tcPr>
            <w:tcW w:w="2659" w:type="dxa"/>
            <w:gridSpan w:val="2"/>
          </w:tcPr>
          <w:p w14:paraId="5CBAB04A" w14:textId="77777777" w:rsidR="00857B4F" w:rsidRPr="000B3705" w:rsidRDefault="00857B4F" w:rsidP="003B0940">
            <w:pPr>
              <w:rPr>
                <w:rFonts w:cs="Open Sans"/>
              </w:rPr>
            </w:pPr>
            <w:r w:rsidRPr="000B3705">
              <w:rPr>
                <w:rFonts w:cs="Open Sans"/>
              </w:rPr>
              <w:t>Term 3</w:t>
            </w:r>
          </w:p>
        </w:tc>
        <w:tc>
          <w:tcPr>
            <w:tcW w:w="2459" w:type="dxa"/>
          </w:tcPr>
          <w:p w14:paraId="0109DEA1" w14:textId="77777777" w:rsidR="00857B4F" w:rsidRPr="000B3705" w:rsidRDefault="00857B4F" w:rsidP="003B0940">
            <w:pPr>
              <w:rPr>
                <w:rFonts w:cs="Open Sans"/>
              </w:rPr>
            </w:pPr>
            <w:r w:rsidRPr="000B3705">
              <w:rPr>
                <w:rFonts w:cs="Open Sans"/>
              </w:rPr>
              <w:t>Term 4</w:t>
            </w:r>
          </w:p>
        </w:tc>
      </w:tr>
      <w:tr w:rsidR="00857B4F" w:rsidRPr="000B3705" w14:paraId="3A028131" w14:textId="77777777" w:rsidTr="003B0940">
        <w:trPr>
          <w:trHeight w:val="1213"/>
        </w:trPr>
        <w:tc>
          <w:tcPr>
            <w:tcW w:w="2458" w:type="dxa"/>
            <w:shd w:val="clear" w:color="auto" w:fill="993366"/>
          </w:tcPr>
          <w:p w14:paraId="28D1FE31" w14:textId="77777777" w:rsidR="00857B4F" w:rsidRPr="000B3705" w:rsidRDefault="00857B4F" w:rsidP="003B0940">
            <w:pPr>
              <w:rPr>
                <w:rFonts w:cs="Open Sans"/>
              </w:rPr>
            </w:pPr>
            <w:r w:rsidRPr="000B3705">
              <w:rPr>
                <w:rFonts w:cs="Open Sans"/>
              </w:rPr>
              <w:t xml:space="preserve">20 Credits </w:t>
            </w:r>
          </w:p>
          <w:p w14:paraId="1B116D01" w14:textId="77777777" w:rsidR="00857B4F" w:rsidRPr="000B3705" w:rsidRDefault="00857B4F" w:rsidP="003B0940">
            <w:pPr>
              <w:rPr>
                <w:rFonts w:cs="Open Sans"/>
              </w:rPr>
            </w:pPr>
            <w:r w:rsidRPr="000B3705">
              <w:rPr>
                <w:rFonts w:cs="Open Sans"/>
              </w:rPr>
              <w:t xml:space="preserve">The Practice and </w:t>
            </w:r>
            <w:r w:rsidRPr="000B3705">
              <w:rPr>
                <w:rFonts w:cs="Open Sans"/>
                <w:shd w:val="clear" w:color="auto" w:fill="993366"/>
              </w:rPr>
              <w:t>Pedagogy of Vocal Anatomy</w:t>
            </w:r>
          </w:p>
        </w:tc>
        <w:tc>
          <w:tcPr>
            <w:tcW w:w="2257" w:type="dxa"/>
          </w:tcPr>
          <w:p w14:paraId="068F729E" w14:textId="77777777" w:rsidR="00857B4F" w:rsidRPr="000B3705" w:rsidRDefault="00857B4F" w:rsidP="003B0940">
            <w:pPr>
              <w:rPr>
                <w:rFonts w:cs="Open Sans"/>
              </w:rPr>
            </w:pPr>
          </w:p>
        </w:tc>
        <w:tc>
          <w:tcPr>
            <w:tcW w:w="2659" w:type="dxa"/>
            <w:gridSpan w:val="2"/>
            <w:shd w:val="clear" w:color="auto" w:fill="auto"/>
          </w:tcPr>
          <w:p w14:paraId="482CD42A" w14:textId="77777777" w:rsidR="00857B4F" w:rsidRPr="000B3705" w:rsidRDefault="00857B4F" w:rsidP="003B0940">
            <w:pPr>
              <w:rPr>
                <w:rFonts w:cs="Open Sans"/>
              </w:rPr>
            </w:pPr>
          </w:p>
        </w:tc>
        <w:tc>
          <w:tcPr>
            <w:tcW w:w="2459" w:type="dxa"/>
          </w:tcPr>
          <w:p w14:paraId="7AD43502" w14:textId="77777777" w:rsidR="00857B4F" w:rsidRPr="000B3705" w:rsidRDefault="00857B4F" w:rsidP="003B0940">
            <w:pPr>
              <w:rPr>
                <w:rFonts w:cs="Open Sans"/>
              </w:rPr>
            </w:pPr>
          </w:p>
        </w:tc>
      </w:tr>
      <w:tr w:rsidR="00857B4F" w:rsidRPr="000B3705" w14:paraId="24C23B7A" w14:textId="77777777" w:rsidTr="003B0940">
        <w:trPr>
          <w:trHeight w:val="588"/>
        </w:trPr>
        <w:tc>
          <w:tcPr>
            <w:tcW w:w="7375" w:type="dxa"/>
            <w:gridSpan w:val="4"/>
            <w:shd w:val="clear" w:color="auto" w:fill="ED7D31" w:themeFill="accent2"/>
          </w:tcPr>
          <w:p w14:paraId="0D230B32" w14:textId="77777777" w:rsidR="00857B4F" w:rsidRPr="000B3705" w:rsidRDefault="00857B4F" w:rsidP="003B0940">
            <w:pPr>
              <w:rPr>
                <w:rFonts w:cs="Open Sans"/>
              </w:rPr>
            </w:pPr>
            <w:r w:rsidRPr="000B3705">
              <w:rPr>
                <w:rFonts w:cs="Open Sans"/>
              </w:rPr>
              <w:t>20 Credits</w:t>
            </w:r>
          </w:p>
          <w:p w14:paraId="14714134" w14:textId="77777777" w:rsidR="00857B4F" w:rsidRPr="000B3705" w:rsidRDefault="00857B4F" w:rsidP="003B0940">
            <w:pPr>
              <w:rPr>
                <w:rFonts w:cs="Open Sans"/>
              </w:rPr>
            </w:pPr>
            <w:r w:rsidRPr="000B3705">
              <w:rPr>
                <w:rFonts w:cs="Open Sans"/>
              </w:rPr>
              <w:t>Pedagogies: Voice</w:t>
            </w:r>
          </w:p>
        </w:tc>
        <w:tc>
          <w:tcPr>
            <w:tcW w:w="2459" w:type="dxa"/>
          </w:tcPr>
          <w:p w14:paraId="57DF18AB" w14:textId="77777777" w:rsidR="00857B4F" w:rsidRPr="000B3705" w:rsidRDefault="00857B4F" w:rsidP="003B0940">
            <w:pPr>
              <w:rPr>
                <w:rFonts w:cs="Open Sans"/>
              </w:rPr>
            </w:pPr>
          </w:p>
        </w:tc>
      </w:tr>
      <w:tr w:rsidR="00857B4F" w:rsidRPr="000B3705" w14:paraId="177B1CE3" w14:textId="77777777" w:rsidTr="003B0940">
        <w:trPr>
          <w:trHeight w:val="588"/>
        </w:trPr>
        <w:tc>
          <w:tcPr>
            <w:tcW w:w="2458" w:type="dxa"/>
          </w:tcPr>
          <w:p w14:paraId="4A708B9D" w14:textId="77777777" w:rsidR="00857B4F" w:rsidRPr="000B3705" w:rsidRDefault="00857B4F" w:rsidP="003B0940">
            <w:pPr>
              <w:rPr>
                <w:rFonts w:cs="Open Sans"/>
              </w:rPr>
            </w:pPr>
          </w:p>
        </w:tc>
        <w:tc>
          <w:tcPr>
            <w:tcW w:w="3116" w:type="dxa"/>
            <w:gridSpan w:val="2"/>
            <w:shd w:val="clear" w:color="auto" w:fill="ED7D31" w:themeFill="accent2"/>
          </w:tcPr>
          <w:p w14:paraId="5AA8ED23" w14:textId="77777777" w:rsidR="00857B4F" w:rsidRPr="000B3705" w:rsidRDefault="00857B4F" w:rsidP="003B0940">
            <w:pPr>
              <w:rPr>
                <w:rFonts w:cs="Open Sans"/>
              </w:rPr>
            </w:pPr>
            <w:r w:rsidRPr="000B3705">
              <w:rPr>
                <w:rFonts w:cs="Open Sans"/>
              </w:rPr>
              <w:t>20 Credits</w:t>
            </w:r>
          </w:p>
          <w:p w14:paraId="1D9E2F29" w14:textId="77777777" w:rsidR="00857B4F" w:rsidRPr="000B3705" w:rsidRDefault="00857B4F" w:rsidP="003B0940">
            <w:pPr>
              <w:rPr>
                <w:rFonts w:cs="Open Sans"/>
              </w:rPr>
            </w:pPr>
            <w:r w:rsidRPr="000B3705">
              <w:rPr>
                <w:rFonts w:cs="Open Sans"/>
              </w:rPr>
              <w:t>Performing Research</w:t>
            </w:r>
          </w:p>
        </w:tc>
        <w:tc>
          <w:tcPr>
            <w:tcW w:w="1800" w:type="dxa"/>
          </w:tcPr>
          <w:p w14:paraId="5883EA65" w14:textId="77777777" w:rsidR="00857B4F" w:rsidRPr="000B3705" w:rsidRDefault="00857B4F" w:rsidP="003B0940">
            <w:pPr>
              <w:rPr>
                <w:rFonts w:cs="Open Sans"/>
              </w:rPr>
            </w:pPr>
          </w:p>
        </w:tc>
        <w:tc>
          <w:tcPr>
            <w:tcW w:w="2459" w:type="dxa"/>
          </w:tcPr>
          <w:p w14:paraId="57C40EDD" w14:textId="77777777" w:rsidR="00857B4F" w:rsidRPr="000B3705" w:rsidRDefault="00857B4F" w:rsidP="003B0940">
            <w:pPr>
              <w:rPr>
                <w:rFonts w:cs="Open Sans"/>
              </w:rPr>
            </w:pPr>
          </w:p>
        </w:tc>
      </w:tr>
      <w:tr w:rsidR="00857B4F" w:rsidRPr="000B3705" w14:paraId="3C3F7284" w14:textId="77777777" w:rsidTr="003B0940">
        <w:trPr>
          <w:trHeight w:val="588"/>
        </w:trPr>
        <w:tc>
          <w:tcPr>
            <w:tcW w:w="7375" w:type="dxa"/>
            <w:gridSpan w:val="4"/>
            <w:shd w:val="clear" w:color="auto" w:fill="993366"/>
          </w:tcPr>
          <w:p w14:paraId="690FF9D1" w14:textId="77777777" w:rsidR="00857B4F" w:rsidRPr="000B3705" w:rsidRDefault="00857B4F" w:rsidP="003B0940">
            <w:pPr>
              <w:rPr>
                <w:rFonts w:cs="Open Sans"/>
              </w:rPr>
            </w:pPr>
            <w:r w:rsidRPr="000B3705">
              <w:rPr>
                <w:rFonts w:cs="Open Sans"/>
              </w:rPr>
              <w:t>20 Credits</w:t>
            </w:r>
          </w:p>
          <w:p w14:paraId="24EFC076" w14:textId="77777777" w:rsidR="00857B4F" w:rsidRPr="000B3705" w:rsidRDefault="00857B4F" w:rsidP="003B0940">
            <w:pPr>
              <w:rPr>
                <w:rFonts w:cs="Open Sans"/>
              </w:rPr>
            </w:pPr>
            <w:r w:rsidRPr="000B3705">
              <w:rPr>
                <w:rFonts w:cs="Open Sans"/>
              </w:rPr>
              <w:t>Practical Phonetics</w:t>
            </w:r>
          </w:p>
        </w:tc>
        <w:tc>
          <w:tcPr>
            <w:tcW w:w="2459" w:type="dxa"/>
          </w:tcPr>
          <w:p w14:paraId="1CB73A2C" w14:textId="77777777" w:rsidR="00857B4F" w:rsidRPr="000B3705" w:rsidRDefault="00857B4F" w:rsidP="003B0940">
            <w:pPr>
              <w:rPr>
                <w:rFonts w:cs="Open Sans"/>
              </w:rPr>
            </w:pPr>
          </w:p>
        </w:tc>
      </w:tr>
      <w:tr w:rsidR="00857B4F" w:rsidRPr="000B3705" w14:paraId="211E73D4" w14:textId="77777777" w:rsidTr="003B0940">
        <w:trPr>
          <w:trHeight w:val="919"/>
        </w:trPr>
        <w:tc>
          <w:tcPr>
            <w:tcW w:w="7375" w:type="dxa"/>
            <w:gridSpan w:val="4"/>
            <w:shd w:val="clear" w:color="auto" w:fill="993366"/>
          </w:tcPr>
          <w:p w14:paraId="69190532" w14:textId="77777777" w:rsidR="00857B4F" w:rsidRPr="000B3705" w:rsidRDefault="00857B4F" w:rsidP="003B0940">
            <w:pPr>
              <w:rPr>
                <w:rFonts w:cs="Open Sans"/>
              </w:rPr>
            </w:pPr>
            <w:r w:rsidRPr="000B3705">
              <w:rPr>
                <w:rFonts w:cs="Open Sans"/>
              </w:rPr>
              <w:lastRenderedPageBreak/>
              <w:t>40 Credits</w:t>
            </w:r>
          </w:p>
          <w:p w14:paraId="7FE947CC" w14:textId="77777777" w:rsidR="00857B4F" w:rsidRPr="000B3705" w:rsidRDefault="00857B4F" w:rsidP="003B0940">
            <w:pPr>
              <w:rPr>
                <w:rFonts w:cs="Open Sans"/>
              </w:rPr>
            </w:pPr>
            <w:r w:rsidRPr="000B3705">
              <w:rPr>
                <w:rFonts w:cs="Open Sans"/>
              </w:rPr>
              <w:t xml:space="preserve"> Practices: Voice</w:t>
            </w:r>
          </w:p>
          <w:p w14:paraId="337447E2" w14:textId="77777777" w:rsidR="00857B4F" w:rsidRPr="000B3705" w:rsidRDefault="00857B4F" w:rsidP="003B0940">
            <w:pPr>
              <w:rPr>
                <w:rFonts w:cs="Open Sans"/>
              </w:rPr>
            </w:pPr>
          </w:p>
        </w:tc>
        <w:tc>
          <w:tcPr>
            <w:tcW w:w="2459" w:type="dxa"/>
          </w:tcPr>
          <w:p w14:paraId="0EF67CCD" w14:textId="77777777" w:rsidR="00857B4F" w:rsidRPr="000B3705" w:rsidRDefault="00857B4F" w:rsidP="003B0940">
            <w:pPr>
              <w:rPr>
                <w:rFonts w:cs="Open Sans"/>
              </w:rPr>
            </w:pPr>
          </w:p>
        </w:tc>
      </w:tr>
      <w:tr w:rsidR="00857B4F" w:rsidRPr="000B3705" w14:paraId="2D0BE67B" w14:textId="77777777" w:rsidTr="003B0940">
        <w:trPr>
          <w:trHeight w:val="882"/>
        </w:trPr>
        <w:tc>
          <w:tcPr>
            <w:tcW w:w="2458" w:type="dxa"/>
          </w:tcPr>
          <w:p w14:paraId="284E5E10" w14:textId="77777777" w:rsidR="00857B4F" w:rsidRPr="000B3705" w:rsidRDefault="00857B4F" w:rsidP="003B0940">
            <w:pPr>
              <w:rPr>
                <w:rFonts w:cs="Open Sans"/>
              </w:rPr>
            </w:pPr>
          </w:p>
        </w:tc>
        <w:tc>
          <w:tcPr>
            <w:tcW w:w="2257" w:type="dxa"/>
          </w:tcPr>
          <w:p w14:paraId="617B61AE" w14:textId="77777777" w:rsidR="00857B4F" w:rsidRPr="000B3705" w:rsidRDefault="00857B4F" w:rsidP="003B0940">
            <w:pPr>
              <w:rPr>
                <w:rFonts w:cs="Open Sans"/>
              </w:rPr>
            </w:pPr>
          </w:p>
        </w:tc>
        <w:tc>
          <w:tcPr>
            <w:tcW w:w="2659" w:type="dxa"/>
            <w:gridSpan w:val="2"/>
          </w:tcPr>
          <w:p w14:paraId="555F3031" w14:textId="77777777" w:rsidR="00857B4F" w:rsidRPr="000B3705" w:rsidRDefault="00857B4F" w:rsidP="003B0940">
            <w:pPr>
              <w:rPr>
                <w:rFonts w:cs="Open Sans"/>
              </w:rPr>
            </w:pPr>
          </w:p>
        </w:tc>
        <w:tc>
          <w:tcPr>
            <w:tcW w:w="2459" w:type="dxa"/>
            <w:shd w:val="clear" w:color="auto" w:fill="ED7D31" w:themeFill="accent2"/>
          </w:tcPr>
          <w:p w14:paraId="3FC8BBCA" w14:textId="77777777" w:rsidR="00857B4F" w:rsidRPr="000B3705" w:rsidRDefault="00857B4F" w:rsidP="003B0940">
            <w:pPr>
              <w:rPr>
                <w:rFonts w:cs="Open Sans"/>
              </w:rPr>
            </w:pPr>
            <w:r w:rsidRPr="000B3705">
              <w:rPr>
                <w:rFonts w:cs="Open Sans"/>
              </w:rPr>
              <w:t>60 Credits</w:t>
            </w:r>
          </w:p>
          <w:p w14:paraId="12D9151E" w14:textId="77777777" w:rsidR="00857B4F" w:rsidRPr="000B3705" w:rsidRDefault="00857B4F" w:rsidP="003B0940">
            <w:pPr>
              <w:rPr>
                <w:rFonts w:cs="Open Sans"/>
              </w:rPr>
            </w:pPr>
            <w:r w:rsidRPr="000B3705">
              <w:rPr>
                <w:rFonts w:cs="Open Sans"/>
              </w:rPr>
              <w:t>(</w:t>
            </w:r>
            <w:r w:rsidRPr="000B3705">
              <w:rPr>
                <w:rFonts w:cs="Open Sans"/>
                <w:b/>
              </w:rPr>
              <w:t>MA ONLY</w:t>
            </w:r>
            <w:r w:rsidRPr="000B3705">
              <w:rPr>
                <w:rFonts w:cs="Open Sans"/>
              </w:rPr>
              <w:t>) Sustained Independent Project</w:t>
            </w:r>
          </w:p>
        </w:tc>
      </w:tr>
    </w:tbl>
    <w:p w14:paraId="3C95DA92" w14:textId="77777777" w:rsidR="00857B4F" w:rsidRPr="000B3705" w:rsidRDefault="00857B4F" w:rsidP="00857B4F">
      <w:pPr>
        <w:rPr>
          <w:rFonts w:cs="Open Sans"/>
        </w:rPr>
      </w:pPr>
    </w:p>
    <w:p w14:paraId="5BEEDD5E" w14:textId="77777777" w:rsidR="00857B4F" w:rsidRPr="000B3705" w:rsidRDefault="00857B4F" w:rsidP="00857B4F">
      <w:pPr>
        <w:jc w:val="center"/>
        <w:rPr>
          <w:rFonts w:cs="Open Sans"/>
          <w:b/>
        </w:rPr>
      </w:pPr>
    </w:p>
    <w:p w14:paraId="75AF402D" w14:textId="77777777" w:rsidR="00857B4F" w:rsidRPr="000B3705" w:rsidRDefault="00857B4F" w:rsidP="00857B4F">
      <w:pPr>
        <w:jc w:val="center"/>
        <w:rPr>
          <w:rFonts w:cs="Open Sans"/>
          <w:b/>
        </w:rPr>
      </w:pPr>
      <w:r w:rsidRPr="000B3705">
        <w:rPr>
          <w:rFonts w:cs="Open Sans"/>
          <w:b/>
        </w:rPr>
        <w:t>MFA Year 2</w:t>
      </w:r>
    </w:p>
    <w:p w14:paraId="5F3E072A" w14:textId="77777777" w:rsidR="00857B4F" w:rsidRPr="000B3705" w:rsidRDefault="00857B4F" w:rsidP="00857B4F">
      <w:pPr>
        <w:jc w:val="center"/>
        <w:rPr>
          <w:rFonts w:cs="Open San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768"/>
        <w:gridCol w:w="2771"/>
      </w:tblGrid>
      <w:tr w:rsidR="00857B4F" w:rsidRPr="000B3705" w14:paraId="1DBC9A3F" w14:textId="77777777" w:rsidTr="003B0940">
        <w:trPr>
          <w:trHeight w:val="384"/>
          <w:jc w:val="center"/>
        </w:trPr>
        <w:tc>
          <w:tcPr>
            <w:tcW w:w="2768" w:type="dxa"/>
            <w:tcBorders>
              <w:bottom w:val="single" w:sz="4" w:space="0" w:color="auto"/>
            </w:tcBorders>
            <w:shd w:val="clear" w:color="auto" w:fill="auto"/>
          </w:tcPr>
          <w:p w14:paraId="69A5CA05" w14:textId="77777777" w:rsidR="00857B4F" w:rsidRPr="000B3705" w:rsidRDefault="00857B4F" w:rsidP="003B0940">
            <w:pPr>
              <w:jc w:val="center"/>
              <w:rPr>
                <w:rFonts w:cs="Open Sans"/>
                <w:b/>
              </w:rPr>
            </w:pPr>
            <w:r w:rsidRPr="000B3705">
              <w:rPr>
                <w:rFonts w:cs="Open Sans"/>
                <w:b/>
              </w:rPr>
              <w:t>Term 1</w:t>
            </w:r>
          </w:p>
        </w:tc>
        <w:tc>
          <w:tcPr>
            <w:tcW w:w="2768" w:type="dxa"/>
            <w:tcBorders>
              <w:bottom w:val="single" w:sz="4" w:space="0" w:color="auto"/>
            </w:tcBorders>
            <w:shd w:val="clear" w:color="auto" w:fill="auto"/>
          </w:tcPr>
          <w:p w14:paraId="18441403" w14:textId="77777777" w:rsidR="00857B4F" w:rsidRPr="000B3705" w:rsidRDefault="00857B4F" w:rsidP="003B0940">
            <w:pPr>
              <w:jc w:val="center"/>
              <w:rPr>
                <w:rFonts w:cs="Open Sans"/>
                <w:b/>
              </w:rPr>
            </w:pPr>
            <w:r w:rsidRPr="000B3705">
              <w:rPr>
                <w:rFonts w:cs="Open Sans"/>
                <w:b/>
              </w:rPr>
              <w:t>Term 2</w:t>
            </w:r>
          </w:p>
        </w:tc>
        <w:tc>
          <w:tcPr>
            <w:tcW w:w="2769" w:type="dxa"/>
            <w:shd w:val="clear" w:color="auto" w:fill="auto"/>
          </w:tcPr>
          <w:p w14:paraId="06C063AD" w14:textId="77777777" w:rsidR="00857B4F" w:rsidRPr="000B3705" w:rsidRDefault="00857B4F" w:rsidP="003B0940">
            <w:pPr>
              <w:jc w:val="center"/>
              <w:rPr>
                <w:rFonts w:cs="Open Sans"/>
                <w:b/>
              </w:rPr>
            </w:pPr>
            <w:r w:rsidRPr="000B3705">
              <w:rPr>
                <w:rFonts w:cs="Open Sans"/>
                <w:b/>
              </w:rPr>
              <w:t>Term 3</w:t>
            </w:r>
          </w:p>
        </w:tc>
      </w:tr>
      <w:tr w:rsidR="00857B4F" w:rsidRPr="000B3705" w14:paraId="3D46C5C7" w14:textId="77777777" w:rsidTr="003B0940">
        <w:trPr>
          <w:trHeight w:val="852"/>
          <w:jc w:val="center"/>
        </w:trPr>
        <w:tc>
          <w:tcPr>
            <w:tcW w:w="8307" w:type="dxa"/>
            <w:gridSpan w:val="3"/>
            <w:tcBorders>
              <w:bottom w:val="single" w:sz="4" w:space="0" w:color="auto"/>
            </w:tcBorders>
            <w:shd w:val="clear" w:color="auto" w:fill="993366"/>
          </w:tcPr>
          <w:p w14:paraId="677637C7" w14:textId="77777777" w:rsidR="00857B4F" w:rsidRPr="000B3705" w:rsidRDefault="00857B4F" w:rsidP="003B0940">
            <w:pPr>
              <w:jc w:val="center"/>
              <w:rPr>
                <w:rFonts w:cs="Open Sans"/>
                <w:b/>
                <w:szCs w:val="20"/>
                <w:lang w:bidi="x-none"/>
              </w:rPr>
            </w:pPr>
            <w:r w:rsidRPr="000B3705">
              <w:rPr>
                <w:rFonts w:cs="Open Sans"/>
                <w:b/>
                <w:szCs w:val="20"/>
                <w:lang w:bidi="x-none"/>
              </w:rPr>
              <w:t>MFA SIP</w:t>
            </w:r>
          </w:p>
        </w:tc>
      </w:tr>
    </w:tbl>
    <w:p w14:paraId="7D1249E5" w14:textId="77777777" w:rsidR="00BF0431" w:rsidRDefault="00BF0431" w:rsidP="00BA0A47"/>
    <w:p w14:paraId="17D90BBE" w14:textId="77777777" w:rsidR="00C1042D" w:rsidRPr="000B3705" w:rsidRDefault="00C1042D" w:rsidP="00C1042D">
      <w:pPr>
        <w:rPr>
          <w:rFonts w:cs="Open Sans"/>
        </w:rPr>
      </w:pPr>
      <w:r w:rsidRPr="000B3705">
        <w:rPr>
          <w:rFonts w:cs="Open Sans"/>
        </w:rPr>
        <w:t xml:space="preserve">You will take all units indicated, according to the published schedule of activities. The table below is </w:t>
      </w:r>
      <w:r w:rsidRPr="000B3705">
        <w:rPr>
          <w:rFonts w:cs="Open Sans"/>
          <w:b/>
          <w:i/>
        </w:rPr>
        <w:t>indicative</w:t>
      </w:r>
      <w:r w:rsidRPr="000B3705">
        <w:rPr>
          <w:rFonts w:cs="Open Sans"/>
        </w:rPr>
        <w:t xml:space="preserve"> and the specified weeks could change from year to year. The School’s VLE, Brightspace, will contain the most up to date timetable.</w:t>
      </w:r>
    </w:p>
    <w:p w14:paraId="7CA43DDA" w14:textId="77777777" w:rsidR="00C1042D" w:rsidRPr="000B3705" w:rsidRDefault="00C1042D" w:rsidP="00C1042D">
      <w:pPr>
        <w:rPr>
          <w:rFonts w:cs="Open Sans"/>
        </w:rPr>
      </w:pPr>
    </w:p>
    <w:p w14:paraId="43E5DF7D" w14:textId="77777777" w:rsidR="00C1042D" w:rsidRPr="000B3705" w:rsidRDefault="00C1042D" w:rsidP="00C1042D">
      <w:pPr>
        <w:rPr>
          <w:rFonts w:cs="Open Sans"/>
        </w:rPr>
      </w:pPr>
      <w:r w:rsidRPr="000B3705">
        <w:rPr>
          <w:rFonts w:cs="Open Sans"/>
        </w:rPr>
        <w:t>MA route students may not undertake the Sustained Independent Project (SIP) unit before completing the programme work for all previous programme units comprising the MA programme.</w:t>
      </w:r>
    </w:p>
    <w:p w14:paraId="64BB8BA9" w14:textId="77777777" w:rsidR="00C1042D" w:rsidRPr="000B3705" w:rsidRDefault="00C1042D" w:rsidP="00C1042D">
      <w:pPr>
        <w:rPr>
          <w:rFonts w:cs="Open Sans"/>
        </w:rPr>
      </w:pPr>
    </w:p>
    <w:p w14:paraId="09E9B6A7" w14:textId="77777777" w:rsidR="00C1042D" w:rsidRPr="000B3705" w:rsidRDefault="00C1042D" w:rsidP="00C1042D">
      <w:pPr>
        <w:rPr>
          <w:rFonts w:cs="Open Sans"/>
        </w:rPr>
      </w:pPr>
      <w:r w:rsidRPr="000B3705">
        <w:rPr>
          <w:rFonts w:cs="Open Sans"/>
        </w:rPr>
        <w:t>MFA students may not progress to the second year of the programme without passing all 120 credits of the first year of the MFA programme.</w:t>
      </w:r>
    </w:p>
    <w:p w14:paraId="1B3AFFFA" w14:textId="77777777" w:rsidR="00C1042D" w:rsidRPr="000B3705" w:rsidRDefault="00C1042D" w:rsidP="00C1042D">
      <w:pPr>
        <w:rPr>
          <w:rFonts w:cs="Open Sans"/>
        </w:rPr>
      </w:pPr>
    </w:p>
    <w:p w14:paraId="417ACC8C" w14:textId="77777777" w:rsidR="00C1042D" w:rsidRPr="000B3705" w:rsidRDefault="00C1042D" w:rsidP="00C1042D">
      <w:pPr>
        <w:rPr>
          <w:rFonts w:cs="Open Sans"/>
          <w:b/>
          <w:u w:val="single"/>
        </w:rPr>
      </w:pPr>
      <w:r w:rsidRPr="000B3705">
        <w:rPr>
          <w:rFonts w:cs="Open Sans"/>
          <w:b/>
          <w:u w:val="single"/>
        </w:rPr>
        <w:t>MA and MFA year 1</w:t>
      </w:r>
    </w:p>
    <w:p w14:paraId="1F05EF94" w14:textId="77777777" w:rsidR="00C1042D" w:rsidRPr="000B3705" w:rsidRDefault="00C1042D" w:rsidP="00C1042D">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709"/>
        <w:gridCol w:w="2778"/>
        <w:gridCol w:w="2958"/>
      </w:tblGrid>
      <w:tr w:rsidR="00C1042D" w:rsidRPr="000B3705" w14:paraId="01C0B76A" w14:textId="77777777" w:rsidTr="003B0940">
        <w:tc>
          <w:tcPr>
            <w:tcW w:w="1526" w:type="dxa"/>
          </w:tcPr>
          <w:p w14:paraId="41C4B6A4" w14:textId="77777777" w:rsidR="00C1042D" w:rsidRPr="000B3705" w:rsidRDefault="00C1042D" w:rsidP="003B0940">
            <w:pPr>
              <w:rPr>
                <w:rFonts w:cs="Open Sans"/>
                <w:b/>
                <w:bCs/>
              </w:rPr>
            </w:pPr>
            <w:r w:rsidRPr="000B3705">
              <w:rPr>
                <w:rFonts w:cs="Open Sans"/>
                <w:b/>
                <w:bCs/>
              </w:rPr>
              <w:t>TERMS</w:t>
            </w:r>
          </w:p>
          <w:p w14:paraId="329F7C0F" w14:textId="77777777" w:rsidR="00C1042D" w:rsidRPr="000B3705" w:rsidRDefault="00C1042D" w:rsidP="003B0940">
            <w:pPr>
              <w:rPr>
                <w:rFonts w:cs="Open Sans"/>
                <w:b/>
                <w:bCs/>
              </w:rPr>
            </w:pPr>
            <w:r w:rsidRPr="000B3705">
              <w:rPr>
                <w:rFonts w:cs="Open Sans"/>
                <w:b/>
                <w:bCs/>
              </w:rPr>
              <w:t xml:space="preserve"> (10 weeks)</w:t>
            </w:r>
          </w:p>
        </w:tc>
        <w:tc>
          <w:tcPr>
            <w:tcW w:w="2709" w:type="dxa"/>
          </w:tcPr>
          <w:p w14:paraId="2B67140E" w14:textId="77777777" w:rsidR="00C1042D" w:rsidRPr="000B3705" w:rsidRDefault="00C1042D" w:rsidP="003B0940">
            <w:pPr>
              <w:rPr>
                <w:rFonts w:cs="Open Sans"/>
                <w:b/>
                <w:bCs/>
              </w:rPr>
            </w:pPr>
            <w:r w:rsidRPr="000B3705">
              <w:rPr>
                <w:rFonts w:cs="Open Sans"/>
                <w:b/>
                <w:bCs/>
              </w:rPr>
              <w:t>INDICATIVE DATES</w:t>
            </w:r>
          </w:p>
        </w:tc>
        <w:tc>
          <w:tcPr>
            <w:tcW w:w="2778" w:type="dxa"/>
          </w:tcPr>
          <w:p w14:paraId="2C79374D" w14:textId="77777777" w:rsidR="00C1042D" w:rsidRPr="000B3705" w:rsidRDefault="00C1042D" w:rsidP="003B0940">
            <w:pPr>
              <w:rPr>
                <w:rFonts w:cs="Open Sans"/>
                <w:b/>
                <w:bCs/>
              </w:rPr>
            </w:pPr>
            <w:r w:rsidRPr="000B3705">
              <w:rPr>
                <w:rFonts w:cs="Open Sans"/>
                <w:b/>
                <w:bCs/>
              </w:rPr>
              <w:t>UNIT / ELEMENT</w:t>
            </w:r>
          </w:p>
        </w:tc>
        <w:tc>
          <w:tcPr>
            <w:tcW w:w="2958" w:type="dxa"/>
          </w:tcPr>
          <w:p w14:paraId="414B5320" w14:textId="77777777" w:rsidR="00C1042D" w:rsidRPr="000B3705" w:rsidRDefault="00C1042D" w:rsidP="003B0940">
            <w:pPr>
              <w:rPr>
                <w:rFonts w:cs="Open Sans"/>
                <w:b/>
                <w:bCs/>
              </w:rPr>
            </w:pPr>
            <w:r w:rsidRPr="000B3705">
              <w:rPr>
                <w:rFonts w:cs="Open Sans"/>
                <w:b/>
                <w:bCs/>
              </w:rPr>
              <w:t>NOTES</w:t>
            </w:r>
          </w:p>
        </w:tc>
      </w:tr>
      <w:tr w:rsidR="00C1042D" w:rsidRPr="000B3705" w14:paraId="09142EFA" w14:textId="77777777" w:rsidTr="003B0940">
        <w:trPr>
          <w:cantSplit/>
        </w:trPr>
        <w:tc>
          <w:tcPr>
            <w:tcW w:w="1526" w:type="dxa"/>
            <w:vMerge w:val="restart"/>
          </w:tcPr>
          <w:p w14:paraId="5949073E" w14:textId="77777777" w:rsidR="00C1042D" w:rsidRPr="000B3705" w:rsidRDefault="00C1042D" w:rsidP="003B0940">
            <w:pPr>
              <w:rPr>
                <w:rFonts w:cs="Open Sans"/>
              </w:rPr>
            </w:pPr>
            <w:r w:rsidRPr="000B3705">
              <w:rPr>
                <w:rFonts w:cs="Open Sans"/>
              </w:rPr>
              <w:t>AUTUMN</w:t>
            </w:r>
          </w:p>
        </w:tc>
        <w:tc>
          <w:tcPr>
            <w:tcW w:w="2709" w:type="dxa"/>
          </w:tcPr>
          <w:p w14:paraId="61A7B608" w14:textId="77777777" w:rsidR="00C1042D" w:rsidRPr="000B3705" w:rsidRDefault="00C1042D" w:rsidP="003B0940">
            <w:pPr>
              <w:rPr>
                <w:rFonts w:cs="Open Sans"/>
              </w:rPr>
            </w:pPr>
            <w:r w:rsidRPr="000B3705">
              <w:rPr>
                <w:rFonts w:cs="Open Sans"/>
              </w:rPr>
              <w:t>Week 1-10</w:t>
            </w:r>
          </w:p>
        </w:tc>
        <w:tc>
          <w:tcPr>
            <w:tcW w:w="2778" w:type="dxa"/>
          </w:tcPr>
          <w:p w14:paraId="79FF3FF2" w14:textId="77777777" w:rsidR="00C1042D" w:rsidRPr="000B3705" w:rsidRDefault="00C1042D" w:rsidP="003B0940">
            <w:pPr>
              <w:rPr>
                <w:rFonts w:cs="Open Sans"/>
                <w:b/>
                <w:bCs/>
              </w:rPr>
            </w:pPr>
            <w:r w:rsidRPr="000B3705">
              <w:rPr>
                <w:rFonts w:cs="Open Sans"/>
                <w:b/>
                <w:bCs/>
              </w:rPr>
              <w:t>Practices: Voice</w:t>
            </w:r>
          </w:p>
        </w:tc>
        <w:tc>
          <w:tcPr>
            <w:tcW w:w="2958" w:type="dxa"/>
          </w:tcPr>
          <w:p w14:paraId="50452E75" w14:textId="77777777" w:rsidR="00C1042D" w:rsidRPr="000B3705" w:rsidRDefault="00C1042D" w:rsidP="003B0940">
            <w:pPr>
              <w:rPr>
                <w:rFonts w:cs="Open Sans"/>
              </w:rPr>
            </w:pPr>
          </w:p>
        </w:tc>
      </w:tr>
      <w:tr w:rsidR="00C1042D" w:rsidRPr="000B3705" w14:paraId="534A0C38" w14:textId="77777777" w:rsidTr="003B0940">
        <w:trPr>
          <w:cantSplit/>
        </w:trPr>
        <w:tc>
          <w:tcPr>
            <w:tcW w:w="1526" w:type="dxa"/>
            <w:vMerge/>
          </w:tcPr>
          <w:p w14:paraId="665AD295" w14:textId="77777777" w:rsidR="00C1042D" w:rsidRPr="000B3705" w:rsidRDefault="00C1042D" w:rsidP="003B0940">
            <w:pPr>
              <w:rPr>
                <w:rFonts w:cs="Open Sans"/>
              </w:rPr>
            </w:pPr>
          </w:p>
        </w:tc>
        <w:tc>
          <w:tcPr>
            <w:tcW w:w="2709" w:type="dxa"/>
          </w:tcPr>
          <w:p w14:paraId="454D8CF3" w14:textId="77777777" w:rsidR="00C1042D" w:rsidRPr="000B3705" w:rsidRDefault="00C1042D" w:rsidP="003B0940">
            <w:pPr>
              <w:rPr>
                <w:rFonts w:cs="Open Sans"/>
              </w:rPr>
            </w:pPr>
            <w:r w:rsidRPr="000B3705">
              <w:rPr>
                <w:rFonts w:cs="Open Sans"/>
              </w:rPr>
              <w:t>Week 1-10</w:t>
            </w:r>
          </w:p>
        </w:tc>
        <w:tc>
          <w:tcPr>
            <w:tcW w:w="2778" w:type="dxa"/>
          </w:tcPr>
          <w:p w14:paraId="4B25128E" w14:textId="77777777" w:rsidR="00C1042D" w:rsidRPr="000B3705" w:rsidRDefault="00C1042D" w:rsidP="003B0940">
            <w:pPr>
              <w:rPr>
                <w:rFonts w:cs="Open Sans"/>
                <w:b/>
                <w:bCs/>
              </w:rPr>
            </w:pPr>
            <w:r w:rsidRPr="000B3705">
              <w:rPr>
                <w:rFonts w:cs="Open Sans"/>
                <w:b/>
                <w:bCs/>
              </w:rPr>
              <w:t>Pedagogies: Voice</w:t>
            </w:r>
          </w:p>
        </w:tc>
        <w:tc>
          <w:tcPr>
            <w:tcW w:w="2958" w:type="dxa"/>
          </w:tcPr>
          <w:p w14:paraId="6845A7FA" w14:textId="77777777" w:rsidR="00C1042D" w:rsidRPr="000B3705" w:rsidRDefault="00C1042D" w:rsidP="003B0940">
            <w:pPr>
              <w:rPr>
                <w:rFonts w:cs="Open Sans"/>
              </w:rPr>
            </w:pPr>
          </w:p>
        </w:tc>
      </w:tr>
      <w:tr w:rsidR="00C1042D" w:rsidRPr="000B3705" w14:paraId="43CFCEC9" w14:textId="77777777" w:rsidTr="003B0940">
        <w:trPr>
          <w:cantSplit/>
        </w:trPr>
        <w:tc>
          <w:tcPr>
            <w:tcW w:w="1526" w:type="dxa"/>
            <w:vMerge/>
          </w:tcPr>
          <w:p w14:paraId="5AC3977C" w14:textId="77777777" w:rsidR="00C1042D" w:rsidRPr="000B3705" w:rsidRDefault="00C1042D" w:rsidP="003B0940">
            <w:pPr>
              <w:rPr>
                <w:rFonts w:cs="Open Sans"/>
              </w:rPr>
            </w:pPr>
          </w:p>
        </w:tc>
        <w:tc>
          <w:tcPr>
            <w:tcW w:w="2709" w:type="dxa"/>
          </w:tcPr>
          <w:p w14:paraId="1C975367" w14:textId="77777777" w:rsidR="00C1042D" w:rsidRPr="000B3705" w:rsidRDefault="00C1042D" w:rsidP="003B0940">
            <w:pPr>
              <w:rPr>
                <w:rFonts w:cs="Open Sans"/>
              </w:rPr>
            </w:pPr>
            <w:r w:rsidRPr="000B3705">
              <w:rPr>
                <w:rFonts w:cs="Open Sans"/>
              </w:rPr>
              <w:t>Week 1-10</w:t>
            </w:r>
          </w:p>
        </w:tc>
        <w:tc>
          <w:tcPr>
            <w:tcW w:w="2778" w:type="dxa"/>
          </w:tcPr>
          <w:p w14:paraId="74676AB6" w14:textId="77777777" w:rsidR="00C1042D" w:rsidRPr="000B3705" w:rsidRDefault="00C1042D" w:rsidP="003B0940">
            <w:pPr>
              <w:rPr>
                <w:rFonts w:cs="Open Sans"/>
                <w:b/>
                <w:bCs/>
              </w:rPr>
            </w:pPr>
            <w:r w:rsidRPr="000B3705">
              <w:rPr>
                <w:rFonts w:cs="Open Sans"/>
                <w:b/>
                <w:bCs/>
              </w:rPr>
              <w:t>Vocal Anatomy</w:t>
            </w:r>
          </w:p>
        </w:tc>
        <w:tc>
          <w:tcPr>
            <w:tcW w:w="2958" w:type="dxa"/>
          </w:tcPr>
          <w:p w14:paraId="3E75AF38" w14:textId="77777777" w:rsidR="00C1042D" w:rsidRPr="000B3705" w:rsidRDefault="00C1042D" w:rsidP="003B0940">
            <w:pPr>
              <w:rPr>
                <w:rFonts w:cs="Open Sans"/>
              </w:rPr>
            </w:pPr>
          </w:p>
        </w:tc>
      </w:tr>
      <w:tr w:rsidR="00C1042D" w:rsidRPr="000B3705" w14:paraId="5288C482" w14:textId="77777777" w:rsidTr="003B0940">
        <w:trPr>
          <w:cantSplit/>
        </w:trPr>
        <w:tc>
          <w:tcPr>
            <w:tcW w:w="1526" w:type="dxa"/>
            <w:vMerge/>
          </w:tcPr>
          <w:p w14:paraId="163CCDE3" w14:textId="77777777" w:rsidR="00C1042D" w:rsidRPr="000B3705" w:rsidRDefault="00C1042D" w:rsidP="003B0940">
            <w:pPr>
              <w:rPr>
                <w:rFonts w:cs="Open Sans"/>
              </w:rPr>
            </w:pPr>
          </w:p>
        </w:tc>
        <w:tc>
          <w:tcPr>
            <w:tcW w:w="2709" w:type="dxa"/>
          </w:tcPr>
          <w:p w14:paraId="35B34147" w14:textId="77777777" w:rsidR="00C1042D" w:rsidRPr="000B3705" w:rsidRDefault="00C1042D" w:rsidP="003B0940">
            <w:pPr>
              <w:rPr>
                <w:rFonts w:cs="Open Sans"/>
              </w:rPr>
            </w:pPr>
            <w:r w:rsidRPr="000B3705">
              <w:rPr>
                <w:rFonts w:cs="Open Sans"/>
              </w:rPr>
              <w:t>Week 1-10</w:t>
            </w:r>
          </w:p>
        </w:tc>
        <w:tc>
          <w:tcPr>
            <w:tcW w:w="2778" w:type="dxa"/>
          </w:tcPr>
          <w:p w14:paraId="38DC0308" w14:textId="77777777" w:rsidR="00C1042D" w:rsidRPr="000B3705" w:rsidRDefault="00C1042D" w:rsidP="003B0940">
            <w:pPr>
              <w:rPr>
                <w:rFonts w:cs="Open Sans"/>
                <w:b/>
                <w:bCs/>
              </w:rPr>
            </w:pPr>
            <w:r w:rsidRPr="000B3705">
              <w:rPr>
                <w:rFonts w:cs="Open Sans"/>
                <w:b/>
                <w:bCs/>
              </w:rPr>
              <w:t>Practical Phonetics</w:t>
            </w:r>
          </w:p>
        </w:tc>
        <w:tc>
          <w:tcPr>
            <w:tcW w:w="2958" w:type="dxa"/>
          </w:tcPr>
          <w:p w14:paraId="6B6D1342" w14:textId="77777777" w:rsidR="00C1042D" w:rsidRPr="000B3705" w:rsidRDefault="00C1042D" w:rsidP="003B0940">
            <w:pPr>
              <w:rPr>
                <w:rFonts w:cs="Open Sans"/>
              </w:rPr>
            </w:pPr>
          </w:p>
        </w:tc>
      </w:tr>
      <w:tr w:rsidR="00C1042D" w:rsidRPr="000B3705" w14:paraId="4CF371FE" w14:textId="77777777" w:rsidTr="003B0940">
        <w:trPr>
          <w:cantSplit/>
        </w:trPr>
        <w:tc>
          <w:tcPr>
            <w:tcW w:w="1526" w:type="dxa"/>
            <w:vMerge w:val="restart"/>
          </w:tcPr>
          <w:p w14:paraId="63E7A0E4" w14:textId="77777777" w:rsidR="00C1042D" w:rsidRPr="000B3705" w:rsidRDefault="00C1042D" w:rsidP="003B0940">
            <w:pPr>
              <w:rPr>
                <w:rFonts w:cs="Open Sans"/>
              </w:rPr>
            </w:pPr>
            <w:r w:rsidRPr="000B3705">
              <w:rPr>
                <w:rFonts w:cs="Open Sans"/>
              </w:rPr>
              <w:t>SPRING</w:t>
            </w:r>
          </w:p>
        </w:tc>
        <w:tc>
          <w:tcPr>
            <w:tcW w:w="2709" w:type="dxa"/>
          </w:tcPr>
          <w:p w14:paraId="481439B9" w14:textId="77777777" w:rsidR="00C1042D" w:rsidRPr="000B3705" w:rsidRDefault="00C1042D" w:rsidP="003B0940">
            <w:pPr>
              <w:rPr>
                <w:rFonts w:cs="Open Sans"/>
              </w:rPr>
            </w:pPr>
            <w:r w:rsidRPr="000B3705">
              <w:rPr>
                <w:rFonts w:cs="Open Sans"/>
              </w:rPr>
              <w:t xml:space="preserve">Week 1 </w:t>
            </w:r>
          </w:p>
          <w:p w14:paraId="4AF74174" w14:textId="77777777" w:rsidR="00C1042D" w:rsidRPr="000B3705" w:rsidRDefault="00C1042D" w:rsidP="003B0940">
            <w:pPr>
              <w:rPr>
                <w:rFonts w:cs="Open Sans"/>
              </w:rPr>
            </w:pPr>
            <w:r w:rsidRPr="000B3705">
              <w:rPr>
                <w:rFonts w:cs="Open Sans"/>
              </w:rPr>
              <w:t>Week 2-10</w:t>
            </w:r>
          </w:p>
        </w:tc>
        <w:tc>
          <w:tcPr>
            <w:tcW w:w="2778" w:type="dxa"/>
          </w:tcPr>
          <w:p w14:paraId="0A96D16A" w14:textId="77777777" w:rsidR="00C1042D" w:rsidRPr="000B3705" w:rsidRDefault="00C1042D" w:rsidP="003B0940">
            <w:pPr>
              <w:rPr>
                <w:rFonts w:cs="Open Sans"/>
                <w:b/>
                <w:bCs/>
              </w:rPr>
            </w:pPr>
            <w:r w:rsidRPr="000B3705">
              <w:rPr>
                <w:rFonts w:cs="Open Sans"/>
                <w:b/>
                <w:bCs/>
              </w:rPr>
              <w:t>Performing Research</w:t>
            </w:r>
          </w:p>
        </w:tc>
        <w:tc>
          <w:tcPr>
            <w:tcW w:w="2958" w:type="dxa"/>
          </w:tcPr>
          <w:p w14:paraId="56EC93EB" w14:textId="77777777" w:rsidR="00C1042D" w:rsidRPr="000B3705" w:rsidRDefault="00C1042D" w:rsidP="003B0940">
            <w:pPr>
              <w:rPr>
                <w:rFonts w:cs="Open Sans"/>
              </w:rPr>
            </w:pPr>
            <w:r w:rsidRPr="000B3705">
              <w:rPr>
                <w:rFonts w:cs="Open Sans"/>
              </w:rPr>
              <w:t xml:space="preserve">(Note: </w:t>
            </w:r>
            <w:r w:rsidRPr="000B3705">
              <w:rPr>
                <w:rFonts w:cs="Open Sans"/>
                <w:b/>
              </w:rPr>
              <w:t>Performing Research</w:t>
            </w:r>
            <w:r w:rsidRPr="000B3705">
              <w:rPr>
                <w:rFonts w:cs="Open Sans"/>
              </w:rPr>
              <w:t xml:space="preserve"> Intensive in week one)</w:t>
            </w:r>
          </w:p>
        </w:tc>
      </w:tr>
      <w:tr w:rsidR="00C1042D" w:rsidRPr="000B3705" w14:paraId="589915A2" w14:textId="77777777" w:rsidTr="003B0940">
        <w:trPr>
          <w:cantSplit/>
        </w:trPr>
        <w:tc>
          <w:tcPr>
            <w:tcW w:w="1526" w:type="dxa"/>
            <w:vMerge/>
          </w:tcPr>
          <w:p w14:paraId="3268EC06" w14:textId="77777777" w:rsidR="00C1042D" w:rsidRPr="000B3705" w:rsidRDefault="00C1042D" w:rsidP="003B0940">
            <w:pPr>
              <w:rPr>
                <w:rFonts w:cs="Open Sans"/>
              </w:rPr>
            </w:pPr>
          </w:p>
        </w:tc>
        <w:tc>
          <w:tcPr>
            <w:tcW w:w="2709" w:type="dxa"/>
          </w:tcPr>
          <w:p w14:paraId="7E337858" w14:textId="77777777" w:rsidR="00C1042D" w:rsidRPr="000B3705" w:rsidRDefault="00C1042D" w:rsidP="003B0940">
            <w:pPr>
              <w:rPr>
                <w:rFonts w:cs="Open Sans"/>
              </w:rPr>
            </w:pPr>
            <w:r w:rsidRPr="000B3705">
              <w:rPr>
                <w:rFonts w:cs="Open Sans"/>
              </w:rPr>
              <w:t>Week 1-10</w:t>
            </w:r>
          </w:p>
        </w:tc>
        <w:tc>
          <w:tcPr>
            <w:tcW w:w="2778" w:type="dxa"/>
          </w:tcPr>
          <w:p w14:paraId="179CC3D4" w14:textId="77777777" w:rsidR="00C1042D" w:rsidRPr="000B3705" w:rsidRDefault="00C1042D" w:rsidP="003B0940">
            <w:pPr>
              <w:rPr>
                <w:rFonts w:cs="Open Sans"/>
                <w:b/>
                <w:bCs/>
              </w:rPr>
            </w:pPr>
            <w:r w:rsidRPr="000B3705">
              <w:rPr>
                <w:rFonts w:cs="Open Sans"/>
                <w:b/>
                <w:bCs/>
              </w:rPr>
              <w:t>Pedagogies: Voice</w:t>
            </w:r>
          </w:p>
        </w:tc>
        <w:tc>
          <w:tcPr>
            <w:tcW w:w="2958" w:type="dxa"/>
          </w:tcPr>
          <w:p w14:paraId="7411593B" w14:textId="77777777" w:rsidR="00C1042D" w:rsidRPr="000B3705" w:rsidRDefault="00C1042D" w:rsidP="003B0940">
            <w:pPr>
              <w:rPr>
                <w:rFonts w:cs="Open Sans"/>
              </w:rPr>
            </w:pPr>
          </w:p>
        </w:tc>
      </w:tr>
      <w:tr w:rsidR="00C1042D" w:rsidRPr="000B3705" w14:paraId="4719BFA1" w14:textId="77777777" w:rsidTr="003B0940">
        <w:trPr>
          <w:cantSplit/>
        </w:trPr>
        <w:tc>
          <w:tcPr>
            <w:tcW w:w="1526" w:type="dxa"/>
            <w:vMerge/>
          </w:tcPr>
          <w:p w14:paraId="03DFC298" w14:textId="77777777" w:rsidR="00C1042D" w:rsidRPr="000B3705" w:rsidRDefault="00C1042D" w:rsidP="003B0940">
            <w:pPr>
              <w:rPr>
                <w:rFonts w:cs="Open Sans"/>
              </w:rPr>
            </w:pPr>
          </w:p>
        </w:tc>
        <w:tc>
          <w:tcPr>
            <w:tcW w:w="2709" w:type="dxa"/>
          </w:tcPr>
          <w:p w14:paraId="3A38F36C" w14:textId="77777777" w:rsidR="00C1042D" w:rsidRPr="000B3705" w:rsidRDefault="00C1042D" w:rsidP="003B0940">
            <w:pPr>
              <w:rPr>
                <w:rFonts w:cs="Open Sans"/>
              </w:rPr>
            </w:pPr>
            <w:r w:rsidRPr="000B3705">
              <w:rPr>
                <w:rFonts w:cs="Open Sans"/>
              </w:rPr>
              <w:t>Week 1-10</w:t>
            </w:r>
          </w:p>
        </w:tc>
        <w:tc>
          <w:tcPr>
            <w:tcW w:w="2778" w:type="dxa"/>
          </w:tcPr>
          <w:p w14:paraId="35DF4489" w14:textId="77777777" w:rsidR="00C1042D" w:rsidRPr="000B3705" w:rsidRDefault="00C1042D" w:rsidP="003B0940">
            <w:pPr>
              <w:rPr>
                <w:rFonts w:cs="Open Sans"/>
                <w:b/>
                <w:bCs/>
              </w:rPr>
            </w:pPr>
            <w:r w:rsidRPr="000B3705">
              <w:rPr>
                <w:rFonts w:cs="Open Sans"/>
                <w:b/>
                <w:bCs/>
              </w:rPr>
              <w:t>Practices: Voice</w:t>
            </w:r>
          </w:p>
        </w:tc>
        <w:tc>
          <w:tcPr>
            <w:tcW w:w="2958" w:type="dxa"/>
          </w:tcPr>
          <w:p w14:paraId="51550E7D" w14:textId="77777777" w:rsidR="00C1042D" w:rsidRPr="000B3705" w:rsidRDefault="00C1042D" w:rsidP="003B0940">
            <w:pPr>
              <w:rPr>
                <w:rFonts w:cs="Open Sans"/>
              </w:rPr>
            </w:pPr>
          </w:p>
        </w:tc>
      </w:tr>
      <w:tr w:rsidR="00C1042D" w:rsidRPr="000B3705" w14:paraId="1C0995E2" w14:textId="77777777" w:rsidTr="003B0940">
        <w:trPr>
          <w:cantSplit/>
        </w:trPr>
        <w:tc>
          <w:tcPr>
            <w:tcW w:w="1526" w:type="dxa"/>
            <w:vMerge/>
          </w:tcPr>
          <w:p w14:paraId="41D964BF" w14:textId="77777777" w:rsidR="00C1042D" w:rsidRPr="000B3705" w:rsidRDefault="00C1042D" w:rsidP="003B0940">
            <w:pPr>
              <w:rPr>
                <w:rFonts w:cs="Open Sans"/>
              </w:rPr>
            </w:pPr>
          </w:p>
        </w:tc>
        <w:tc>
          <w:tcPr>
            <w:tcW w:w="2709" w:type="dxa"/>
          </w:tcPr>
          <w:p w14:paraId="4BFAC462" w14:textId="77777777" w:rsidR="00C1042D" w:rsidRPr="000B3705" w:rsidRDefault="00C1042D" w:rsidP="003B0940">
            <w:pPr>
              <w:rPr>
                <w:rFonts w:cs="Open Sans"/>
              </w:rPr>
            </w:pPr>
            <w:r w:rsidRPr="000B3705">
              <w:rPr>
                <w:rFonts w:cs="Open Sans"/>
              </w:rPr>
              <w:t>Week 1-10</w:t>
            </w:r>
          </w:p>
        </w:tc>
        <w:tc>
          <w:tcPr>
            <w:tcW w:w="2778" w:type="dxa"/>
          </w:tcPr>
          <w:p w14:paraId="6E4CCB00" w14:textId="77777777" w:rsidR="00C1042D" w:rsidRPr="000B3705" w:rsidDel="004E08F4" w:rsidRDefault="00C1042D" w:rsidP="003B0940">
            <w:pPr>
              <w:rPr>
                <w:rFonts w:cs="Open Sans"/>
                <w:b/>
                <w:bCs/>
              </w:rPr>
            </w:pPr>
            <w:r w:rsidRPr="000B3705">
              <w:rPr>
                <w:rFonts w:cs="Open Sans"/>
                <w:b/>
                <w:bCs/>
              </w:rPr>
              <w:t>Practical Phonetics</w:t>
            </w:r>
          </w:p>
        </w:tc>
        <w:tc>
          <w:tcPr>
            <w:tcW w:w="2958" w:type="dxa"/>
          </w:tcPr>
          <w:p w14:paraId="1314B251" w14:textId="77777777" w:rsidR="00C1042D" w:rsidRPr="000B3705" w:rsidRDefault="00C1042D" w:rsidP="003B0940">
            <w:pPr>
              <w:rPr>
                <w:rFonts w:cs="Open Sans"/>
              </w:rPr>
            </w:pPr>
          </w:p>
        </w:tc>
      </w:tr>
      <w:tr w:rsidR="00C1042D" w:rsidRPr="000B3705" w14:paraId="4C3459EC" w14:textId="77777777" w:rsidTr="003B0940">
        <w:trPr>
          <w:cantSplit/>
          <w:trHeight w:val="390"/>
        </w:trPr>
        <w:tc>
          <w:tcPr>
            <w:tcW w:w="1526" w:type="dxa"/>
            <w:vMerge w:val="restart"/>
          </w:tcPr>
          <w:p w14:paraId="36C7CB61" w14:textId="77777777" w:rsidR="00C1042D" w:rsidRPr="000B3705" w:rsidRDefault="00C1042D" w:rsidP="003B0940">
            <w:pPr>
              <w:rPr>
                <w:rFonts w:cs="Open Sans"/>
              </w:rPr>
            </w:pPr>
            <w:r w:rsidRPr="000B3705">
              <w:rPr>
                <w:rFonts w:cs="Open Sans"/>
              </w:rPr>
              <w:t>SUMMER</w:t>
            </w:r>
          </w:p>
          <w:p w14:paraId="29D21EA2" w14:textId="77777777" w:rsidR="00C1042D" w:rsidRPr="000B3705" w:rsidRDefault="00C1042D" w:rsidP="003B0940">
            <w:pPr>
              <w:rPr>
                <w:rFonts w:cs="Open Sans"/>
              </w:rPr>
            </w:pPr>
          </w:p>
        </w:tc>
        <w:tc>
          <w:tcPr>
            <w:tcW w:w="2709" w:type="dxa"/>
          </w:tcPr>
          <w:p w14:paraId="7CEDF0E2" w14:textId="77777777" w:rsidR="00C1042D" w:rsidRPr="000B3705" w:rsidRDefault="00C1042D" w:rsidP="003B0940">
            <w:pPr>
              <w:rPr>
                <w:rFonts w:cs="Open Sans"/>
              </w:rPr>
            </w:pPr>
            <w:r w:rsidRPr="000B3705">
              <w:rPr>
                <w:rFonts w:cs="Open Sans"/>
              </w:rPr>
              <w:t>Week 1</w:t>
            </w:r>
          </w:p>
        </w:tc>
        <w:tc>
          <w:tcPr>
            <w:tcW w:w="2778" w:type="dxa"/>
          </w:tcPr>
          <w:p w14:paraId="4F3F0B9B" w14:textId="77777777" w:rsidR="00C1042D" w:rsidRPr="000B3705" w:rsidRDefault="00C1042D" w:rsidP="003B0940">
            <w:pPr>
              <w:rPr>
                <w:rFonts w:cs="Open Sans"/>
                <w:b/>
                <w:bCs/>
              </w:rPr>
            </w:pPr>
            <w:r w:rsidRPr="000B3705">
              <w:rPr>
                <w:rFonts w:cs="Open Sans"/>
                <w:b/>
                <w:bCs/>
              </w:rPr>
              <w:t>Performing Research</w:t>
            </w:r>
          </w:p>
        </w:tc>
        <w:tc>
          <w:tcPr>
            <w:tcW w:w="2958" w:type="dxa"/>
            <w:vMerge w:val="restart"/>
          </w:tcPr>
          <w:p w14:paraId="40AD1CBD" w14:textId="77777777" w:rsidR="00C1042D" w:rsidRPr="000B3705" w:rsidRDefault="00C1042D" w:rsidP="003B0940">
            <w:pPr>
              <w:rPr>
                <w:rFonts w:cs="Open Sans"/>
              </w:rPr>
            </w:pPr>
            <w:r w:rsidRPr="000B3705">
              <w:rPr>
                <w:rFonts w:cs="Open Sans"/>
              </w:rPr>
              <w:t xml:space="preserve">(Note: </w:t>
            </w:r>
            <w:r w:rsidRPr="000B3705">
              <w:rPr>
                <w:rFonts w:cs="Open Sans"/>
                <w:b/>
                <w:bCs/>
              </w:rPr>
              <w:t>Performing Research</w:t>
            </w:r>
            <w:r w:rsidRPr="000B3705">
              <w:rPr>
                <w:rFonts w:cs="Open Sans"/>
              </w:rPr>
              <w:t xml:space="preserve"> conference in week one)</w:t>
            </w:r>
          </w:p>
        </w:tc>
      </w:tr>
      <w:tr w:rsidR="00C1042D" w:rsidRPr="000B3705" w14:paraId="6166DABA" w14:textId="77777777" w:rsidTr="003B0940">
        <w:trPr>
          <w:cantSplit/>
        </w:trPr>
        <w:tc>
          <w:tcPr>
            <w:tcW w:w="1526" w:type="dxa"/>
            <w:vMerge/>
          </w:tcPr>
          <w:p w14:paraId="0F6A95B8" w14:textId="77777777" w:rsidR="00C1042D" w:rsidRPr="000B3705" w:rsidRDefault="00C1042D" w:rsidP="003B0940">
            <w:pPr>
              <w:rPr>
                <w:rFonts w:cs="Open Sans"/>
              </w:rPr>
            </w:pPr>
          </w:p>
        </w:tc>
        <w:tc>
          <w:tcPr>
            <w:tcW w:w="2709" w:type="dxa"/>
          </w:tcPr>
          <w:p w14:paraId="06FE654D" w14:textId="77777777" w:rsidR="00C1042D" w:rsidRPr="000B3705" w:rsidRDefault="00C1042D" w:rsidP="003B0940">
            <w:pPr>
              <w:rPr>
                <w:rFonts w:cs="Open Sans"/>
              </w:rPr>
            </w:pPr>
            <w:r w:rsidRPr="000B3705">
              <w:rPr>
                <w:rFonts w:cs="Open Sans"/>
              </w:rPr>
              <w:t>Week 1-10</w:t>
            </w:r>
          </w:p>
        </w:tc>
        <w:tc>
          <w:tcPr>
            <w:tcW w:w="2778" w:type="dxa"/>
          </w:tcPr>
          <w:p w14:paraId="6880E9F3" w14:textId="77777777" w:rsidR="00C1042D" w:rsidRPr="000B3705" w:rsidRDefault="00C1042D" w:rsidP="003B0940">
            <w:pPr>
              <w:rPr>
                <w:rFonts w:cs="Open Sans"/>
                <w:b/>
                <w:bCs/>
              </w:rPr>
            </w:pPr>
            <w:r w:rsidRPr="000B3705">
              <w:rPr>
                <w:rFonts w:cs="Open Sans"/>
                <w:b/>
                <w:bCs/>
              </w:rPr>
              <w:t>Practices: Voice</w:t>
            </w:r>
          </w:p>
        </w:tc>
        <w:tc>
          <w:tcPr>
            <w:tcW w:w="2958" w:type="dxa"/>
            <w:vMerge/>
          </w:tcPr>
          <w:p w14:paraId="349C0B36" w14:textId="77777777" w:rsidR="00C1042D" w:rsidRPr="000B3705" w:rsidRDefault="00C1042D" w:rsidP="003B0940">
            <w:pPr>
              <w:rPr>
                <w:rFonts w:cs="Open Sans"/>
              </w:rPr>
            </w:pPr>
          </w:p>
        </w:tc>
      </w:tr>
      <w:tr w:rsidR="00C1042D" w:rsidRPr="000B3705" w14:paraId="0B541E4F" w14:textId="77777777" w:rsidTr="003B0940">
        <w:trPr>
          <w:cantSplit/>
          <w:trHeight w:val="93"/>
        </w:trPr>
        <w:tc>
          <w:tcPr>
            <w:tcW w:w="1526" w:type="dxa"/>
            <w:vMerge/>
          </w:tcPr>
          <w:p w14:paraId="41E1EFAE" w14:textId="77777777" w:rsidR="00C1042D" w:rsidRPr="000B3705" w:rsidRDefault="00C1042D" w:rsidP="003B0940">
            <w:pPr>
              <w:rPr>
                <w:rFonts w:cs="Open Sans"/>
              </w:rPr>
            </w:pPr>
          </w:p>
        </w:tc>
        <w:tc>
          <w:tcPr>
            <w:tcW w:w="2709" w:type="dxa"/>
          </w:tcPr>
          <w:p w14:paraId="13B4C573" w14:textId="77777777" w:rsidR="00C1042D" w:rsidRPr="000B3705" w:rsidRDefault="00C1042D" w:rsidP="003B0940">
            <w:pPr>
              <w:rPr>
                <w:rFonts w:cs="Open Sans"/>
              </w:rPr>
            </w:pPr>
            <w:r w:rsidRPr="000B3705">
              <w:rPr>
                <w:rFonts w:cs="Open Sans"/>
              </w:rPr>
              <w:t>Week 1-10</w:t>
            </w:r>
          </w:p>
          <w:p w14:paraId="19077B16" w14:textId="77777777" w:rsidR="00C1042D" w:rsidRPr="000B3705" w:rsidRDefault="00C1042D" w:rsidP="003B0940">
            <w:pPr>
              <w:rPr>
                <w:rFonts w:cs="Open Sans"/>
              </w:rPr>
            </w:pPr>
          </w:p>
        </w:tc>
        <w:tc>
          <w:tcPr>
            <w:tcW w:w="2778" w:type="dxa"/>
          </w:tcPr>
          <w:p w14:paraId="4F09B835" w14:textId="77777777" w:rsidR="00C1042D" w:rsidRPr="000B3705" w:rsidRDefault="00C1042D" w:rsidP="003B0940">
            <w:pPr>
              <w:rPr>
                <w:rFonts w:cs="Open Sans"/>
                <w:b/>
                <w:bCs/>
              </w:rPr>
            </w:pPr>
            <w:r w:rsidRPr="000B3705">
              <w:rPr>
                <w:rFonts w:cs="Open Sans"/>
                <w:b/>
                <w:bCs/>
              </w:rPr>
              <w:t>Practical Phonetics</w:t>
            </w:r>
          </w:p>
          <w:p w14:paraId="42ECB274" w14:textId="77777777" w:rsidR="00C1042D" w:rsidRPr="000B3705" w:rsidRDefault="00C1042D" w:rsidP="003B0940">
            <w:pPr>
              <w:rPr>
                <w:rFonts w:cs="Open Sans"/>
                <w:b/>
                <w:bCs/>
              </w:rPr>
            </w:pPr>
          </w:p>
        </w:tc>
        <w:tc>
          <w:tcPr>
            <w:tcW w:w="2958" w:type="dxa"/>
            <w:vMerge/>
          </w:tcPr>
          <w:p w14:paraId="0D86E6E2" w14:textId="77777777" w:rsidR="00C1042D" w:rsidRPr="000B3705" w:rsidRDefault="00C1042D" w:rsidP="003B0940">
            <w:pPr>
              <w:rPr>
                <w:rFonts w:cs="Open Sans"/>
              </w:rPr>
            </w:pPr>
          </w:p>
        </w:tc>
      </w:tr>
      <w:tr w:rsidR="00C1042D" w:rsidRPr="000B3705" w14:paraId="5D3E4F7B" w14:textId="77777777" w:rsidTr="003B0940">
        <w:trPr>
          <w:trHeight w:val="70"/>
        </w:trPr>
        <w:tc>
          <w:tcPr>
            <w:tcW w:w="1526" w:type="dxa"/>
            <w:vMerge/>
          </w:tcPr>
          <w:p w14:paraId="351B64A3" w14:textId="77777777" w:rsidR="00C1042D" w:rsidRPr="000B3705" w:rsidRDefault="00C1042D" w:rsidP="003B0940">
            <w:pPr>
              <w:rPr>
                <w:rFonts w:cs="Open Sans"/>
              </w:rPr>
            </w:pPr>
          </w:p>
        </w:tc>
        <w:tc>
          <w:tcPr>
            <w:tcW w:w="2709" w:type="dxa"/>
          </w:tcPr>
          <w:p w14:paraId="76F093EF" w14:textId="77777777" w:rsidR="00C1042D" w:rsidRPr="000B3705" w:rsidRDefault="00C1042D" w:rsidP="003B0940">
            <w:pPr>
              <w:rPr>
                <w:rFonts w:cs="Open Sans"/>
              </w:rPr>
            </w:pPr>
            <w:r w:rsidRPr="000B3705">
              <w:rPr>
                <w:rFonts w:cs="Open Sans"/>
              </w:rPr>
              <w:t>Week 1-10</w:t>
            </w:r>
          </w:p>
        </w:tc>
        <w:tc>
          <w:tcPr>
            <w:tcW w:w="2778" w:type="dxa"/>
          </w:tcPr>
          <w:p w14:paraId="0668260C" w14:textId="77777777" w:rsidR="00C1042D" w:rsidRPr="000B3705" w:rsidRDefault="00C1042D" w:rsidP="003B0940">
            <w:pPr>
              <w:rPr>
                <w:rFonts w:cs="Open Sans"/>
                <w:b/>
                <w:bCs/>
              </w:rPr>
            </w:pPr>
            <w:r w:rsidRPr="000B3705">
              <w:rPr>
                <w:rFonts w:cs="Open Sans"/>
                <w:b/>
                <w:bCs/>
              </w:rPr>
              <w:t>Pedagogies: Voice</w:t>
            </w:r>
          </w:p>
        </w:tc>
        <w:tc>
          <w:tcPr>
            <w:tcW w:w="2958" w:type="dxa"/>
          </w:tcPr>
          <w:p w14:paraId="64885553" w14:textId="77777777" w:rsidR="00C1042D" w:rsidRPr="000B3705" w:rsidRDefault="00C1042D" w:rsidP="003B0940">
            <w:pPr>
              <w:rPr>
                <w:rFonts w:cs="Open Sans"/>
              </w:rPr>
            </w:pPr>
          </w:p>
        </w:tc>
      </w:tr>
      <w:tr w:rsidR="00C1042D" w:rsidRPr="000B3705" w14:paraId="48A99197" w14:textId="77777777" w:rsidTr="003B0940">
        <w:trPr>
          <w:trHeight w:val="70"/>
        </w:trPr>
        <w:tc>
          <w:tcPr>
            <w:tcW w:w="1526" w:type="dxa"/>
          </w:tcPr>
          <w:p w14:paraId="3A7C04F7" w14:textId="77777777" w:rsidR="00C1042D" w:rsidRPr="000B3705" w:rsidRDefault="00C1042D" w:rsidP="003B0940">
            <w:pPr>
              <w:rPr>
                <w:rFonts w:cs="Open Sans"/>
              </w:rPr>
            </w:pPr>
            <w:r w:rsidRPr="000B3705">
              <w:rPr>
                <w:rFonts w:cs="Open Sans"/>
              </w:rPr>
              <w:t>TERM 4 (MA only)</w:t>
            </w:r>
          </w:p>
        </w:tc>
        <w:tc>
          <w:tcPr>
            <w:tcW w:w="2709" w:type="dxa"/>
          </w:tcPr>
          <w:p w14:paraId="42D7450E" w14:textId="77777777" w:rsidR="00C1042D" w:rsidRPr="000B3705" w:rsidRDefault="00C1042D" w:rsidP="003B0940">
            <w:pPr>
              <w:rPr>
                <w:rFonts w:cs="Open Sans"/>
              </w:rPr>
            </w:pPr>
            <w:r w:rsidRPr="000B3705">
              <w:rPr>
                <w:rFonts w:cs="Open Sans"/>
              </w:rPr>
              <w:t>Independent study</w:t>
            </w:r>
          </w:p>
        </w:tc>
        <w:tc>
          <w:tcPr>
            <w:tcW w:w="2778" w:type="dxa"/>
          </w:tcPr>
          <w:p w14:paraId="5781154F" w14:textId="77777777" w:rsidR="00C1042D" w:rsidRPr="000B3705" w:rsidRDefault="00C1042D" w:rsidP="003B0940">
            <w:pPr>
              <w:rPr>
                <w:rFonts w:cs="Open Sans"/>
                <w:b/>
                <w:bCs/>
              </w:rPr>
            </w:pPr>
            <w:r w:rsidRPr="000B3705">
              <w:rPr>
                <w:rFonts w:cs="Open Sans"/>
                <w:b/>
                <w:bCs/>
              </w:rPr>
              <w:t>MA SIP</w:t>
            </w:r>
          </w:p>
        </w:tc>
        <w:tc>
          <w:tcPr>
            <w:tcW w:w="2958" w:type="dxa"/>
          </w:tcPr>
          <w:p w14:paraId="0E1B4EC5" w14:textId="77777777" w:rsidR="00C1042D" w:rsidRPr="000B3705" w:rsidRDefault="00C1042D" w:rsidP="003B0940">
            <w:pPr>
              <w:rPr>
                <w:rFonts w:cs="Open Sans"/>
              </w:rPr>
            </w:pPr>
          </w:p>
        </w:tc>
      </w:tr>
    </w:tbl>
    <w:p w14:paraId="2C432646" w14:textId="77777777" w:rsidR="00C1042D" w:rsidRPr="000B3705" w:rsidRDefault="00C1042D" w:rsidP="00C1042D">
      <w:pPr>
        <w:rPr>
          <w:rFonts w:cs="Open Sans"/>
          <w:b/>
          <w:u w:val="single"/>
        </w:rPr>
      </w:pPr>
    </w:p>
    <w:p w14:paraId="15E9D504" w14:textId="77777777" w:rsidR="00C1042D" w:rsidRDefault="00C1042D" w:rsidP="00C1042D">
      <w:pPr>
        <w:rPr>
          <w:rFonts w:cs="Open Sans"/>
          <w:b/>
          <w:u w:val="single"/>
        </w:rPr>
      </w:pPr>
    </w:p>
    <w:p w14:paraId="2C0EFF26" w14:textId="77777777" w:rsidR="00C1042D" w:rsidRDefault="00C1042D" w:rsidP="00C1042D">
      <w:pPr>
        <w:rPr>
          <w:rFonts w:cs="Open Sans"/>
          <w:b/>
          <w:u w:val="single"/>
        </w:rPr>
      </w:pPr>
    </w:p>
    <w:p w14:paraId="27200BCC" w14:textId="469DBAAB" w:rsidR="00C1042D" w:rsidRPr="000B3705" w:rsidRDefault="00C1042D" w:rsidP="00C1042D">
      <w:pPr>
        <w:rPr>
          <w:rFonts w:cs="Open Sans"/>
          <w:b/>
          <w:u w:val="single"/>
        </w:rPr>
      </w:pPr>
      <w:r w:rsidRPr="000B3705">
        <w:rPr>
          <w:rFonts w:cs="Open Sans"/>
          <w:b/>
          <w:u w:val="single"/>
        </w:rPr>
        <w:t>MFA 2nd Year</w:t>
      </w:r>
    </w:p>
    <w:p w14:paraId="137145B6" w14:textId="77777777" w:rsidR="00C1042D" w:rsidRPr="000B3705" w:rsidRDefault="00C1042D" w:rsidP="00C1042D">
      <w:pPr>
        <w:rPr>
          <w:rFonts w:cs="Open Sans"/>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709"/>
        <w:gridCol w:w="3640"/>
        <w:gridCol w:w="2096"/>
      </w:tblGrid>
      <w:tr w:rsidR="00C1042D" w:rsidRPr="000B3705" w14:paraId="79C1DD35" w14:textId="77777777" w:rsidTr="003B0940">
        <w:tc>
          <w:tcPr>
            <w:tcW w:w="1526" w:type="dxa"/>
            <w:shd w:val="clear" w:color="auto" w:fill="auto"/>
          </w:tcPr>
          <w:p w14:paraId="7B8C1E39" w14:textId="77777777" w:rsidR="00C1042D" w:rsidRPr="000B3705" w:rsidRDefault="00C1042D" w:rsidP="003B0940">
            <w:pPr>
              <w:rPr>
                <w:rFonts w:cs="Open Sans"/>
                <w:b/>
                <w:bCs/>
              </w:rPr>
            </w:pPr>
            <w:r w:rsidRPr="000B3705">
              <w:rPr>
                <w:rFonts w:cs="Open Sans"/>
                <w:b/>
                <w:bCs/>
              </w:rPr>
              <w:t>TERMS</w:t>
            </w:r>
          </w:p>
          <w:p w14:paraId="49705902" w14:textId="77777777" w:rsidR="00C1042D" w:rsidRPr="000B3705" w:rsidRDefault="00C1042D" w:rsidP="003B0940">
            <w:pPr>
              <w:rPr>
                <w:rFonts w:cs="Open Sans"/>
                <w:b/>
                <w:bCs/>
              </w:rPr>
            </w:pPr>
            <w:r w:rsidRPr="000B3705">
              <w:rPr>
                <w:rFonts w:cs="Open Sans"/>
                <w:b/>
                <w:bCs/>
              </w:rPr>
              <w:t xml:space="preserve"> (10 weeks)</w:t>
            </w:r>
          </w:p>
        </w:tc>
        <w:tc>
          <w:tcPr>
            <w:tcW w:w="2709" w:type="dxa"/>
            <w:shd w:val="clear" w:color="auto" w:fill="auto"/>
          </w:tcPr>
          <w:p w14:paraId="76137591" w14:textId="77777777" w:rsidR="00C1042D" w:rsidRPr="000B3705" w:rsidRDefault="00C1042D" w:rsidP="003B0940">
            <w:pPr>
              <w:rPr>
                <w:rFonts w:cs="Open Sans"/>
                <w:b/>
                <w:bCs/>
              </w:rPr>
            </w:pPr>
            <w:r w:rsidRPr="000B3705">
              <w:rPr>
                <w:rFonts w:cs="Open Sans"/>
                <w:b/>
                <w:bCs/>
              </w:rPr>
              <w:t>INDICATIVE DATES</w:t>
            </w:r>
          </w:p>
        </w:tc>
        <w:tc>
          <w:tcPr>
            <w:tcW w:w="3640" w:type="dxa"/>
            <w:shd w:val="clear" w:color="auto" w:fill="auto"/>
          </w:tcPr>
          <w:p w14:paraId="639245B1" w14:textId="77777777" w:rsidR="00C1042D" w:rsidRPr="000B3705" w:rsidRDefault="00C1042D" w:rsidP="003B0940">
            <w:pPr>
              <w:rPr>
                <w:rFonts w:cs="Open Sans"/>
                <w:b/>
                <w:bCs/>
              </w:rPr>
            </w:pPr>
            <w:r w:rsidRPr="000B3705">
              <w:rPr>
                <w:rFonts w:cs="Open Sans"/>
                <w:b/>
                <w:bCs/>
              </w:rPr>
              <w:t>UNIT / ELEMENT</w:t>
            </w:r>
          </w:p>
        </w:tc>
        <w:tc>
          <w:tcPr>
            <w:tcW w:w="2096" w:type="dxa"/>
            <w:shd w:val="clear" w:color="auto" w:fill="auto"/>
          </w:tcPr>
          <w:p w14:paraId="7D888777" w14:textId="77777777" w:rsidR="00C1042D" w:rsidRPr="000B3705" w:rsidRDefault="00C1042D" w:rsidP="003B0940">
            <w:pPr>
              <w:rPr>
                <w:rFonts w:cs="Open Sans"/>
                <w:b/>
                <w:bCs/>
              </w:rPr>
            </w:pPr>
            <w:r w:rsidRPr="000B3705">
              <w:rPr>
                <w:rFonts w:cs="Open Sans"/>
                <w:b/>
                <w:bCs/>
              </w:rPr>
              <w:t>NOTES</w:t>
            </w:r>
          </w:p>
        </w:tc>
      </w:tr>
      <w:tr w:rsidR="00C1042D" w:rsidRPr="000B3705" w14:paraId="0B3B52FF" w14:textId="77777777" w:rsidTr="003B0940">
        <w:trPr>
          <w:cantSplit/>
          <w:trHeight w:val="93"/>
        </w:trPr>
        <w:tc>
          <w:tcPr>
            <w:tcW w:w="1526" w:type="dxa"/>
            <w:shd w:val="clear" w:color="auto" w:fill="auto"/>
          </w:tcPr>
          <w:p w14:paraId="1D50398F" w14:textId="77777777" w:rsidR="00C1042D" w:rsidRPr="000B3705" w:rsidRDefault="00C1042D" w:rsidP="003B0940">
            <w:pPr>
              <w:rPr>
                <w:rFonts w:cs="Open Sans"/>
              </w:rPr>
            </w:pPr>
            <w:r w:rsidRPr="000B3705">
              <w:rPr>
                <w:rFonts w:cs="Open Sans"/>
              </w:rPr>
              <w:t>AUTUMN</w:t>
            </w:r>
          </w:p>
        </w:tc>
        <w:tc>
          <w:tcPr>
            <w:tcW w:w="2709" w:type="dxa"/>
            <w:shd w:val="clear" w:color="auto" w:fill="auto"/>
          </w:tcPr>
          <w:p w14:paraId="29BCEDCE" w14:textId="77777777" w:rsidR="00C1042D" w:rsidRPr="000B3705" w:rsidRDefault="00C1042D" w:rsidP="003B0940">
            <w:pPr>
              <w:rPr>
                <w:rFonts w:cs="Open Sans"/>
              </w:rPr>
            </w:pPr>
            <w:r w:rsidRPr="000B3705">
              <w:rPr>
                <w:rFonts w:cs="Open Sans"/>
              </w:rPr>
              <w:t>Weeks 1-10</w:t>
            </w:r>
          </w:p>
        </w:tc>
        <w:tc>
          <w:tcPr>
            <w:tcW w:w="3640" w:type="dxa"/>
            <w:shd w:val="clear" w:color="auto" w:fill="auto"/>
          </w:tcPr>
          <w:p w14:paraId="4FFBBCEB" w14:textId="77777777" w:rsidR="00C1042D" w:rsidRPr="000B3705" w:rsidRDefault="00C1042D" w:rsidP="003B0940">
            <w:pPr>
              <w:rPr>
                <w:rFonts w:cs="Open Sans"/>
                <w:b/>
                <w:bCs/>
              </w:rPr>
            </w:pPr>
            <w:r w:rsidRPr="000B3705">
              <w:rPr>
                <w:rFonts w:cs="Open Sans"/>
                <w:b/>
                <w:bCs/>
              </w:rPr>
              <w:t>MFA SIP</w:t>
            </w:r>
          </w:p>
        </w:tc>
        <w:tc>
          <w:tcPr>
            <w:tcW w:w="2096" w:type="dxa"/>
            <w:shd w:val="clear" w:color="auto" w:fill="auto"/>
          </w:tcPr>
          <w:p w14:paraId="078B6F59" w14:textId="77777777" w:rsidR="00C1042D" w:rsidRPr="000B3705" w:rsidRDefault="00C1042D" w:rsidP="003B0940">
            <w:pPr>
              <w:rPr>
                <w:rFonts w:cs="Open Sans"/>
              </w:rPr>
            </w:pPr>
          </w:p>
        </w:tc>
      </w:tr>
      <w:tr w:rsidR="00C1042D" w:rsidRPr="000B3705" w14:paraId="72D6A7E5" w14:textId="77777777" w:rsidTr="003B0940">
        <w:trPr>
          <w:cantSplit/>
          <w:trHeight w:val="258"/>
        </w:trPr>
        <w:tc>
          <w:tcPr>
            <w:tcW w:w="1526" w:type="dxa"/>
            <w:shd w:val="clear" w:color="auto" w:fill="auto"/>
          </w:tcPr>
          <w:p w14:paraId="7DEBB3CF" w14:textId="77777777" w:rsidR="00C1042D" w:rsidRPr="000B3705" w:rsidRDefault="00C1042D" w:rsidP="003B0940">
            <w:pPr>
              <w:rPr>
                <w:rFonts w:cs="Open Sans"/>
              </w:rPr>
            </w:pPr>
            <w:r w:rsidRPr="000B3705">
              <w:rPr>
                <w:rFonts w:cs="Open Sans"/>
              </w:rPr>
              <w:t>SPRING</w:t>
            </w:r>
          </w:p>
        </w:tc>
        <w:tc>
          <w:tcPr>
            <w:tcW w:w="2709" w:type="dxa"/>
            <w:shd w:val="clear" w:color="auto" w:fill="auto"/>
          </w:tcPr>
          <w:p w14:paraId="565E0EB9" w14:textId="77777777" w:rsidR="00C1042D" w:rsidRPr="000B3705" w:rsidRDefault="00C1042D" w:rsidP="003B0940">
            <w:pPr>
              <w:rPr>
                <w:rFonts w:cs="Open Sans"/>
              </w:rPr>
            </w:pPr>
            <w:r w:rsidRPr="000B3705">
              <w:rPr>
                <w:rFonts w:cs="Open Sans"/>
              </w:rPr>
              <w:t>Weeks 1-10</w:t>
            </w:r>
          </w:p>
        </w:tc>
        <w:tc>
          <w:tcPr>
            <w:tcW w:w="3640" w:type="dxa"/>
            <w:shd w:val="clear" w:color="auto" w:fill="auto"/>
          </w:tcPr>
          <w:p w14:paraId="7167B914" w14:textId="77777777" w:rsidR="00C1042D" w:rsidRPr="000B3705" w:rsidRDefault="00C1042D" w:rsidP="003B0940">
            <w:pPr>
              <w:rPr>
                <w:rFonts w:cs="Open Sans"/>
                <w:b/>
                <w:bCs/>
              </w:rPr>
            </w:pPr>
            <w:r w:rsidRPr="000B3705">
              <w:rPr>
                <w:rFonts w:cs="Open Sans"/>
                <w:b/>
                <w:bCs/>
              </w:rPr>
              <w:t>MFA SIP</w:t>
            </w:r>
          </w:p>
        </w:tc>
        <w:tc>
          <w:tcPr>
            <w:tcW w:w="2096" w:type="dxa"/>
            <w:shd w:val="clear" w:color="auto" w:fill="auto"/>
          </w:tcPr>
          <w:p w14:paraId="3334275B" w14:textId="77777777" w:rsidR="00C1042D" w:rsidRPr="000B3705" w:rsidRDefault="00C1042D" w:rsidP="003B0940">
            <w:pPr>
              <w:rPr>
                <w:rFonts w:cs="Open Sans"/>
              </w:rPr>
            </w:pPr>
          </w:p>
        </w:tc>
      </w:tr>
      <w:tr w:rsidR="00C1042D" w:rsidRPr="000B3705" w14:paraId="4DB52D94" w14:textId="77777777" w:rsidTr="003B0940">
        <w:trPr>
          <w:cantSplit/>
          <w:trHeight w:val="692"/>
        </w:trPr>
        <w:tc>
          <w:tcPr>
            <w:tcW w:w="1526" w:type="dxa"/>
            <w:shd w:val="clear" w:color="auto" w:fill="auto"/>
          </w:tcPr>
          <w:p w14:paraId="2FF3F43A" w14:textId="77777777" w:rsidR="00C1042D" w:rsidRPr="000B3705" w:rsidRDefault="00C1042D" w:rsidP="003B0940">
            <w:pPr>
              <w:rPr>
                <w:rFonts w:cs="Open Sans"/>
              </w:rPr>
            </w:pPr>
            <w:r w:rsidRPr="000B3705">
              <w:rPr>
                <w:rFonts w:cs="Open Sans"/>
              </w:rPr>
              <w:t>SUMMER</w:t>
            </w:r>
          </w:p>
          <w:p w14:paraId="3CED2E76" w14:textId="77777777" w:rsidR="00C1042D" w:rsidRPr="000B3705" w:rsidRDefault="00C1042D" w:rsidP="003B0940">
            <w:pPr>
              <w:rPr>
                <w:rFonts w:cs="Open Sans"/>
              </w:rPr>
            </w:pPr>
          </w:p>
        </w:tc>
        <w:tc>
          <w:tcPr>
            <w:tcW w:w="2709" w:type="dxa"/>
            <w:shd w:val="clear" w:color="auto" w:fill="auto"/>
          </w:tcPr>
          <w:p w14:paraId="721C3317" w14:textId="77777777" w:rsidR="00C1042D" w:rsidRPr="000B3705" w:rsidRDefault="00C1042D" w:rsidP="003B0940">
            <w:pPr>
              <w:rPr>
                <w:rFonts w:cs="Open Sans"/>
              </w:rPr>
            </w:pPr>
            <w:r w:rsidRPr="000B3705">
              <w:rPr>
                <w:rFonts w:cs="Open Sans"/>
              </w:rPr>
              <w:t>Weeks 1-10</w:t>
            </w:r>
          </w:p>
        </w:tc>
        <w:tc>
          <w:tcPr>
            <w:tcW w:w="5736" w:type="dxa"/>
            <w:gridSpan w:val="2"/>
            <w:shd w:val="clear" w:color="auto" w:fill="auto"/>
          </w:tcPr>
          <w:p w14:paraId="3EE0EB79" w14:textId="77777777" w:rsidR="00C1042D" w:rsidRPr="000B3705" w:rsidRDefault="00C1042D" w:rsidP="003B0940">
            <w:pPr>
              <w:rPr>
                <w:rFonts w:cs="Open Sans"/>
                <w:b/>
                <w:bCs/>
              </w:rPr>
            </w:pPr>
            <w:r w:rsidRPr="000B3705">
              <w:rPr>
                <w:rFonts w:cs="Open Sans"/>
                <w:b/>
                <w:bCs/>
              </w:rPr>
              <w:t>Performing Research Conference (optional attendance by MFA students in second year)</w:t>
            </w:r>
          </w:p>
          <w:p w14:paraId="55B64D02" w14:textId="77777777" w:rsidR="00C1042D" w:rsidRPr="000B3705" w:rsidRDefault="00C1042D" w:rsidP="003B0940">
            <w:pPr>
              <w:rPr>
                <w:rFonts w:cs="Open Sans"/>
              </w:rPr>
            </w:pPr>
            <w:r w:rsidRPr="000B3705">
              <w:rPr>
                <w:rFonts w:cs="Open Sans"/>
                <w:b/>
                <w:bCs/>
              </w:rPr>
              <w:t>MFA SIP</w:t>
            </w:r>
          </w:p>
        </w:tc>
      </w:tr>
    </w:tbl>
    <w:p w14:paraId="43A47994" w14:textId="77777777" w:rsidR="00C1042D" w:rsidRPr="00995C61" w:rsidRDefault="00C1042D" w:rsidP="00BA0A47"/>
    <w:p w14:paraId="5FE3FA61" w14:textId="77777777" w:rsidR="00BA0A47" w:rsidRPr="00995C61" w:rsidRDefault="00BA0A47" w:rsidP="00BA0A47">
      <w:pPr>
        <w:pStyle w:val="Heading2"/>
        <w:rPr>
          <w:rFonts w:ascii="Open Sans" w:hAnsi="Open Sans" w:cs="Open Sans"/>
          <w:color w:val="auto"/>
        </w:rPr>
      </w:pPr>
      <w:bookmarkStart w:id="4" w:name="_Toc146205056"/>
      <w:r>
        <w:rPr>
          <w:rFonts w:ascii="Open Sans" w:hAnsi="Open Sans" w:cs="Open Sans"/>
          <w:color w:val="auto"/>
        </w:rPr>
        <w:t>Learning and Teaching</w:t>
      </w:r>
      <w:bookmarkEnd w:id="4"/>
    </w:p>
    <w:p w14:paraId="48095106" w14:textId="77777777" w:rsidR="00BA0A47" w:rsidRDefault="00BA0A47" w:rsidP="00BA0A47"/>
    <w:p w14:paraId="769E9C0F" w14:textId="77777777" w:rsidR="004807FA" w:rsidRPr="000B3705" w:rsidRDefault="004807FA" w:rsidP="004807FA">
      <w:pPr>
        <w:rPr>
          <w:rFonts w:cs="Open Sans"/>
        </w:rPr>
      </w:pPr>
      <w:r w:rsidRPr="000B3705">
        <w:rPr>
          <w:rFonts w:cs="Open Sans"/>
        </w:rPr>
        <w:t>The MA route runs over one year (full-time). The year is made up of three terms of ten weeks and a fourth/seventh term of sixteen weeks. You will attend activities at Central during the first three terms. The fourth term is given over to the writing up of the Sustained Independent Project (SIP).</w:t>
      </w:r>
    </w:p>
    <w:p w14:paraId="3DD5D759" w14:textId="77777777" w:rsidR="004807FA" w:rsidRPr="000B3705" w:rsidRDefault="004807FA" w:rsidP="004807FA">
      <w:pPr>
        <w:rPr>
          <w:rFonts w:cs="Open Sans"/>
        </w:rPr>
      </w:pPr>
    </w:p>
    <w:p w14:paraId="4FB33A63" w14:textId="77777777" w:rsidR="004807FA" w:rsidRPr="000B3705" w:rsidRDefault="004807FA" w:rsidP="004807FA">
      <w:pPr>
        <w:rPr>
          <w:rFonts w:cs="Open Sans"/>
        </w:rPr>
      </w:pPr>
      <w:r w:rsidRPr="000B3705">
        <w:rPr>
          <w:rFonts w:cs="Open Sans"/>
        </w:rPr>
        <w:t xml:space="preserve">The MFA route runs over two years (full-time).  Students will follow the first three terms of the MA programme in the first year comprising 120 credits. Running from October to July, the second year of the programme comprises an additional 120 credits. </w:t>
      </w:r>
    </w:p>
    <w:p w14:paraId="29D3C5A0" w14:textId="77777777" w:rsidR="004807FA" w:rsidRPr="000B3705" w:rsidRDefault="004807FA" w:rsidP="004807FA">
      <w:pPr>
        <w:rPr>
          <w:rFonts w:cs="Open Sans"/>
        </w:rPr>
      </w:pPr>
    </w:p>
    <w:p w14:paraId="3C5166EA" w14:textId="77777777" w:rsidR="004807FA" w:rsidRPr="000B3705" w:rsidRDefault="004807FA" w:rsidP="004807FA">
      <w:pPr>
        <w:rPr>
          <w:rFonts w:cs="Open Sans"/>
        </w:rPr>
      </w:pPr>
      <w:r w:rsidRPr="000B3705">
        <w:rPr>
          <w:rFonts w:cs="Open Sans"/>
        </w:rPr>
        <w:t>Term 1 is concerned with developing awareness of personal and professional needs and provides a foundation in practical skills, related academic disciplines, vocal pedagogy and research methods which will be developed and applied in the following terms. The undertaking of experiential voice practice is sustained and exacting, taking as its model the actor trainee in a voice class at drama school. Students can therefore expect that voice practice will be intensive and immersive from the outset.</w:t>
      </w:r>
    </w:p>
    <w:p w14:paraId="19E5E60B" w14:textId="77777777" w:rsidR="004807FA" w:rsidRPr="000B3705" w:rsidRDefault="004807FA" w:rsidP="004807FA">
      <w:pPr>
        <w:rPr>
          <w:rFonts w:cs="Open Sans"/>
        </w:rPr>
      </w:pPr>
    </w:p>
    <w:p w14:paraId="23B6EEF7" w14:textId="77777777" w:rsidR="004807FA" w:rsidRPr="000B3705" w:rsidRDefault="004807FA" w:rsidP="004807FA">
      <w:pPr>
        <w:rPr>
          <w:rFonts w:cs="Open Sans"/>
        </w:rPr>
      </w:pPr>
      <w:r w:rsidRPr="000B3705">
        <w:rPr>
          <w:rFonts w:cs="Open Sans"/>
        </w:rPr>
        <w:t>Term 2 builds on this foundation by relating acquired knowledge and practical experience to the needs of others and seeks to develop a growing confidence in the ability to observe, analyse and adapt to changing situations within the specialist area of voice studies. Practical experience of teaching in a variety of contexts begins in th</w:t>
      </w:r>
      <w:r>
        <w:rPr>
          <w:rFonts w:cs="Open Sans"/>
        </w:rPr>
        <w:t>e</w:t>
      </w:r>
      <w:r w:rsidRPr="000B3705">
        <w:rPr>
          <w:rFonts w:cs="Open Sans"/>
        </w:rPr>
        <w:t xml:space="preserve"> ter</w:t>
      </w:r>
      <w:r>
        <w:rPr>
          <w:rFonts w:cs="Open Sans"/>
        </w:rPr>
        <w:t xml:space="preserve">m </w:t>
      </w:r>
      <w:r w:rsidRPr="000B3705">
        <w:rPr>
          <w:rFonts w:cs="Open Sans"/>
        </w:rPr>
        <w:t xml:space="preserve">and serves as a focus for developing the ability to deal with contingencies. </w:t>
      </w:r>
    </w:p>
    <w:p w14:paraId="3BFA51B2" w14:textId="77777777" w:rsidR="004807FA" w:rsidRPr="000B3705" w:rsidRDefault="004807FA" w:rsidP="004807FA">
      <w:pPr>
        <w:rPr>
          <w:rFonts w:cs="Open Sans"/>
        </w:rPr>
      </w:pPr>
    </w:p>
    <w:p w14:paraId="0D1CFCF3" w14:textId="77777777" w:rsidR="004807FA" w:rsidRPr="000B3705" w:rsidRDefault="004807FA" w:rsidP="004807FA">
      <w:pPr>
        <w:rPr>
          <w:rFonts w:cs="Open Sans"/>
        </w:rPr>
      </w:pPr>
      <w:r w:rsidRPr="000B3705">
        <w:rPr>
          <w:rFonts w:cs="Open Sans"/>
        </w:rPr>
        <w:t>Term 3 is seen as a time of further development and consolidation of knowledge and competence. Students will undertake further teaching practice and devise an independently lead practical project.  Students will be given advice on preparation for a professional career. Term 4 (MA only) is focused entirely on the preparation and submission of the MA Dissertation</w:t>
      </w:r>
      <w:r>
        <w:rPr>
          <w:rFonts w:cs="Open Sans"/>
        </w:rPr>
        <w:t xml:space="preserve"> or Artefact option</w:t>
      </w:r>
      <w:r w:rsidRPr="000B3705">
        <w:rPr>
          <w:rFonts w:cs="Open Sans"/>
        </w:rPr>
        <w:t>, which may or may not develop from the independent practical enquiry undertaken in Term 3 as part of the Practices: Voice unit.</w:t>
      </w:r>
    </w:p>
    <w:p w14:paraId="2C209D3E" w14:textId="77777777" w:rsidR="004807FA" w:rsidRPr="000B3705" w:rsidRDefault="004807FA" w:rsidP="004807FA">
      <w:pPr>
        <w:rPr>
          <w:rFonts w:cs="Open Sans"/>
        </w:rPr>
      </w:pPr>
    </w:p>
    <w:p w14:paraId="7A3D1861" w14:textId="77777777" w:rsidR="004807FA" w:rsidRPr="000B3705" w:rsidRDefault="004807FA" w:rsidP="004807FA">
      <w:pPr>
        <w:rPr>
          <w:rFonts w:cs="Open Sans"/>
        </w:rPr>
      </w:pPr>
      <w:r w:rsidRPr="000B3705">
        <w:rPr>
          <w:rFonts w:cs="Open Sans"/>
        </w:rPr>
        <w:t>Teaching, learning, and assessment strategies are designed to encourage the development of students’ own areas of interest and enquiry, while engaging in projects which require work at progressively greater levels of professionalism and independence.</w:t>
      </w:r>
    </w:p>
    <w:p w14:paraId="14DD3EAC" w14:textId="77777777" w:rsidR="004807FA" w:rsidRPr="000B3705" w:rsidRDefault="004807FA" w:rsidP="004807FA">
      <w:pPr>
        <w:rPr>
          <w:rFonts w:cs="Open Sans"/>
        </w:rPr>
      </w:pPr>
    </w:p>
    <w:p w14:paraId="06BA0283" w14:textId="77777777" w:rsidR="004807FA" w:rsidRPr="000B3705" w:rsidRDefault="004807FA" w:rsidP="004807FA">
      <w:pPr>
        <w:rPr>
          <w:rFonts w:cs="Open Sans"/>
        </w:rPr>
      </w:pPr>
      <w:r w:rsidRPr="000B3705">
        <w:rPr>
          <w:rFonts w:cs="Open Sans"/>
        </w:rPr>
        <w:t>Within the programmes, therefore, attention is given to:</w:t>
      </w:r>
    </w:p>
    <w:p w14:paraId="28FF0DA5" w14:textId="77777777" w:rsidR="004807FA" w:rsidRPr="000B3705" w:rsidRDefault="004807FA" w:rsidP="004807FA">
      <w:pPr>
        <w:rPr>
          <w:rFonts w:cs="Open Sans"/>
        </w:rPr>
      </w:pPr>
    </w:p>
    <w:p w14:paraId="5BBB334E" w14:textId="77777777" w:rsidR="004807FA" w:rsidRPr="000B3705" w:rsidRDefault="004807FA" w:rsidP="00995907">
      <w:pPr>
        <w:numPr>
          <w:ilvl w:val="0"/>
          <w:numId w:val="5"/>
        </w:numPr>
        <w:rPr>
          <w:rFonts w:cs="Open Sans"/>
        </w:rPr>
      </w:pPr>
      <w:r w:rsidRPr="000B3705">
        <w:rPr>
          <w:rFonts w:cs="Open Sans"/>
        </w:rPr>
        <w:t>developing knowledge of related academic disciplines - for example, phonetics and vocal anatomy - and their relation to voice teaching</w:t>
      </w:r>
    </w:p>
    <w:p w14:paraId="37AC124D" w14:textId="77777777" w:rsidR="004807FA" w:rsidRPr="000B3705" w:rsidRDefault="004807FA" w:rsidP="00995907">
      <w:pPr>
        <w:numPr>
          <w:ilvl w:val="0"/>
          <w:numId w:val="5"/>
        </w:numPr>
        <w:rPr>
          <w:rFonts w:cs="Open Sans"/>
        </w:rPr>
      </w:pPr>
      <w:r w:rsidRPr="000B3705">
        <w:rPr>
          <w:rFonts w:cs="Open Sans"/>
        </w:rPr>
        <w:t>providing the opportunity to practice and apply particular skills by means of both project-based work and a set of progressively autonomous teaching practice placements</w:t>
      </w:r>
    </w:p>
    <w:p w14:paraId="5F46DB14" w14:textId="77777777" w:rsidR="004807FA" w:rsidRPr="000B3705" w:rsidRDefault="004807FA" w:rsidP="00995907">
      <w:pPr>
        <w:numPr>
          <w:ilvl w:val="0"/>
          <w:numId w:val="5"/>
        </w:numPr>
        <w:rPr>
          <w:rFonts w:cs="Open Sans"/>
        </w:rPr>
      </w:pPr>
      <w:r w:rsidRPr="000B3705">
        <w:rPr>
          <w:rFonts w:cs="Open Sans"/>
        </w:rPr>
        <w:lastRenderedPageBreak/>
        <w:t xml:space="preserve">using reflective journals and group enquiry projects, </w:t>
      </w:r>
      <w:r>
        <w:rPr>
          <w:rFonts w:cs="Open Sans"/>
        </w:rPr>
        <w:t>to develop</w:t>
      </w:r>
      <w:r w:rsidRPr="000B3705">
        <w:rPr>
          <w:rFonts w:cs="Open Sans"/>
        </w:rPr>
        <w:t xml:space="preserve"> your critical ability to observe and analyse both one’s own and others' practice.</w:t>
      </w:r>
    </w:p>
    <w:p w14:paraId="3C4F7691" w14:textId="77777777" w:rsidR="004807FA" w:rsidRPr="000B3705" w:rsidRDefault="004807FA" w:rsidP="004807FA">
      <w:pPr>
        <w:rPr>
          <w:rFonts w:cs="Open Sans"/>
        </w:rPr>
      </w:pPr>
    </w:p>
    <w:p w14:paraId="4F846C85" w14:textId="77777777" w:rsidR="004807FA" w:rsidRPr="000B3705" w:rsidRDefault="004807FA" w:rsidP="004807FA">
      <w:pPr>
        <w:rPr>
          <w:rFonts w:cs="Open Sans"/>
        </w:rPr>
      </w:pPr>
      <w:r w:rsidRPr="000B3705">
        <w:rPr>
          <w:rFonts w:cs="Open Sans"/>
        </w:rPr>
        <w:t>The programmes therefore feature several learning and teaching methods - practical and experiential workshops, lectures, seminars, student-led sessions, independent study, placement, attachment and project work.</w:t>
      </w:r>
    </w:p>
    <w:p w14:paraId="5FF29855" w14:textId="77777777" w:rsidR="00BA0A47" w:rsidRDefault="00BA0A47" w:rsidP="00BA0A47"/>
    <w:p w14:paraId="78CAE08C" w14:textId="77777777" w:rsidR="00BA0A47" w:rsidRDefault="00BA0A47" w:rsidP="00BA0A47">
      <w:pPr>
        <w:pStyle w:val="Heading2"/>
        <w:rPr>
          <w:rFonts w:ascii="Open Sans" w:hAnsi="Open Sans" w:cs="Open Sans"/>
          <w:color w:val="auto"/>
        </w:rPr>
      </w:pPr>
      <w:bookmarkStart w:id="5" w:name="_Toc146205057"/>
      <w:r>
        <w:rPr>
          <w:rFonts w:ascii="Open Sans" w:hAnsi="Open Sans" w:cs="Open Sans"/>
          <w:color w:val="auto"/>
        </w:rPr>
        <w:t>Assessment</w:t>
      </w:r>
      <w:bookmarkEnd w:id="5"/>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250B067E" w14:textId="77777777" w:rsidR="00BE111D" w:rsidRPr="000B3705" w:rsidRDefault="00BE111D" w:rsidP="00BE111D">
      <w:pPr>
        <w:rPr>
          <w:rFonts w:cs="Open Sans"/>
        </w:rPr>
      </w:pPr>
      <w:r w:rsidRPr="000B3705">
        <w:rPr>
          <w:rFonts w:cs="Open Sans"/>
          <w:bCs/>
        </w:rPr>
        <w:t>The MA is assessed through written and practical outcomes submitted at the end of each unit including self-assessment tasks, together with a larger-scale personal project (a dissertation or a portfolio) produced over the fourth term. Written feedback is provided to students on specific units of assessment. Students receive oral feedback on general progress at regular intervals throughout the year.</w:t>
      </w:r>
    </w:p>
    <w:p w14:paraId="3304E724" w14:textId="77777777" w:rsidR="00BE111D" w:rsidRPr="000B3705" w:rsidRDefault="00BE111D" w:rsidP="00BE111D">
      <w:pPr>
        <w:rPr>
          <w:rFonts w:cs="Open Sans"/>
          <w:bCs/>
        </w:rPr>
      </w:pPr>
    </w:p>
    <w:p w14:paraId="5E2421F9" w14:textId="77777777" w:rsidR="00BE111D" w:rsidRPr="000B3705" w:rsidRDefault="00BE111D" w:rsidP="00BE111D">
      <w:pPr>
        <w:rPr>
          <w:rFonts w:cs="Open Sans"/>
          <w:bCs/>
        </w:rPr>
      </w:pPr>
      <w:r w:rsidRPr="000B3705">
        <w:rPr>
          <w:rFonts w:cs="Open Sans"/>
          <w:bCs/>
        </w:rPr>
        <w:t xml:space="preserve">The MFA is assessed, additionally, through the final SIP artefact (see Unit 8 unit outline.) Students are offsite for most of the second year although are encouraged to attend on-going research seminars, guest speakers, conferences, and other events at Central. They will undertake a few tutorials with the unit tutor, live or virtually. (Students are entitled to between 20 and 30 hours of SIP-specific contact time (some of which is allocated in the </w:t>
      </w:r>
      <w:r>
        <w:rPr>
          <w:rFonts w:cs="Open Sans"/>
          <w:bCs/>
        </w:rPr>
        <w:t xml:space="preserve">first </w:t>
      </w:r>
      <w:r w:rsidRPr="000B3705">
        <w:rPr>
          <w:rFonts w:cs="Open Sans"/>
          <w:bCs/>
        </w:rPr>
        <w:t>year), including: supervision tutorials, access to professional workshops in the UK, peer-led opportunities, and live or virtual seminars in the MFA second year.)</w:t>
      </w:r>
    </w:p>
    <w:p w14:paraId="2B383BC1" w14:textId="77777777" w:rsidR="00BE111D" w:rsidRPr="000B3705" w:rsidRDefault="00BE111D" w:rsidP="00BE111D">
      <w:pPr>
        <w:rPr>
          <w:rFonts w:cs="Open Sans"/>
        </w:rPr>
      </w:pPr>
    </w:p>
    <w:p w14:paraId="27591CFA" w14:textId="77777777" w:rsidR="00BE111D" w:rsidRPr="000B3705" w:rsidRDefault="00BE111D" w:rsidP="00BE111D">
      <w:pPr>
        <w:rPr>
          <w:rFonts w:cs="Open Sans"/>
        </w:rPr>
      </w:pPr>
      <w:r w:rsidRPr="000B3705">
        <w:rPr>
          <w:rFonts w:cs="Open Sans"/>
        </w:rPr>
        <w:t>Each unit within the degree has approximately four or five learning outcomes which are directly drawn from the overall degree learning outcomes. Each unit has formal assessment tasks - with a ‘magnitude’ (i.e. amount or size of task) - which will give students the opportunity to demonstrate that s/he has achieved the learning outcomes of the degree. Assessment criteria show what students will need to demonstrate – or do - to achieve the learning outcomes and in the assessment tasks (e.g. effective use of research). Assessment (or level) descriptors are directly linked to the assessment criteria and indicate the level the student has reached and therefore the level to which the student has achieved the learning outcomes (and the mark awarded to the unit therefore).</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B71215" w:rsidRDefault="00543A78" w:rsidP="00543A78"/>
    <w:p w14:paraId="14339A1B" w14:textId="77777777" w:rsidR="003117F1" w:rsidRPr="007717EC" w:rsidRDefault="003117F1" w:rsidP="003117F1">
      <w:pPr>
        <w:spacing w:line="259" w:lineRule="auto"/>
        <w:rPr>
          <w:rFonts w:cs="Open Sans"/>
          <w:bCs/>
        </w:rPr>
      </w:pPr>
      <w:r w:rsidRPr="007717EC">
        <w:rPr>
          <w:rFonts w:cs="Open Sans"/>
          <w:bCs/>
        </w:rPr>
        <w:t xml:space="preserve">Not all the assessment criteria apply to each unit although all will be incorporated </w:t>
      </w:r>
      <w:r w:rsidRPr="007717EC">
        <w:rPr>
          <w:rFonts w:cs="Open Sans"/>
          <w:bCs/>
          <w:i/>
        </w:rPr>
        <w:t>across</w:t>
      </w:r>
      <w:r w:rsidRPr="007717EC">
        <w:rPr>
          <w:rFonts w:cs="Open Sans"/>
          <w:bCs/>
        </w:rPr>
        <w:t xml:space="preserve"> each Masters</w:t>
      </w:r>
      <w:r>
        <w:rPr>
          <w:rFonts w:cs="Open Sans"/>
          <w:bCs/>
        </w:rPr>
        <w:t>’</w:t>
      </w:r>
      <w:r w:rsidRPr="007717EC">
        <w:rPr>
          <w:rFonts w:cs="Open Sans"/>
          <w:bCs/>
        </w:rPr>
        <w:t xml:space="preserve"> degree. (The compulsory units include all these criteria already.) The assessment criteria to be considered will be clear in each unit outline. Tutors will give feedback relevant to these criteria with references to specific examples from your work.</w:t>
      </w:r>
    </w:p>
    <w:p w14:paraId="1AABC78A" w14:textId="77777777" w:rsidR="003117F1" w:rsidRPr="007717EC" w:rsidRDefault="003117F1" w:rsidP="003117F1">
      <w:pPr>
        <w:spacing w:line="259" w:lineRule="auto"/>
        <w:rPr>
          <w:rFonts w:cs="Open Sans"/>
          <w:bCs/>
        </w:rPr>
      </w:pPr>
    </w:p>
    <w:p w14:paraId="4B12C8C8" w14:textId="77777777" w:rsidR="003117F1" w:rsidRPr="007717EC" w:rsidRDefault="003117F1" w:rsidP="003117F1">
      <w:pPr>
        <w:spacing w:line="259" w:lineRule="auto"/>
        <w:rPr>
          <w:rFonts w:cs="Open Sans"/>
          <w:bCs/>
        </w:rPr>
      </w:pPr>
      <w:r w:rsidRPr="007717EC">
        <w:rPr>
          <w:rFonts w:cs="Open Sans"/>
          <w:bCs/>
        </w:rPr>
        <w:t xml:space="preserve">Work is assessed on evidence of the extent to which you have met the learning outcomes demonstrated through: </w:t>
      </w:r>
    </w:p>
    <w:p w14:paraId="2AAD7DB8" w14:textId="77777777" w:rsidR="003117F1" w:rsidRPr="007717EC" w:rsidRDefault="003117F1" w:rsidP="00995907">
      <w:pPr>
        <w:numPr>
          <w:ilvl w:val="0"/>
          <w:numId w:val="6"/>
        </w:numPr>
        <w:spacing w:line="259" w:lineRule="auto"/>
        <w:rPr>
          <w:rFonts w:cs="Open Sans"/>
          <w:bCs/>
        </w:rPr>
      </w:pPr>
      <w:r w:rsidRPr="007717EC">
        <w:rPr>
          <w:rFonts w:cs="Open Sans"/>
          <w:bCs/>
        </w:rPr>
        <w:t xml:space="preserve">sustained, independent written argument; </w:t>
      </w:r>
    </w:p>
    <w:p w14:paraId="5CBCC63F" w14:textId="77777777" w:rsidR="003117F1" w:rsidRPr="007717EC" w:rsidRDefault="003117F1" w:rsidP="00995907">
      <w:pPr>
        <w:numPr>
          <w:ilvl w:val="0"/>
          <w:numId w:val="6"/>
        </w:numPr>
        <w:spacing w:line="259" w:lineRule="auto"/>
        <w:rPr>
          <w:rFonts w:cs="Open Sans"/>
          <w:bCs/>
        </w:rPr>
      </w:pPr>
      <w:r w:rsidRPr="007717EC">
        <w:rPr>
          <w:rFonts w:cs="Open Sans"/>
          <w:bCs/>
        </w:rPr>
        <w:t>progress in relevant practice-based techniques;</w:t>
      </w:r>
    </w:p>
    <w:p w14:paraId="510E46E3" w14:textId="77777777" w:rsidR="003117F1" w:rsidRPr="007717EC" w:rsidRDefault="003117F1" w:rsidP="00995907">
      <w:pPr>
        <w:numPr>
          <w:ilvl w:val="0"/>
          <w:numId w:val="6"/>
        </w:numPr>
        <w:spacing w:line="259" w:lineRule="auto"/>
        <w:rPr>
          <w:rFonts w:cs="Open Sans"/>
          <w:bCs/>
        </w:rPr>
      </w:pPr>
      <w:r w:rsidRPr="007717EC">
        <w:rPr>
          <w:rFonts w:cs="Open Sans"/>
          <w:bCs/>
        </w:rPr>
        <w:t>taking creative risks, selecting and implementing from these appropriately;</w:t>
      </w:r>
    </w:p>
    <w:p w14:paraId="2BC250CD" w14:textId="77777777" w:rsidR="003117F1" w:rsidRPr="007717EC" w:rsidRDefault="003117F1" w:rsidP="00995907">
      <w:pPr>
        <w:numPr>
          <w:ilvl w:val="0"/>
          <w:numId w:val="6"/>
        </w:numPr>
        <w:spacing w:line="259" w:lineRule="auto"/>
        <w:rPr>
          <w:rFonts w:cs="Open Sans"/>
          <w:bCs/>
        </w:rPr>
      </w:pPr>
      <w:r w:rsidRPr="007717EC">
        <w:rPr>
          <w:rFonts w:cs="Open Sans"/>
          <w:bCs/>
        </w:rPr>
        <w:t>originality in the application of knowledge in relation to the matter of the unit;</w:t>
      </w:r>
    </w:p>
    <w:p w14:paraId="58A2963F" w14:textId="77777777" w:rsidR="003117F1" w:rsidRPr="007717EC" w:rsidRDefault="003117F1" w:rsidP="00995907">
      <w:pPr>
        <w:numPr>
          <w:ilvl w:val="0"/>
          <w:numId w:val="6"/>
        </w:numPr>
        <w:spacing w:line="259" w:lineRule="auto"/>
        <w:rPr>
          <w:rFonts w:cs="Open Sans"/>
          <w:bCs/>
        </w:rPr>
      </w:pPr>
      <w:r w:rsidRPr="007717EC">
        <w:rPr>
          <w:rFonts w:cs="Open Sans"/>
          <w:bCs/>
        </w:rPr>
        <w:t>analytical and critical awareness of relevant contemporary issues;</w:t>
      </w:r>
    </w:p>
    <w:p w14:paraId="706ADD8E" w14:textId="77777777" w:rsidR="003117F1" w:rsidRPr="007717EC" w:rsidRDefault="003117F1" w:rsidP="00995907">
      <w:pPr>
        <w:numPr>
          <w:ilvl w:val="0"/>
          <w:numId w:val="6"/>
        </w:numPr>
        <w:spacing w:line="259" w:lineRule="auto"/>
        <w:rPr>
          <w:rFonts w:cs="Open Sans"/>
          <w:bCs/>
        </w:rPr>
      </w:pPr>
      <w:r w:rsidRPr="007717EC">
        <w:rPr>
          <w:rFonts w:cs="Open Sans"/>
          <w:bCs/>
        </w:rPr>
        <w:t>intellectual engagement;</w:t>
      </w:r>
    </w:p>
    <w:p w14:paraId="4EC2754A" w14:textId="77777777" w:rsidR="003117F1" w:rsidRPr="007717EC" w:rsidRDefault="003117F1" w:rsidP="00995907">
      <w:pPr>
        <w:numPr>
          <w:ilvl w:val="0"/>
          <w:numId w:val="6"/>
        </w:numPr>
        <w:spacing w:line="259" w:lineRule="auto"/>
        <w:rPr>
          <w:rFonts w:cs="Open Sans"/>
          <w:bCs/>
        </w:rPr>
      </w:pPr>
      <w:r w:rsidRPr="007717EC">
        <w:rPr>
          <w:rFonts w:cs="Open Sans"/>
          <w:bCs/>
        </w:rPr>
        <w:lastRenderedPageBreak/>
        <w:t>understanding and effective use of research and advanced scholarship;</w:t>
      </w:r>
    </w:p>
    <w:p w14:paraId="151A7685" w14:textId="77777777" w:rsidR="003117F1" w:rsidRPr="007717EC" w:rsidRDefault="003117F1" w:rsidP="00995907">
      <w:pPr>
        <w:numPr>
          <w:ilvl w:val="0"/>
          <w:numId w:val="6"/>
        </w:numPr>
        <w:spacing w:line="259" w:lineRule="auto"/>
        <w:rPr>
          <w:rFonts w:cs="Open Sans"/>
          <w:bCs/>
        </w:rPr>
      </w:pPr>
      <w:r w:rsidRPr="007717EC">
        <w:rPr>
          <w:rFonts w:cs="Open Sans"/>
          <w:bCs/>
        </w:rPr>
        <w:t>recognising practice that is at the boundaries of the specialism;</w:t>
      </w:r>
    </w:p>
    <w:p w14:paraId="33418F9A" w14:textId="77777777" w:rsidR="003117F1" w:rsidRPr="007717EC" w:rsidRDefault="003117F1" w:rsidP="00995907">
      <w:pPr>
        <w:numPr>
          <w:ilvl w:val="0"/>
          <w:numId w:val="6"/>
        </w:numPr>
        <w:spacing w:line="259" w:lineRule="auto"/>
        <w:rPr>
          <w:rFonts w:cs="Open Sans"/>
          <w:bCs/>
        </w:rPr>
      </w:pPr>
      <w:r w:rsidRPr="007717EC">
        <w:rPr>
          <w:rFonts w:cs="Open Sans"/>
          <w:bCs/>
        </w:rPr>
        <w:t>successful collaborative processes;</w:t>
      </w:r>
    </w:p>
    <w:p w14:paraId="752EE521" w14:textId="77777777" w:rsidR="003117F1" w:rsidRPr="007717EC" w:rsidRDefault="003117F1" w:rsidP="00995907">
      <w:pPr>
        <w:numPr>
          <w:ilvl w:val="0"/>
          <w:numId w:val="6"/>
        </w:numPr>
        <w:spacing w:line="259" w:lineRule="auto"/>
        <w:rPr>
          <w:rFonts w:cs="Open Sans"/>
          <w:bCs/>
        </w:rPr>
      </w:pPr>
      <w:r w:rsidRPr="007717EC">
        <w:rPr>
          <w:rFonts w:cs="Open Sans"/>
          <w:bCs/>
        </w:rPr>
        <w:t>tackling and solving problems and dealing with complex situations in professionally-related environments.</w:t>
      </w:r>
    </w:p>
    <w:p w14:paraId="7DE6B455" w14:textId="77777777" w:rsidR="00543A78" w:rsidRPr="00B71215" w:rsidRDefault="00543A78"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0AE45739" w14:textId="77777777" w:rsidR="00A802CB" w:rsidRPr="007717EC" w:rsidRDefault="00A802CB" w:rsidP="00A802CB">
      <w:pPr>
        <w:spacing w:line="259" w:lineRule="auto"/>
        <w:rPr>
          <w:rFonts w:cs="Open Sans"/>
          <w:bCs/>
          <w:lang w:val="en-US"/>
        </w:rPr>
      </w:pPr>
      <w:r w:rsidRPr="007717EC">
        <w:rPr>
          <w:rFonts w:cs="Open Sans"/>
          <w:bCs/>
          <w:lang w:val="en-US"/>
        </w:rPr>
        <w:t>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make reference to the learning outcomes and whether these have therefore been achieved.</w:t>
      </w:r>
    </w:p>
    <w:p w14:paraId="74F2E8BA" w14:textId="77777777" w:rsidR="00A802CB" w:rsidRPr="007717EC" w:rsidRDefault="00A802CB" w:rsidP="00A802CB">
      <w:pPr>
        <w:spacing w:line="259" w:lineRule="auto"/>
        <w:rPr>
          <w:rFonts w:cs="Open Sans"/>
          <w:bCs/>
        </w:rPr>
      </w:pPr>
    </w:p>
    <w:p w14:paraId="25D726EA" w14:textId="77777777" w:rsidR="00A802CB" w:rsidRPr="007717EC" w:rsidRDefault="00A802CB" w:rsidP="00A802CB">
      <w:pPr>
        <w:spacing w:line="259" w:lineRule="auto"/>
        <w:rPr>
          <w:rFonts w:cs="Open Sans"/>
          <w:bCs/>
          <w:u w:val="single"/>
        </w:rPr>
      </w:pPr>
      <w:r w:rsidRPr="007717EC">
        <w:rPr>
          <w:rFonts w:cs="Open Sans"/>
          <w:bCs/>
          <w:u w:val="single"/>
        </w:rPr>
        <w:t>80% and over (distinction)</w:t>
      </w:r>
    </w:p>
    <w:p w14:paraId="49FC9A20" w14:textId="77777777" w:rsidR="00A802CB" w:rsidRPr="007717EC" w:rsidRDefault="00A802CB" w:rsidP="00A802CB">
      <w:pPr>
        <w:spacing w:line="259" w:lineRule="auto"/>
        <w:rPr>
          <w:rFonts w:cs="Open Sans"/>
          <w:bCs/>
        </w:rPr>
      </w:pPr>
      <w:r w:rsidRPr="007717EC">
        <w:rPr>
          <w:rFonts w:cs="Open Sans"/>
          <w:bCs/>
        </w:rPr>
        <w:t>Your written work demonstrates a fluent, lucid and advanced argument of a near-publishable level.  You show exceptional evidence of progress in specific techniques relevant to the practical work of the unit. You have demonstrated a highly impressive exploration of creative risks and options and selected and implemented ideas with acuity. There is clear and sustained evidence of originality in your applications of knowledge in practice. You have demonstrated excellent qualities of analysis and critical awareness of contemporary issues throughout the unit. Your levels of intellectual engagement are exceptional; you have developed original knowledge making use of extensive and highly complex research. You display strikingly effective practice, demonstrating an advanced understanding of the boundaries of your specialism. You work at the highest of standards in group situations (if relevant), exercising most effective collaborative strategies. There is evidence of exceptional ability in tackling and solving problems and addressing complex situations in professionally-related environments. The work is characterised by its sustained excellence and is of equivalent achievement to striking professional practice at the forefront of its field.</w:t>
      </w:r>
    </w:p>
    <w:p w14:paraId="7AB1A386" w14:textId="77777777" w:rsidR="00A802CB" w:rsidRPr="007717EC" w:rsidRDefault="00A802CB" w:rsidP="00A802CB">
      <w:pPr>
        <w:spacing w:line="259" w:lineRule="auto"/>
        <w:rPr>
          <w:rFonts w:cs="Open Sans"/>
          <w:bCs/>
        </w:rPr>
      </w:pPr>
    </w:p>
    <w:p w14:paraId="0BDB4D16" w14:textId="77777777" w:rsidR="00A802CB" w:rsidRPr="007717EC" w:rsidRDefault="00A802CB" w:rsidP="00A802CB">
      <w:pPr>
        <w:spacing w:line="259" w:lineRule="auto"/>
        <w:rPr>
          <w:rFonts w:cs="Open Sans"/>
          <w:bCs/>
          <w:u w:val="single"/>
        </w:rPr>
      </w:pPr>
      <w:r w:rsidRPr="007717EC">
        <w:rPr>
          <w:rFonts w:cs="Open Sans"/>
          <w:bCs/>
          <w:u w:val="single"/>
        </w:rPr>
        <w:t>70% and over (distinction)</w:t>
      </w:r>
    </w:p>
    <w:p w14:paraId="7728ECC7" w14:textId="77777777" w:rsidR="00A802CB" w:rsidRPr="007717EC" w:rsidRDefault="00A802CB" w:rsidP="00A802CB">
      <w:pPr>
        <w:spacing w:line="259" w:lineRule="auto"/>
        <w:rPr>
          <w:rFonts w:cs="Open Sans"/>
          <w:bCs/>
        </w:rPr>
      </w:pPr>
      <w:r w:rsidRPr="007717EC">
        <w:rPr>
          <w:rFonts w:cs="Open Sans"/>
          <w:bCs/>
        </w:rPr>
        <w:t xml:space="preserve">Your written work demonstrates sustained, advanced argument at an academically high level. You show outstanding evidence of progress in specific techniques relevant to the practical work of the unit. You have demonstrated an impressive exploration of creative risks and options and selected and implemented ideas with acuity. There is clear evidence of originality in your applications of knowledge in practice. You have demonstrated very good qualities of analysis and critical awareness of contemporary issues in the unit. Your levels of intellectual engagement are impressive; you have developed areas of original knowledge, making use of extensive and complex research. You display most effective practice, demonstrating an advanced understanding of the boundaries of your specialism. You work at high standards in group situations (if relevant), always exercising effective collaborative strategies. There is evidence of clear ability in tackling and solving problems and addressing complex situations in professionally-related environments. The work is characterised by excellence and is of equivalent achievement to professional practice at the forefront of its field. </w:t>
      </w:r>
    </w:p>
    <w:p w14:paraId="78107970" w14:textId="77777777" w:rsidR="00A802CB" w:rsidRPr="007717EC" w:rsidRDefault="00A802CB" w:rsidP="00A802CB">
      <w:pPr>
        <w:spacing w:line="259" w:lineRule="auto"/>
        <w:rPr>
          <w:rFonts w:cs="Open Sans"/>
          <w:bCs/>
        </w:rPr>
      </w:pPr>
    </w:p>
    <w:p w14:paraId="2B0FB427" w14:textId="77777777" w:rsidR="00A802CB" w:rsidRPr="007717EC" w:rsidRDefault="00A802CB" w:rsidP="00A802CB">
      <w:pPr>
        <w:spacing w:line="259" w:lineRule="auto"/>
        <w:rPr>
          <w:rFonts w:cs="Open Sans"/>
          <w:bCs/>
          <w:u w:val="single"/>
        </w:rPr>
      </w:pPr>
      <w:r w:rsidRPr="007717EC">
        <w:rPr>
          <w:rFonts w:cs="Open Sans"/>
          <w:bCs/>
          <w:u w:val="single"/>
        </w:rPr>
        <w:t xml:space="preserve">60% and over (merit) </w:t>
      </w:r>
    </w:p>
    <w:p w14:paraId="147EF664" w14:textId="77777777" w:rsidR="00A802CB" w:rsidRPr="007717EC" w:rsidRDefault="00A802CB" w:rsidP="00A802CB">
      <w:pPr>
        <w:spacing w:line="259" w:lineRule="auto"/>
        <w:rPr>
          <w:rFonts w:cs="Open Sans"/>
          <w:bCs/>
        </w:rPr>
      </w:pPr>
      <w:r w:rsidRPr="007717EC">
        <w:rPr>
          <w:rFonts w:cs="Open Sans"/>
          <w:bCs/>
        </w:rPr>
        <w:t xml:space="preserve">Your written work demonstrates a sustained and clear argument.  You show very good evidence of progress in specific techniques relevant to the practical work of the unit. You have demonstrated an effective exploration of creative risks and options and selected and implemented ideas appropriately. </w:t>
      </w:r>
      <w:r w:rsidRPr="007717EC">
        <w:rPr>
          <w:rFonts w:cs="Open Sans"/>
          <w:bCs/>
        </w:rPr>
        <w:lastRenderedPageBreak/>
        <w:t xml:space="preserve">There is clear evidence of originality in your applications of knowledge in practice. You have demonstrated good qualities of analysis and critical awareness of contemporary issues in the unit. Your levels of intellectual engagement are good; you have made often made use of detailed research. You display effective practice, demonstrating a good understanding of the boundaries of your specialism. You work well in group situations (if relevant), frequently exercising effective collaborative strategies. There is evidence of good ability in tackling and solving problems and addressing complex situations in professionally-related environments. The work is of a good standard and, on several occasions, is equivalent to professional practice at the forefront of its field. </w:t>
      </w:r>
    </w:p>
    <w:p w14:paraId="65BF12F9" w14:textId="77777777" w:rsidR="00A802CB" w:rsidRPr="007717EC" w:rsidRDefault="00A802CB" w:rsidP="00A802CB">
      <w:pPr>
        <w:spacing w:line="259" w:lineRule="auto"/>
        <w:rPr>
          <w:rFonts w:cs="Open Sans"/>
          <w:bCs/>
          <w:u w:val="single"/>
        </w:rPr>
      </w:pPr>
    </w:p>
    <w:p w14:paraId="6E47C095" w14:textId="77777777" w:rsidR="00A802CB" w:rsidRPr="007717EC" w:rsidRDefault="00A802CB" w:rsidP="00A802CB">
      <w:pPr>
        <w:spacing w:line="259" w:lineRule="auto"/>
        <w:rPr>
          <w:rFonts w:cs="Open Sans"/>
          <w:bCs/>
          <w:u w:val="single"/>
        </w:rPr>
      </w:pPr>
      <w:r w:rsidRPr="007717EC">
        <w:rPr>
          <w:rFonts w:cs="Open Sans"/>
          <w:bCs/>
          <w:u w:val="single"/>
        </w:rPr>
        <w:t>50% and over</w:t>
      </w:r>
    </w:p>
    <w:p w14:paraId="51B40412" w14:textId="77777777" w:rsidR="00A802CB" w:rsidRPr="007717EC" w:rsidRDefault="00A802CB" w:rsidP="00A802CB">
      <w:pPr>
        <w:spacing w:line="259" w:lineRule="auto"/>
        <w:rPr>
          <w:rFonts w:cs="Open Sans"/>
          <w:bCs/>
        </w:rPr>
      </w:pPr>
      <w:r w:rsidRPr="007717EC">
        <w:rPr>
          <w:rFonts w:cs="Open Sans"/>
          <w:bCs/>
        </w:rPr>
        <w:t>Your written work demonstrates a developed argument that is reasonably sustained.  You show evidence of progress in specific techniques relevant to the practical work of the unit. You have demonstrated exploration of creative risks and options and selected and implemented ideas appropriately. There is evidence of originality in your applications of knowledge in practice. You have demonstrated reasonably good qualities of analysis and critical awareness of contemporary issues in the unit. Your levels of intellectual engagement are adequate; you have made use of research at times. Your practice is at a reasonable standard, and you have demonstrated an understanding of the boundaries of your specialism. You contribute to group situations, adopting reasonably effective collaborative strategies for most of the time. There is evidence of some ability in tackling and solving problems and addressing complex situations in professionally-related environments. The work is of a fair or good standard and, on occasion, is equivalent to professional practice at the forefront of its field. It is likely to be reasonably strong in some areas but less developed in others, and it may be inconsistent.</w:t>
      </w:r>
    </w:p>
    <w:p w14:paraId="020D0E9E" w14:textId="77777777" w:rsidR="00A802CB" w:rsidRPr="007717EC" w:rsidRDefault="00A802CB" w:rsidP="00A802CB">
      <w:pPr>
        <w:spacing w:line="259" w:lineRule="auto"/>
        <w:rPr>
          <w:rFonts w:cs="Open Sans"/>
          <w:bCs/>
        </w:rPr>
      </w:pPr>
    </w:p>
    <w:p w14:paraId="49F68257" w14:textId="77777777" w:rsidR="00A802CB" w:rsidRPr="007717EC" w:rsidRDefault="00A802CB" w:rsidP="00A802CB">
      <w:pPr>
        <w:spacing w:line="259" w:lineRule="auto"/>
        <w:rPr>
          <w:rFonts w:cs="Open Sans"/>
          <w:bCs/>
          <w:u w:val="single"/>
        </w:rPr>
      </w:pPr>
      <w:r w:rsidRPr="007717EC">
        <w:rPr>
          <w:rFonts w:cs="Open Sans"/>
          <w:bCs/>
          <w:u w:val="single"/>
        </w:rPr>
        <w:t>40-49% (fail)</w:t>
      </w:r>
    </w:p>
    <w:p w14:paraId="10F30D44" w14:textId="77777777" w:rsidR="00A802CB" w:rsidRPr="007717EC" w:rsidRDefault="00A802CB" w:rsidP="00A802CB">
      <w:pPr>
        <w:spacing w:line="259" w:lineRule="auto"/>
        <w:rPr>
          <w:rFonts w:cs="Open Sans"/>
          <w:bCs/>
        </w:rPr>
      </w:pPr>
      <w:r w:rsidRPr="007717EC">
        <w:rPr>
          <w:rFonts w:cs="Open Sans"/>
          <w:bCs/>
        </w:rPr>
        <w:t>Your written work demonstrates an argument but one that is only sporadically sustained. You show limited evidence of progress in specific techniques relevant to the practical work of the unit. You have only occasionally demonstrated exploration of creative risks and options and selected and implemented ideas appropriately. There is limited or little evidence of originality in your applications of knowledge in practice. You have demonstrated limited qualities of analysis and critical awareness of contemporary issues in the unit. Your levels of intellectual engagement were not always adequate; you have made little use of research. Your practice is not always of a reasonable standard, and you have rarely demonstrated an understanding of the boundaries of your specialism. You contribute to group situations, although you do not often adopt effective collaborative strategies. There is limited evidence of ability in tackling and solving problems and addressing complex situations in professionally-related environments. The work is only of a fair standard and is rarely equivalent to professional practice at the forefront of its field. You have not sufficiently demonstrated that you have met the learning outcomes of the unit, although it is likely that your work shows potential.</w:t>
      </w:r>
    </w:p>
    <w:p w14:paraId="5750A306" w14:textId="77777777" w:rsidR="00A802CB" w:rsidRPr="007717EC" w:rsidRDefault="00A802CB" w:rsidP="00A802CB">
      <w:pPr>
        <w:spacing w:line="259" w:lineRule="auto"/>
        <w:rPr>
          <w:rFonts w:cs="Open Sans"/>
          <w:bCs/>
        </w:rPr>
      </w:pPr>
    </w:p>
    <w:p w14:paraId="4B8AF54C" w14:textId="77777777" w:rsidR="00A802CB" w:rsidRPr="007717EC" w:rsidRDefault="00A802CB" w:rsidP="00A802CB">
      <w:pPr>
        <w:spacing w:line="259" w:lineRule="auto"/>
        <w:rPr>
          <w:rFonts w:cs="Open Sans"/>
          <w:bCs/>
          <w:u w:val="single"/>
        </w:rPr>
      </w:pPr>
      <w:r w:rsidRPr="007717EC">
        <w:rPr>
          <w:rFonts w:cs="Open Sans"/>
          <w:bCs/>
          <w:u w:val="single"/>
        </w:rPr>
        <w:t>Less than 40% (fail)</w:t>
      </w:r>
    </w:p>
    <w:p w14:paraId="2CF12F77" w14:textId="77777777" w:rsidR="00A802CB" w:rsidRDefault="00A802CB" w:rsidP="00A802CB">
      <w:pPr>
        <w:spacing w:line="259" w:lineRule="auto"/>
        <w:rPr>
          <w:rFonts w:cs="Open Sans"/>
          <w:bCs/>
        </w:rPr>
      </w:pPr>
      <w:r w:rsidRPr="007717EC">
        <w:rPr>
          <w:rFonts w:cs="Open Sans"/>
          <w:bCs/>
        </w:rPr>
        <w:t xml:space="preserve">Your written work does not sufficiently demonstrate an argument. You show insufficient evidence of progress in specific techniques relevant to the practical work of the unit. You have rarely or never demonstrated exploration of creative risks and options and selected and implemented ideas appropriately. There is little or no evidence of originality in your applications of knowledge in practice. You have rarely demonstrated qualities of analysis and critical awareness of contemporary issues in the unit. Your levels of intellectual engagement were inadequate; you have made little or no use of research.  Your practice is not of a good enough standard, and you have not demonstrated an </w:t>
      </w:r>
      <w:r w:rsidRPr="007717EC">
        <w:rPr>
          <w:rFonts w:cs="Open Sans"/>
          <w:bCs/>
        </w:rPr>
        <w:lastRenderedPageBreak/>
        <w:t>understanding of the boundaries of your specialism. Your contribution to group situations is very limited, as are your effective collaborative strategies. There is little or no evidence of ability in tackling and solving problems and addressing complex situations in professionally-related environments. The work is not equivalent to professional practice at the forefront of its field. You have not demonstrated that you have met the learning outcomes of the unit.</w:t>
      </w:r>
    </w:p>
    <w:p w14:paraId="40B9C6DC" w14:textId="77777777" w:rsidR="00543A78" w:rsidRDefault="00543A78" w:rsidP="00BA0A47"/>
    <w:p w14:paraId="1C0F103E" w14:textId="77777777" w:rsidR="00BA0A47" w:rsidRDefault="00BA0A47" w:rsidP="00BA0A47">
      <w:pPr>
        <w:pStyle w:val="Heading2"/>
        <w:rPr>
          <w:rFonts w:ascii="Open Sans" w:hAnsi="Open Sans" w:cs="Open Sans"/>
          <w:color w:val="auto"/>
        </w:rPr>
      </w:pPr>
      <w:bookmarkStart w:id="6" w:name="_Toc146205058"/>
      <w:r>
        <w:rPr>
          <w:rFonts w:ascii="Open Sans" w:hAnsi="Open Sans" w:cs="Open Sans"/>
          <w:color w:val="auto"/>
        </w:rPr>
        <w:t>Placements</w:t>
      </w:r>
      <w:bookmarkEnd w:id="6"/>
    </w:p>
    <w:p w14:paraId="08EED918" w14:textId="77777777" w:rsidR="00BA0A47" w:rsidRDefault="00BA0A47" w:rsidP="00BA0A47"/>
    <w:p w14:paraId="610CBA9D" w14:textId="77777777" w:rsidR="00EB4932" w:rsidRPr="000B3705" w:rsidRDefault="00EB4932" w:rsidP="00EB4932">
      <w:pPr>
        <w:rPr>
          <w:rFonts w:cs="Open Sans"/>
        </w:rPr>
      </w:pPr>
      <w:r w:rsidRPr="000B3705">
        <w:rPr>
          <w:rFonts w:cs="Open Sans"/>
        </w:rPr>
        <w:t>The MA offers placement opportunities</w:t>
      </w:r>
      <w:r w:rsidRPr="00051858">
        <w:rPr>
          <w:rFonts w:cs="Open Sans"/>
        </w:rPr>
        <w:t xml:space="preserve">. The MFA offers both placements (in Year 1) and attachment opportunities (in Year 2). </w:t>
      </w:r>
      <w:r w:rsidRPr="00C8302F">
        <w:rPr>
          <w:rFonts w:cs="Open Sans"/>
        </w:rPr>
        <w:t>The MA includes</w:t>
      </w:r>
      <w:r w:rsidRPr="000B3705">
        <w:rPr>
          <w:rFonts w:cs="Open Sans"/>
        </w:rPr>
        <w:t xml:space="preserve"> one or two placements. These are closely negotiated with tutor and external host prior to completing the </w:t>
      </w:r>
      <w:r>
        <w:rPr>
          <w:rFonts w:cs="Open Sans"/>
        </w:rPr>
        <w:t>S</w:t>
      </w:r>
      <w:r w:rsidRPr="000B3705">
        <w:rPr>
          <w:rFonts w:cs="Open Sans"/>
        </w:rPr>
        <w:t>chool’s formal placement paperwork. Central’s placement protocols are followed.</w:t>
      </w:r>
    </w:p>
    <w:p w14:paraId="40600A7A" w14:textId="77777777" w:rsidR="00EB4932" w:rsidRPr="000B3705" w:rsidRDefault="00EB4932" w:rsidP="00EB4932">
      <w:pPr>
        <w:rPr>
          <w:rFonts w:cs="Open Sans"/>
        </w:rPr>
      </w:pPr>
    </w:p>
    <w:p w14:paraId="4AA3DD95" w14:textId="4D81DCF4" w:rsidR="00F1437F" w:rsidRPr="00EB4932" w:rsidRDefault="00EB4932" w:rsidP="00EB4932">
      <w:pPr>
        <w:rPr>
          <w:rFonts w:cs="Open Sans"/>
        </w:rPr>
      </w:pPr>
      <w:r w:rsidRPr="000B3705">
        <w:rPr>
          <w:rFonts w:cs="Open Sans"/>
        </w:rPr>
        <w:t>Students in the second year of the MFA programme may negotiate their own attachment opportunities to facilitate their voice pedagogy (e.g. working alongside an acknowledged leader in the field) with approval and support from the School’s Placements Office; it must be agreed by the programme tutor. The MFA term ‘attachment’ signals a more autonomous relationship than placement where the MFA student will be more independent and less guided. ‘Attachments’ can be work-based (i.e. paid). If the attachment is work-based, this would be work the student already does. Central does not source paid work for attachments. Programme tutors and the Placement Office would need to agree this work as appropriate for the attachment. (See Central’s Placement Guidelines.)</w:t>
      </w:r>
    </w:p>
    <w:p w14:paraId="1A1F82B2" w14:textId="77777777" w:rsidR="00BA0A47" w:rsidRDefault="00BA0A47" w:rsidP="00BA0A47"/>
    <w:p w14:paraId="45E59F9C" w14:textId="77777777" w:rsidR="00BA0A47" w:rsidRDefault="00BA0A47" w:rsidP="00BA0A47">
      <w:pPr>
        <w:pStyle w:val="Heading2"/>
        <w:rPr>
          <w:rFonts w:ascii="Open Sans" w:hAnsi="Open Sans" w:cs="Open Sans"/>
          <w:color w:val="auto"/>
        </w:rPr>
      </w:pPr>
      <w:bookmarkStart w:id="7" w:name="_Toc146205059"/>
      <w:r>
        <w:rPr>
          <w:rFonts w:ascii="Open Sans" w:hAnsi="Open Sans" w:cs="Open Sans"/>
          <w:color w:val="auto"/>
        </w:rPr>
        <w:t>Learning Outcomes</w:t>
      </w:r>
      <w:bookmarkEnd w:id="7"/>
      <w:r>
        <w:rPr>
          <w:rFonts w:ascii="Open Sans" w:hAnsi="Open Sans" w:cs="Open Sans"/>
          <w:color w:val="auto"/>
        </w:rPr>
        <w:t xml:space="preserve"> </w:t>
      </w:r>
    </w:p>
    <w:p w14:paraId="1528FF50" w14:textId="77777777" w:rsidR="00BA0A47" w:rsidRDefault="00BA0A47" w:rsidP="00BA0A47"/>
    <w:p w14:paraId="478706AE" w14:textId="77777777" w:rsidR="00CB6E8E" w:rsidRPr="000B3705" w:rsidRDefault="00CB6E8E" w:rsidP="00CB6E8E">
      <w:pPr>
        <w:rPr>
          <w:rFonts w:cs="Open Sans"/>
        </w:rPr>
      </w:pPr>
      <w:r w:rsidRPr="000B3705">
        <w:rPr>
          <w:rFonts w:cs="Open Sans"/>
        </w:rPr>
        <w:t>Learning outcomes describe what you should know and be able to do if you make full use of the opportunities for learning which the programme provides. If you successfully complete the MA Voice Studies programme at Central:</w:t>
      </w:r>
    </w:p>
    <w:p w14:paraId="221816C8" w14:textId="77777777" w:rsidR="00CB6E8E" w:rsidRPr="000B3705" w:rsidRDefault="00CB6E8E" w:rsidP="00CB6E8E">
      <w:pPr>
        <w:rPr>
          <w:rFonts w:cs="Open Sans"/>
        </w:rPr>
      </w:pPr>
    </w:p>
    <w:p w14:paraId="112EBAC5" w14:textId="77777777" w:rsidR="00CB6E8E" w:rsidRPr="000B3705" w:rsidRDefault="00CB6E8E" w:rsidP="00CB6E8E">
      <w:pPr>
        <w:rPr>
          <w:rFonts w:cs="Open Sans"/>
          <w:b/>
          <w:bCs/>
        </w:rPr>
      </w:pPr>
      <w:r w:rsidRPr="000B3705">
        <w:rPr>
          <w:rFonts w:cs="Open Sans"/>
          <w:b/>
          <w:bCs/>
        </w:rPr>
        <w:t>You will obtain knowledge and understanding of:</w:t>
      </w:r>
    </w:p>
    <w:p w14:paraId="48BFCF50" w14:textId="77777777" w:rsidR="00CB6E8E" w:rsidRPr="000B3705" w:rsidRDefault="00CB6E8E" w:rsidP="00CB6E8E">
      <w:pPr>
        <w:rPr>
          <w:rFonts w:cs="Open Sans"/>
          <w:b/>
          <w:bCs/>
        </w:rPr>
      </w:pPr>
    </w:p>
    <w:p w14:paraId="01810F4D" w14:textId="77777777" w:rsidR="00CB6E8E" w:rsidRPr="000B3705" w:rsidRDefault="00CB6E8E" w:rsidP="00995907">
      <w:pPr>
        <w:numPr>
          <w:ilvl w:val="0"/>
          <w:numId w:val="4"/>
        </w:numPr>
        <w:rPr>
          <w:rFonts w:cs="Open Sans"/>
        </w:rPr>
      </w:pPr>
      <w:r w:rsidRPr="000B3705">
        <w:rPr>
          <w:rFonts w:cs="Open Sans"/>
        </w:rPr>
        <w:t>(A1) current critical debates, concepts and discourses in voice practice and pedagogy</w:t>
      </w:r>
    </w:p>
    <w:p w14:paraId="4F34AB47" w14:textId="77777777" w:rsidR="00CB6E8E" w:rsidRPr="000B3705" w:rsidRDefault="00CB6E8E" w:rsidP="00995907">
      <w:pPr>
        <w:numPr>
          <w:ilvl w:val="0"/>
          <w:numId w:val="4"/>
        </w:numPr>
        <w:rPr>
          <w:rFonts w:cs="Open Sans"/>
        </w:rPr>
      </w:pPr>
      <w:r w:rsidRPr="000B3705">
        <w:rPr>
          <w:rFonts w:cs="Open Sans"/>
        </w:rPr>
        <w:t>(A2) relevant theories and research methodologies including those most appropriate to the discipline of voice practice</w:t>
      </w:r>
    </w:p>
    <w:p w14:paraId="329BA660" w14:textId="77777777" w:rsidR="00CB6E8E" w:rsidRPr="000B3705" w:rsidRDefault="00CB6E8E" w:rsidP="00995907">
      <w:pPr>
        <w:numPr>
          <w:ilvl w:val="0"/>
          <w:numId w:val="4"/>
        </w:numPr>
        <w:rPr>
          <w:rFonts w:cs="Open Sans"/>
        </w:rPr>
      </w:pPr>
      <w:r w:rsidRPr="000B3705">
        <w:rPr>
          <w:rFonts w:cs="Open Sans"/>
        </w:rPr>
        <w:t>(A3) voice and speech fundamentals (vocal anatomy and physiology; phonetic classification and transcription using the IPA system)</w:t>
      </w:r>
    </w:p>
    <w:p w14:paraId="184A7F2E" w14:textId="77777777" w:rsidR="00CB6E8E" w:rsidRPr="000B3705" w:rsidRDefault="00CB6E8E" w:rsidP="00995907">
      <w:pPr>
        <w:numPr>
          <w:ilvl w:val="0"/>
          <w:numId w:val="4"/>
        </w:numPr>
        <w:rPr>
          <w:rFonts w:cs="Open Sans"/>
        </w:rPr>
      </w:pPr>
      <w:r w:rsidRPr="000B3705">
        <w:rPr>
          <w:rFonts w:cs="Open Sans"/>
        </w:rPr>
        <w:t>(A4) personal voice use and how to develop it</w:t>
      </w:r>
    </w:p>
    <w:p w14:paraId="7CFDB411" w14:textId="77777777" w:rsidR="00CB6E8E" w:rsidRPr="000B3705" w:rsidRDefault="00CB6E8E" w:rsidP="00995907">
      <w:pPr>
        <w:numPr>
          <w:ilvl w:val="0"/>
          <w:numId w:val="4"/>
        </w:numPr>
        <w:rPr>
          <w:rFonts w:cs="Open Sans"/>
        </w:rPr>
      </w:pPr>
      <w:r w:rsidRPr="000B3705">
        <w:rPr>
          <w:rFonts w:cs="Open Sans"/>
        </w:rPr>
        <w:t>(A5) a range of methods and materials for the development of embodied vocal practice in relevant situations.</w:t>
      </w:r>
    </w:p>
    <w:p w14:paraId="2BF1DE66" w14:textId="77777777" w:rsidR="00CB6E8E" w:rsidRPr="000B3705" w:rsidRDefault="00CB6E8E" w:rsidP="00CB6E8E">
      <w:pPr>
        <w:rPr>
          <w:rFonts w:cs="Open Sans"/>
        </w:rPr>
      </w:pPr>
    </w:p>
    <w:p w14:paraId="3995EBE1" w14:textId="77777777" w:rsidR="000646DA" w:rsidRDefault="000646DA" w:rsidP="00CB6E8E">
      <w:pPr>
        <w:rPr>
          <w:rFonts w:cs="Open Sans"/>
          <w:b/>
          <w:bCs/>
        </w:rPr>
      </w:pPr>
    </w:p>
    <w:p w14:paraId="1B361891" w14:textId="77777777" w:rsidR="000646DA" w:rsidRDefault="000646DA" w:rsidP="00CB6E8E">
      <w:pPr>
        <w:rPr>
          <w:rFonts w:cs="Open Sans"/>
          <w:b/>
          <w:bCs/>
        </w:rPr>
      </w:pPr>
    </w:p>
    <w:p w14:paraId="48F3EE03" w14:textId="77777777" w:rsidR="000646DA" w:rsidRDefault="000646DA" w:rsidP="00CB6E8E">
      <w:pPr>
        <w:rPr>
          <w:rFonts w:cs="Open Sans"/>
          <w:b/>
          <w:bCs/>
        </w:rPr>
      </w:pPr>
    </w:p>
    <w:p w14:paraId="578641C5" w14:textId="77777777" w:rsidR="000646DA" w:rsidRDefault="000646DA" w:rsidP="00CB6E8E">
      <w:pPr>
        <w:rPr>
          <w:rFonts w:cs="Open Sans"/>
          <w:b/>
          <w:bCs/>
        </w:rPr>
      </w:pPr>
    </w:p>
    <w:p w14:paraId="78EDAA05" w14:textId="50FEBC2F" w:rsidR="00CB6E8E" w:rsidRPr="000B3705" w:rsidRDefault="00CB6E8E" w:rsidP="00CB6E8E">
      <w:pPr>
        <w:rPr>
          <w:rFonts w:cs="Open Sans"/>
          <w:b/>
          <w:bCs/>
        </w:rPr>
      </w:pPr>
      <w:r w:rsidRPr="000B3705">
        <w:rPr>
          <w:rFonts w:cs="Open Sans"/>
          <w:b/>
          <w:bCs/>
        </w:rPr>
        <w:t>You will develop the thinking skills that will enable you to:</w:t>
      </w:r>
    </w:p>
    <w:p w14:paraId="50A08025" w14:textId="77777777" w:rsidR="00CB6E8E" w:rsidRPr="000B3705" w:rsidRDefault="00CB6E8E" w:rsidP="00CB6E8E">
      <w:pPr>
        <w:rPr>
          <w:rFonts w:cs="Open Sans"/>
          <w:b/>
          <w:bCs/>
        </w:rPr>
      </w:pPr>
    </w:p>
    <w:p w14:paraId="3860EEB9" w14:textId="77777777" w:rsidR="00CB6E8E" w:rsidRPr="000B3705" w:rsidRDefault="00CB6E8E" w:rsidP="00995907">
      <w:pPr>
        <w:numPr>
          <w:ilvl w:val="0"/>
          <w:numId w:val="7"/>
        </w:numPr>
        <w:rPr>
          <w:rFonts w:cs="Open Sans"/>
          <w:b/>
          <w:bCs/>
        </w:rPr>
      </w:pPr>
      <w:r w:rsidRPr="000B3705">
        <w:rPr>
          <w:rFonts w:cs="Open Sans"/>
        </w:rPr>
        <w:t>(B1) demonstrate your systematic understanding and critical awareness of relevant theoretical knowledge and its impact upon vocal practice and pedagogy within broader political, social and historical contexts</w:t>
      </w:r>
    </w:p>
    <w:p w14:paraId="79B2FC88" w14:textId="77777777" w:rsidR="00CB6E8E" w:rsidRPr="000B3705" w:rsidRDefault="00CB6E8E" w:rsidP="00995907">
      <w:pPr>
        <w:numPr>
          <w:ilvl w:val="0"/>
          <w:numId w:val="7"/>
        </w:numPr>
        <w:rPr>
          <w:rFonts w:cs="Open Sans"/>
          <w:b/>
          <w:bCs/>
        </w:rPr>
      </w:pPr>
      <w:r w:rsidRPr="000B3705">
        <w:rPr>
          <w:rFonts w:cs="Open Sans"/>
        </w:rPr>
        <w:lastRenderedPageBreak/>
        <w:t>(B2) develop intellectual rigour and conceptual understanding enabling you to: undertake advanced scholarship and sustained research; critically evaluate and reflect upon your own and others’ relevant current practice, research, and research methodologies</w:t>
      </w:r>
    </w:p>
    <w:p w14:paraId="628ED8A0" w14:textId="77777777" w:rsidR="00CB6E8E" w:rsidRPr="000B3705" w:rsidRDefault="00CB6E8E" w:rsidP="00995907">
      <w:pPr>
        <w:numPr>
          <w:ilvl w:val="0"/>
          <w:numId w:val="7"/>
        </w:numPr>
        <w:rPr>
          <w:rFonts w:cs="Open Sans"/>
          <w:b/>
          <w:bCs/>
        </w:rPr>
      </w:pPr>
      <w:r w:rsidRPr="000B3705">
        <w:rPr>
          <w:rFonts w:cs="Open Sans"/>
        </w:rPr>
        <w:t>(B3) plan, conduct and reflect critically on personal vocal practice as an expressive communicator and teacher.</w:t>
      </w:r>
    </w:p>
    <w:p w14:paraId="1D196FA2" w14:textId="77777777" w:rsidR="00CB6E8E" w:rsidRPr="000B3705" w:rsidRDefault="00CB6E8E" w:rsidP="00CB6E8E">
      <w:pPr>
        <w:rPr>
          <w:rFonts w:cs="Open Sans"/>
        </w:rPr>
      </w:pPr>
    </w:p>
    <w:p w14:paraId="73DC56D7" w14:textId="77777777" w:rsidR="00CB6E8E" w:rsidRPr="000B3705" w:rsidRDefault="00CB6E8E" w:rsidP="00CB6E8E">
      <w:pPr>
        <w:rPr>
          <w:rFonts w:cs="Open Sans"/>
          <w:b/>
          <w:bCs/>
        </w:rPr>
      </w:pPr>
      <w:r w:rsidRPr="000B3705">
        <w:rPr>
          <w:rFonts w:cs="Open Sans"/>
          <w:b/>
          <w:bCs/>
        </w:rPr>
        <w:t>You will develop the practical skills that will enable you to:</w:t>
      </w:r>
    </w:p>
    <w:p w14:paraId="66FC70C3" w14:textId="77777777" w:rsidR="00CB6E8E" w:rsidRPr="000B3705" w:rsidRDefault="00CB6E8E" w:rsidP="00CB6E8E">
      <w:pPr>
        <w:rPr>
          <w:rFonts w:cs="Open Sans"/>
          <w:b/>
          <w:bCs/>
        </w:rPr>
      </w:pPr>
    </w:p>
    <w:p w14:paraId="7D7ED003" w14:textId="77777777" w:rsidR="00CB6E8E" w:rsidRPr="000B3705" w:rsidRDefault="00CB6E8E" w:rsidP="00995907">
      <w:pPr>
        <w:numPr>
          <w:ilvl w:val="0"/>
          <w:numId w:val="8"/>
        </w:numPr>
        <w:rPr>
          <w:rFonts w:cs="Open Sans"/>
        </w:rPr>
      </w:pPr>
      <w:r w:rsidRPr="000B3705">
        <w:rPr>
          <w:rFonts w:cs="Open Sans"/>
        </w:rPr>
        <w:t>(C1) use and evaluate relevant practices applicable in voice practice and pedagogy, sometimes experimenting with new and/or original ideas</w:t>
      </w:r>
    </w:p>
    <w:p w14:paraId="04FF07DE" w14:textId="77777777" w:rsidR="00CB6E8E" w:rsidRPr="000B3705" w:rsidRDefault="00CB6E8E" w:rsidP="00995907">
      <w:pPr>
        <w:numPr>
          <w:ilvl w:val="0"/>
          <w:numId w:val="8"/>
        </w:numPr>
        <w:rPr>
          <w:rFonts w:cs="Open Sans"/>
        </w:rPr>
      </w:pPr>
      <w:r w:rsidRPr="000B3705">
        <w:rPr>
          <w:rFonts w:cs="Open Sans"/>
        </w:rPr>
        <w:t>(C2) develop personal vocal use and its application to expressive and interpretative tasks</w:t>
      </w:r>
    </w:p>
    <w:p w14:paraId="46DD7E07" w14:textId="77777777" w:rsidR="00CB6E8E" w:rsidRPr="000B3705" w:rsidRDefault="00CB6E8E" w:rsidP="00995907">
      <w:pPr>
        <w:numPr>
          <w:ilvl w:val="0"/>
          <w:numId w:val="8"/>
        </w:numPr>
        <w:rPr>
          <w:rFonts w:cs="Open Sans"/>
        </w:rPr>
      </w:pPr>
      <w:r w:rsidRPr="000B3705">
        <w:rPr>
          <w:rFonts w:cs="Open Sans"/>
        </w:rPr>
        <w:t>(C3) apply your knowledge of voice and phonetics to the analysis and performance of an accent</w:t>
      </w:r>
    </w:p>
    <w:p w14:paraId="3A38BD17" w14:textId="77777777" w:rsidR="00CB6E8E" w:rsidRPr="000B3705" w:rsidRDefault="00CB6E8E" w:rsidP="00995907">
      <w:pPr>
        <w:numPr>
          <w:ilvl w:val="0"/>
          <w:numId w:val="8"/>
        </w:numPr>
        <w:rPr>
          <w:rFonts w:cs="Open Sans"/>
        </w:rPr>
      </w:pPr>
      <w:r w:rsidRPr="000B3705">
        <w:rPr>
          <w:rFonts w:cs="Open Sans"/>
        </w:rPr>
        <w:t>(C4) organise research material for effective communication to an audience</w:t>
      </w:r>
    </w:p>
    <w:p w14:paraId="2DBB006F" w14:textId="77777777" w:rsidR="00CB6E8E" w:rsidRPr="000B3705" w:rsidRDefault="00CB6E8E" w:rsidP="00995907">
      <w:pPr>
        <w:numPr>
          <w:ilvl w:val="0"/>
          <w:numId w:val="8"/>
        </w:numPr>
        <w:rPr>
          <w:rFonts w:cs="Open Sans"/>
        </w:rPr>
      </w:pPr>
      <w:r w:rsidRPr="000B3705">
        <w:rPr>
          <w:rFonts w:cs="Open Sans"/>
        </w:rPr>
        <w:t>(C5) design and implement learning activities and outcomes for the development of vocal skills appropriate to a given context</w:t>
      </w:r>
    </w:p>
    <w:p w14:paraId="7A0C7D6F" w14:textId="77777777" w:rsidR="00CB6E8E" w:rsidRPr="000B3705" w:rsidRDefault="00CB6E8E" w:rsidP="00995907">
      <w:pPr>
        <w:numPr>
          <w:ilvl w:val="0"/>
          <w:numId w:val="8"/>
        </w:numPr>
        <w:rPr>
          <w:rFonts w:cs="Open Sans"/>
        </w:rPr>
      </w:pPr>
      <w:r w:rsidRPr="000B3705">
        <w:rPr>
          <w:rFonts w:cs="Open Sans"/>
        </w:rPr>
        <w:t>(C6) demonstrate a critically engaged and informed perspective on vocal pedagogy.</w:t>
      </w:r>
    </w:p>
    <w:p w14:paraId="4C3506BB" w14:textId="77777777" w:rsidR="00CB6E8E" w:rsidRPr="000B3705" w:rsidRDefault="00CB6E8E" w:rsidP="00CB6E8E">
      <w:pPr>
        <w:rPr>
          <w:rFonts w:cs="Open Sans"/>
        </w:rPr>
      </w:pPr>
    </w:p>
    <w:p w14:paraId="29501411" w14:textId="77777777" w:rsidR="00CB6E8E" w:rsidRPr="000B3705" w:rsidRDefault="00CB6E8E" w:rsidP="00CB6E8E">
      <w:pPr>
        <w:rPr>
          <w:rFonts w:cs="Open Sans"/>
          <w:b/>
          <w:bCs/>
        </w:rPr>
      </w:pPr>
      <w:r w:rsidRPr="000B3705">
        <w:rPr>
          <w:rFonts w:cs="Open Sans"/>
          <w:b/>
          <w:bCs/>
        </w:rPr>
        <w:t>You will develop the broader workplace skills that will enable you to:</w:t>
      </w:r>
    </w:p>
    <w:p w14:paraId="001EABBE" w14:textId="77777777" w:rsidR="00CB6E8E" w:rsidRPr="000B3705" w:rsidRDefault="00CB6E8E" w:rsidP="00CB6E8E">
      <w:pPr>
        <w:rPr>
          <w:rFonts w:cs="Open Sans"/>
          <w:b/>
          <w:bCs/>
        </w:rPr>
      </w:pPr>
    </w:p>
    <w:p w14:paraId="33AF4A27" w14:textId="77777777" w:rsidR="00CB6E8E" w:rsidRPr="000B3705" w:rsidRDefault="00CB6E8E" w:rsidP="00995907">
      <w:pPr>
        <w:numPr>
          <w:ilvl w:val="0"/>
          <w:numId w:val="9"/>
        </w:numPr>
        <w:rPr>
          <w:rFonts w:cs="Open Sans"/>
        </w:rPr>
      </w:pPr>
      <w:r w:rsidRPr="000B3705">
        <w:rPr>
          <w:rFonts w:cs="Open Sans"/>
        </w:rPr>
        <w:t>(D1) negotiate the challenges of working in complex and unpredictable situations e.g. making decisions independently or in dialogue with peers and/or external bodies</w:t>
      </w:r>
    </w:p>
    <w:p w14:paraId="66BC8180" w14:textId="77777777" w:rsidR="00CB6E8E" w:rsidRPr="000B3705" w:rsidRDefault="00CB6E8E" w:rsidP="00995907">
      <w:pPr>
        <w:numPr>
          <w:ilvl w:val="0"/>
          <w:numId w:val="9"/>
        </w:numPr>
        <w:rPr>
          <w:rFonts w:cs="Open Sans"/>
        </w:rPr>
      </w:pPr>
      <w:r w:rsidRPr="000B3705">
        <w:rPr>
          <w:rFonts w:cs="Open Sans"/>
        </w:rPr>
        <w:t>(D2) operate autonomously and effectively within professional and interpersonal environments (e.g. manage time and deadlines; engage confidently in discussion and debate; exercise initiative and personal responsibility; make decisions in complex and unpredictable situations, structure and communicate ideas effectively; engage with relevant institutions)</w:t>
      </w:r>
    </w:p>
    <w:p w14:paraId="4751B890" w14:textId="2851F58D" w:rsidR="00CB6E8E" w:rsidRPr="00CB6E8E" w:rsidRDefault="00CB6E8E" w:rsidP="00995907">
      <w:pPr>
        <w:numPr>
          <w:ilvl w:val="0"/>
          <w:numId w:val="9"/>
        </w:numPr>
        <w:rPr>
          <w:rFonts w:cs="Open Sans"/>
        </w:rPr>
      </w:pPr>
      <w:r w:rsidRPr="000B3705">
        <w:rPr>
          <w:rFonts w:cs="Open Sans"/>
        </w:rPr>
        <w:t>(D3) take creative risks.</w:t>
      </w:r>
    </w:p>
    <w:p w14:paraId="25224D1F" w14:textId="77777777" w:rsidR="00CB6E8E" w:rsidRDefault="00CB6E8E" w:rsidP="00CB6E8E">
      <w:pPr>
        <w:rPr>
          <w:rFonts w:cs="Open Sans"/>
          <w:b/>
        </w:rPr>
      </w:pPr>
    </w:p>
    <w:p w14:paraId="2FF56BD0" w14:textId="77777777" w:rsidR="00CB6E8E" w:rsidRPr="000B3705" w:rsidRDefault="00CB6E8E" w:rsidP="00CB6E8E">
      <w:pPr>
        <w:rPr>
          <w:rFonts w:cs="Open Sans"/>
          <w:b/>
        </w:rPr>
      </w:pPr>
      <w:r w:rsidRPr="000B3705">
        <w:rPr>
          <w:rFonts w:cs="Open Sans"/>
          <w:b/>
        </w:rPr>
        <w:t>In addition to the above, MFA students will also:</w:t>
      </w:r>
    </w:p>
    <w:p w14:paraId="7535E453" w14:textId="77777777" w:rsidR="00CB6E8E" w:rsidRPr="000B3705" w:rsidRDefault="00CB6E8E" w:rsidP="00CB6E8E">
      <w:pPr>
        <w:rPr>
          <w:rFonts w:cs="Open Sans"/>
        </w:rPr>
      </w:pPr>
    </w:p>
    <w:p w14:paraId="2F853538" w14:textId="77777777" w:rsidR="00CB6E8E" w:rsidRPr="000B3705" w:rsidRDefault="00CB6E8E" w:rsidP="00995907">
      <w:pPr>
        <w:numPr>
          <w:ilvl w:val="0"/>
          <w:numId w:val="10"/>
        </w:numPr>
        <w:rPr>
          <w:rFonts w:cs="Open Sans"/>
        </w:rPr>
      </w:pPr>
      <w:r w:rsidRPr="000B3705">
        <w:rPr>
          <w:rFonts w:cs="Open Sans"/>
        </w:rPr>
        <w:t>(B4) assimilate from theoretical and professional contexts significant material to be articulated in the SIP monograph that contributes to the development of the voice field.</w:t>
      </w:r>
    </w:p>
    <w:p w14:paraId="245782EE" w14:textId="77777777" w:rsidR="00CB6E8E" w:rsidRPr="000B3705" w:rsidRDefault="00CB6E8E" w:rsidP="00995907">
      <w:pPr>
        <w:numPr>
          <w:ilvl w:val="0"/>
          <w:numId w:val="10"/>
        </w:numPr>
        <w:rPr>
          <w:rFonts w:cs="Open Sans"/>
        </w:rPr>
      </w:pPr>
      <w:r w:rsidRPr="000B3705">
        <w:rPr>
          <w:rFonts w:cs="Open Sans"/>
        </w:rPr>
        <w:t>(D4) reflect on your professional field experience.</w:t>
      </w:r>
    </w:p>
    <w:p w14:paraId="2A95FE95" w14:textId="3175BD01" w:rsidR="00033683" w:rsidRPr="00B71215" w:rsidRDefault="00033683" w:rsidP="00CB6E8E">
      <w:pPr>
        <w:spacing w:line="259" w:lineRule="auto"/>
      </w:pPr>
    </w:p>
    <w:p w14:paraId="6A40301E" w14:textId="54961595" w:rsidR="000646DA" w:rsidRDefault="000646DA">
      <w:r>
        <w:br w:type="page"/>
      </w:r>
    </w:p>
    <w:tbl>
      <w:tblPr>
        <w:tblW w:w="7110" w:type="dxa"/>
        <w:jc w:val="center"/>
        <w:tblLook w:val="0000" w:firstRow="0" w:lastRow="0" w:firstColumn="0" w:lastColumn="0" w:noHBand="0" w:noVBand="0"/>
      </w:tblPr>
      <w:tblGrid>
        <w:gridCol w:w="1390"/>
        <w:gridCol w:w="840"/>
        <w:gridCol w:w="903"/>
        <w:gridCol w:w="1137"/>
        <w:gridCol w:w="960"/>
        <w:gridCol w:w="840"/>
        <w:gridCol w:w="584"/>
        <w:gridCol w:w="584"/>
      </w:tblGrid>
      <w:tr w:rsidR="000646DA" w:rsidRPr="000B3705" w14:paraId="15E63B81" w14:textId="77777777" w:rsidTr="003B0940">
        <w:trPr>
          <w:trHeight w:val="255"/>
          <w:jc w:val="center"/>
        </w:trPr>
        <w:tc>
          <w:tcPr>
            <w:tcW w:w="1390" w:type="dxa"/>
            <w:tcBorders>
              <w:top w:val="nil"/>
              <w:left w:val="nil"/>
              <w:bottom w:val="nil"/>
              <w:right w:val="nil"/>
            </w:tcBorders>
            <w:shd w:val="clear" w:color="auto" w:fill="auto"/>
            <w:noWrap/>
            <w:vAlign w:val="bottom"/>
          </w:tcPr>
          <w:p w14:paraId="10F37DCC" w14:textId="77777777" w:rsidR="000646DA" w:rsidRPr="000B3705" w:rsidRDefault="000646DA" w:rsidP="003B0940">
            <w:pPr>
              <w:rPr>
                <w:rFonts w:cs="Open Sans"/>
              </w:rPr>
            </w:pPr>
          </w:p>
        </w:tc>
        <w:tc>
          <w:tcPr>
            <w:tcW w:w="840" w:type="dxa"/>
            <w:tcBorders>
              <w:top w:val="nil"/>
              <w:left w:val="nil"/>
              <w:bottom w:val="nil"/>
              <w:right w:val="nil"/>
            </w:tcBorders>
            <w:shd w:val="clear" w:color="auto" w:fill="auto"/>
            <w:noWrap/>
            <w:vAlign w:val="bottom"/>
          </w:tcPr>
          <w:p w14:paraId="682DADC2" w14:textId="77777777" w:rsidR="000646DA" w:rsidRPr="000B3705" w:rsidRDefault="000646DA" w:rsidP="003B0940">
            <w:pPr>
              <w:rPr>
                <w:rFonts w:cs="Open Sans"/>
              </w:rPr>
            </w:pPr>
          </w:p>
        </w:tc>
        <w:tc>
          <w:tcPr>
            <w:tcW w:w="903" w:type="dxa"/>
            <w:tcBorders>
              <w:top w:val="nil"/>
              <w:left w:val="nil"/>
              <w:bottom w:val="nil"/>
              <w:right w:val="nil"/>
            </w:tcBorders>
            <w:shd w:val="clear" w:color="auto" w:fill="auto"/>
            <w:noWrap/>
            <w:vAlign w:val="bottom"/>
          </w:tcPr>
          <w:p w14:paraId="3B6FE396" w14:textId="77777777" w:rsidR="000646DA" w:rsidRPr="000B3705" w:rsidRDefault="000646DA" w:rsidP="003B0940">
            <w:pPr>
              <w:rPr>
                <w:rFonts w:cs="Open Sans"/>
              </w:rPr>
            </w:pPr>
          </w:p>
        </w:tc>
        <w:tc>
          <w:tcPr>
            <w:tcW w:w="1137" w:type="dxa"/>
            <w:tcBorders>
              <w:top w:val="nil"/>
              <w:left w:val="nil"/>
              <w:bottom w:val="nil"/>
              <w:right w:val="nil"/>
            </w:tcBorders>
            <w:shd w:val="clear" w:color="auto" w:fill="auto"/>
            <w:noWrap/>
            <w:vAlign w:val="bottom"/>
          </w:tcPr>
          <w:p w14:paraId="4E7AD1D9" w14:textId="77777777" w:rsidR="000646DA" w:rsidRPr="000B3705" w:rsidRDefault="000646DA" w:rsidP="003B0940">
            <w:pPr>
              <w:rPr>
                <w:rFonts w:cs="Open Sans"/>
              </w:rPr>
            </w:pPr>
          </w:p>
        </w:tc>
        <w:tc>
          <w:tcPr>
            <w:tcW w:w="960" w:type="dxa"/>
            <w:tcBorders>
              <w:top w:val="nil"/>
              <w:left w:val="nil"/>
              <w:bottom w:val="nil"/>
              <w:right w:val="nil"/>
            </w:tcBorders>
            <w:shd w:val="clear" w:color="auto" w:fill="auto"/>
            <w:noWrap/>
            <w:vAlign w:val="bottom"/>
          </w:tcPr>
          <w:p w14:paraId="58D1624C" w14:textId="77777777" w:rsidR="000646DA" w:rsidRPr="000B3705" w:rsidRDefault="000646DA" w:rsidP="003B0940">
            <w:pPr>
              <w:ind w:right="-108"/>
              <w:rPr>
                <w:rFonts w:cs="Open Sans"/>
              </w:rPr>
            </w:pPr>
          </w:p>
        </w:tc>
        <w:tc>
          <w:tcPr>
            <w:tcW w:w="840" w:type="dxa"/>
            <w:tcBorders>
              <w:top w:val="nil"/>
              <w:left w:val="nil"/>
              <w:bottom w:val="nil"/>
              <w:right w:val="nil"/>
            </w:tcBorders>
            <w:shd w:val="clear" w:color="auto" w:fill="auto"/>
            <w:noWrap/>
            <w:vAlign w:val="bottom"/>
          </w:tcPr>
          <w:p w14:paraId="73B4F019" w14:textId="77777777" w:rsidR="000646DA" w:rsidRPr="000B3705" w:rsidRDefault="000646DA" w:rsidP="003B0940">
            <w:pPr>
              <w:rPr>
                <w:rFonts w:cs="Open Sans"/>
              </w:rPr>
            </w:pPr>
          </w:p>
        </w:tc>
        <w:tc>
          <w:tcPr>
            <w:tcW w:w="520" w:type="dxa"/>
            <w:tcBorders>
              <w:top w:val="nil"/>
              <w:left w:val="nil"/>
              <w:bottom w:val="nil"/>
              <w:right w:val="nil"/>
            </w:tcBorders>
            <w:shd w:val="clear" w:color="auto" w:fill="auto"/>
            <w:noWrap/>
            <w:vAlign w:val="bottom"/>
          </w:tcPr>
          <w:p w14:paraId="7F6BDDE6" w14:textId="77777777" w:rsidR="000646DA" w:rsidRPr="000B3705" w:rsidRDefault="000646DA" w:rsidP="003B0940">
            <w:pPr>
              <w:rPr>
                <w:rFonts w:cs="Open Sans"/>
              </w:rPr>
            </w:pPr>
          </w:p>
        </w:tc>
        <w:tc>
          <w:tcPr>
            <w:tcW w:w="520" w:type="dxa"/>
            <w:tcBorders>
              <w:top w:val="nil"/>
              <w:left w:val="nil"/>
              <w:bottom w:val="nil"/>
              <w:right w:val="nil"/>
            </w:tcBorders>
          </w:tcPr>
          <w:p w14:paraId="682CB345" w14:textId="77777777" w:rsidR="000646DA" w:rsidRPr="000B3705" w:rsidRDefault="000646DA" w:rsidP="003B0940">
            <w:pPr>
              <w:rPr>
                <w:rFonts w:cs="Open Sans"/>
              </w:rPr>
            </w:pPr>
          </w:p>
        </w:tc>
      </w:tr>
      <w:tr w:rsidR="000646DA" w:rsidRPr="000B3705" w14:paraId="46E7B7C7" w14:textId="77777777" w:rsidTr="003B0940">
        <w:trPr>
          <w:trHeight w:val="2595"/>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58ABF" w14:textId="77777777" w:rsidR="000646DA" w:rsidRPr="000B3705" w:rsidRDefault="000646DA" w:rsidP="003B0940">
            <w:pPr>
              <w:jc w:val="center"/>
              <w:rPr>
                <w:rFonts w:cs="Open Sans"/>
                <w:b/>
                <w:bCs/>
              </w:rPr>
            </w:pPr>
            <w:r w:rsidRPr="000B3705">
              <w:rPr>
                <w:rFonts w:cs="Open Sans"/>
                <w:b/>
                <w:bCs/>
              </w:rPr>
              <w:t> </w:t>
            </w:r>
          </w:p>
        </w:tc>
        <w:tc>
          <w:tcPr>
            <w:tcW w:w="840" w:type="dxa"/>
            <w:tcBorders>
              <w:top w:val="single" w:sz="4" w:space="0" w:color="auto"/>
              <w:left w:val="nil"/>
              <w:bottom w:val="single" w:sz="4" w:space="0" w:color="auto"/>
              <w:right w:val="single" w:sz="4" w:space="0" w:color="auto"/>
            </w:tcBorders>
            <w:shd w:val="clear" w:color="auto" w:fill="auto"/>
            <w:noWrap/>
            <w:textDirection w:val="btLr"/>
            <w:vAlign w:val="center"/>
          </w:tcPr>
          <w:p w14:paraId="6A2894C8" w14:textId="77777777" w:rsidR="000646DA" w:rsidRPr="000B3705" w:rsidRDefault="000646DA" w:rsidP="003B0940">
            <w:pPr>
              <w:ind w:left="-108" w:right="-108"/>
              <w:jc w:val="center"/>
              <w:rPr>
                <w:rFonts w:cs="Open Sans"/>
                <w:b/>
                <w:bCs/>
              </w:rPr>
            </w:pPr>
            <w:r w:rsidRPr="000B3705">
              <w:rPr>
                <w:rFonts w:cs="Open Sans"/>
                <w:b/>
                <w:bCs/>
              </w:rPr>
              <w:t>Vocal Anatomy</w:t>
            </w:r>
          </w:p>
        </w:tc>
        <w:tc>
          <w:tcPr>
            <w:tcW w:w="903" w:type="dxa"/>
            <w:tcBorders>
              <w:top w:val="single" w:sz="4" w:space="0" w:color="auto"/>
              <w:left w:val="nil"/>
              <w:bottom w:val="single" w:sz="4" w:space="0" w:color="auto"/>
              <w:right w:val="single" w:sz="4" w:space="0" w:color="auto"/>
            </w:tcBorders>
            <w:shd w:val="clear" w:color="auto" w:fill="auto"/>
            <w:noWrap/>
            <w:textDirection w:val="btLr"/>
            <w:vAlign w:val="center"/>
          </w:tcPr>
          <w:p w14:paraId="31E09CDE" w14:textId="77777777" w:rsidR="000646DA" w:rsidRPr="000B3705" w:rsidRDefault="000646DA" w:rsidP="003B0940">
            <w:pPr>
              <w:jc w:val="center"/>
              <w:rPr>
                <w:rFonts w:cs="Open Sans"/>
                <w:b/>
                <w:bCs/>
              </w:rPr>
            </w:pPr>
            <w:r w:rsidRPr="000B3705">
              <w:rPr>
                <w:rFonts w:cs="Open Sans"/>
                <w:b/>
                <w:bCs/>
              </w:rPr>
              <w:t>Pedagogies: Voice</w:t>
            </w:r>
          </w:p>
        </w:tc>
        <w:tc>
          <w:tcPr>
            <w:tcW w:w="1137" w:type="dxa"/>
            <w:tcBorders>
              <w:top w:val="single" w:sz="4" w:space="0" w:color="auto"/>
              <w:left w:val="nil"/>
              <w:bottom w:val="single" w:sz="4" w:space="0" w:color="auto"/>
              <w:right w:val="single" w:sz="4" w:space="0" w:color="auto"/>
            </w:tcBorders>
            <w:shd w:val="clear" w:color="auto" w:fill="auto"/>
            <w:noWrap/>
            <w:textDirection w:val="btLr"/>
            <w:vAlign w:val="center"/>
          </w:tcPr>
          <w:p w14:paraId="10EEACD2" w14:textId="77777777" w:rsidR="000646DA" w:rsidRPr="000B3705" w:rsidRDefault="000646DA" w:rsidP="003B0940">
            <w:pPr>
              <w:jc w:val="center"/>
              <w:rPr>
                <w:rFonts w:cs="Open Sans"/>
                <w:b/>
                <w:bCs/>
              </w:rPr>
            </w:pPr>
            <w:r w:rsidRPr="000B3705">
              <w:rPr>
                <w:rFonts w:cs="Open Sans"/>
                <w:b/>
                <w:bCs/>
              </w:rPr>
              <w:t>Performing Research</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tcPr>
          <w:p w14:paraId="2F68A24C" w14:textId="77777777" w:rsidR="000646DA" w:rsidRPr="000B3705" w:rsidRDefault="000646DA" w:rsidP="003B0940">
            <w:pPr>
              <w:ind w:right="-108"/>
              <w:jc w:val="center"/>
              <w:rPr>
                <w:rFonts w:cs="Open Sans"/>
                <w:b/>
                <w:bCs/>
              </w:rPr>
            </w:pPr>
            <w:r w:rsidRPr="000B3705">
              <w:rPr>
                <w:rFonts w:cs="Open Sans"/>
                <w:b/>
                <w:bCs/>
              </w:rPr>
              <w:t>Practical Phonetics</w:t>
            </w:r>
          </w:p>
        </w:tc>
        <w:tc>
          <w:tcPr>
            <w:tcW w:w="840" w:type="dxa"/>
            <w:tcBorders>
              <w:top w:val="single" w:sz="4" w:space="0" w:color="auto"/>
              <w:left w:val="nil"/>
              <w:bottom w:val="single" w:sz="4" w:space="0" w:color="auto"/>
              <w:right w:val="single" w:sz="4" w:space="0" w:color="auto"/>
            </w:tcBorders>
            <w:shd w:val="clear" w:color="auto" w:fill="auto"/>
            <w:noWrap/>
            <w:textDirection w:val="btLr"/>
            <w:vAlign w:val="center"/>
          </w:tcPr>
          <w:p w14:paraId="5C270550" w14:textId="77777777" w:rsidR="000646DA" w:rsidRPr="000B3705" w:rsidRDefault="000646DA" w:rsidP="003B0940">
            <w:pPr>
              <w:ind w:left="-108" w:right="-108"/>
              <w:jc w:val="center"/>
              <w:rPr>
                <w:rFonts w:cs="Open Sans"/>
                <w:b/>
                <w:bCs/>
              </w:rPr>
            </w:pPr>
            <w:r w:rsidRPr="000B3705">
              <w:rPr>
                <w:rFonts w:cs="Open Sans"/>
                <w:b/>
                <w:bCs/>
              </w:rPr>
              <w:t>Practices: Voice</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center"/>
          </w:tcPr>
          <w:p w14:paraId="6003C7BF" w14:textId="77777777" w:rsidR="000646DA" w:rsidRPr="000B3705" w:rsidRDefault="000646DA" w:rsidP="003B0940">
            <w:pPr>
              <w:jc w:val="center"/>
              <w:rPr>
                <w:rFonts w:cs="Open Sans"/>
                <w:b/>
                <w:bCs/>
              </w:rPr>
            </w:pPr>
            <w:r w:rsidRPr="000B3705">
              <w:rPr>
                <w:rFonts w:cs="Open Sans"/>
                <w:b/>
                <w:bCs/>
              </w:rPr>
              <w:t>MA SIP</w:t>
            </w:r>
          </w:p>
        </w:tc>
        <w:tc>
          <w:tcPr>
            <w:tcW w:w="520" w:type="dxa"/>
            <w:tcBorders>
              <w:top w:val="single" w:sz="4" w:space="0" w:color="auto"/>
              <w:left w:val="nil"/>
              <w:bottom w:val="single" w:sz="4" w:space="0" w:color="auto"/>
              <w:right w:val="single" w:sz="4" w:space="0" w:color="auto"/>
            </w:tcBorders>
            <w:textDirection w:val="btLr"/>
            <w:vAlign w:val="center"/>
          </w:tcPr>
          <w:p w14:paraId="0C12C3A1" w14:textId="77777777" w:rsidR="000646DA" w:rsidRPr="000B3705" w:rsidRDefault="000646DA" w:rsidP="003B0940">
            <w:pPr>
              <w:jc w:val="center"/>
              <w:rPr>
                <w:rFonts w:cs="Open Sans"/>
                <w:b/>
                <w:bCs/>
              </w:rPr>
            </w:pPr>
            <w:r w:rsidRPr="000B3705">
              <w:rPr>
                <w:rFonts w:cs="Open Sans"/>
                <w:b/>
                <w:bCs/>
              </w:rPr>
              <w:t>MFA SIP</w:t>
            </w:r>
          </w:p>
        </w:tc>
      </w:tr>
      <w:tr w:rsidR="000646DA" w:rsidRPr="000B3705" w14:paraId="1BE55333" w14:textId="77777777" w:rsidTr="003B0940">
        <w:trPr>
          <w:trHeight w:val="28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4282214A" w14:textId="77777777" w:rsidR="000646DA" w:rsidRPr="000B3705" w:rsidRDefault="000646DA" w:rsidP="003B0940">
            <w:pPr>
              <w:rPr>
                <w:rFonts w:cs="Open Sans"/>
                <w:b/>
                <w:bCs/>
              </w:rPr>
            </w:pPr>
            <w:r w:rsidRPr="000B3705">
              <w:rPr>
                <w:rFonts w:cs="Open Sans"/>
                <w:b/>
                <w:bCs/>
              </w:rPr>
              <w:t>Learning</w:t>
            </w:r>
          </w:p>
          <w:p w14:paraId="1543DF1D" w14:textId="77777777" w:rsidR="000646DA" w:rsidRPr="000B3705" w:rsidRDefault="000646DA" w:rsidP="003B0940">
            <w:pPr>
              <w:rPr>
                <w:rFonts w:cs="Open Sans"/>
                <w:b/>
                <w:bCs/>
              </w:rPr>
            </w:pPr>
            <w:r w:rsidRPr="000B3705">
              <w:rPr>
                <w:rFonts w:cs="Open Sans"/>
                <w:b/>
                <w:bCs/>
              </w:rPr>
              <w:t>Outcomes</w:t>
            </w:r>
          </w:p>
        </w:tc>
        <w:tc>
          <w:tcPr>
            <w:tcW w:w="840" w:type="dxa"/>
            <w:tcBorders>
              <w:top w:val="nil"/>
              <w:left w:val="nil"/>
              <w:bottom w:val="single" w:sz="4" w:space="0" w:color="auto"/>
              <w:right w:val="single" w:sz="4" w:space="0" w:color="auto"/>
            </w:tcBorders>
            <w:shd w:val="clear" w:color="auto" w:fill="auto"/>
            <w:noWrap/>
            <w:textDirection w:val="btLr"/>
            <w:vAlign w:val="bottom"/>
          </w:tcPr>
          <w:p w14:paraId="67D31D18" w14:textId="77777777" w:rsidR="000646DA" w:rsidRPr="000B3705" w:rsidRDefault="000646DA" w:rsidP="003B0940">
            <w:pPr>
              <w:rPr>
                <w:rFonts w:cs="Open Sans"/>
              </w:rPr>
            </w:pPr>
            <w:r w:rsidRPr="000B3705">
              <w:rPr>
                <w:rFonts w:cs="Open Sans"/>
              </w:rPr>
              <w:t> </w:t>
            </w:r>
          </w:p>
        </w:tc>
        <w:tc>
          <w:tcPr>
            <w:tcW w:w="903" w:type="dxa"/>
            <w:tcBorders>
              <w:top w:val="nil"/>
              <w:left w:val="nil"/>
              <w:bottom w:val="single" w:sz="4" w:space="0" w:color="auto"/>
              <w:right w:val="single" w:sz="4" w:space="0" w:color="auto"/>
            </w:tcBorders>
            <w:shd w:val="clear" w:color="auto" w:fill="auto"/>
            <w:noWrap/>
            <w:textDirection w:val="btLr"/>
            <w:vAlign w:val="bottom"/>
          </w:tcPr>
          <w:p w14:paraId="29101F73" w14:textId="77777777" w:rsidR="000646DA" w:rsidRPr="000B3705" w:rsidRDefault="000646DA" w:rsidP="003B0940">
            <w:pPr>
              <w:rPr>
                <w:rFonts w:cs="Open Sans"/>
              </w:rPr>
            </w:pPr>
            <w:r w:rsidRPr="000B3705">
              <w:rPr>
                <w:rFonts w:cs="Open Sans"/>
              </w:rPr>
              <w:t> </w:t>
            </w:r>
          </w:p>
        </w:tc>
        <w:tc>
          <w:tcPr>
            <w:tcW w:w="1137" w:type="dxa"/>
            <w:tcBorders>
              <w:top w:val="nil"/>
              <w:left w:val="nil"/>
              <w:bottom w:val="single" w:sz="4" w:space="0" w:color="auto"/>
              <w:right w:val="single" w:sz="4" w:space="0" w:color="auto"/>
            </w:tcBorders>
            <w:shd w:val="clear" w:color="auto" w:fill="auto"/>
            <w:noWrap/>
            <w:textDirection w:val="btLr"/>
            <w:vAlign w:val="bottom"/>
          </w:tcPr>
          <w:p w14:paraId="6A9350AC" w14:textId="77777777" w:rsidR="000646DA" w:rsidRPr="000B3705" w:rsidRDefault="000646DA" w:rsidP="003B0940">
            <w:pPr>
              <w:rPr>
                <w:rFonts w:cs="Open Sans"/>
              </w:rPr>
            </w:pPr>
            <w:r w:rsidRPr="000B3705">
              <w:rPr>
                <w:rFonts w:cs="Open Sans"/>
              </w:rPr>
              <w:t> </w:t>
            </w:r>
          </w:p>
        </w:tc>
        <w:tc>
          <w:tcPr>
            <w:tcW w:w="960" w:type="dxa"/>
            <w:tcBorders>
              <w:top w:val="nil"/>
              <w:left w:val="nil"/>
              <w:bottom w:val="single" w:sz="4" w:space="0" w:color="auto"/>
              <w:right w:val="single" w:sz="4" w:space="0" w:color="auto"/>
            </w:tcBorders>
            <w:shd w:val="clear" w:color="auto" w:fill="auto"/>
            <w:noWrap/>
            <w:textDirection w:val="btLr"/>
            <w:vAlign w:val="bottom"/>
          </w:tcPr>
          <w:p w14:paraId="308AC4C8" w14:textId="77777777" w:rsidR="000646DA" w:rsidRPr="000B3705" w:rsidRDefault="000646DA" w:rsidP="003B0940">
            <w:pPr>
              <w:rPr>
                <w:rFonts w:cs="Open Sans"/>
              </w:rPr>
            </w:pPr>
            <w:r w:rsidRPr="000B3705">
              <w:rPr>
                <w:rFonts w:cs="Open Sans"/>
              </w:rPr>
              <w:t> </w:t>
            </w:r>
          </w:p>
        </w:tc>
        <w:tc>
          <w:tcPr>
            <w:tcW w:w="840" w:type="dxa"/>
            <w:tcBorders>
              <w:top w:val="nil"/>
              <w:left w:val="nil"/>
              <w:bottom w:val="single" w:sz="4" w:space="0" w:color="auto"/>
              <w:right w:val="single" w:sz="4" w:space="0" w:color="auto"/>
            </w:tcBorders>
            <w:shd w:val="clear" w:color="auto" w:fill="auto"/>
            <w:noWrap/>
            <w:textDirection w:val="btLr"/>
            <w:vAlign w:val="bottom"/>
          </w:tcPr>
          <w:p w14:paraId="56ABEE84" w14:textId="77777777" w:rsidR="000646DA" w:rsidRPr="000B3705" w:rsidRDefault="000646DA" w:rsidP="003B0940">
            <w:pPr>
              <w:rPr>
                <w:rFonts w:cs="Open Sans"/>
              </w:rPr>
            </w:pPr>
            <w:r w:rsidRPr="000B3705">
              <w:rPr>
                <w:rFonts w:cs="Open Sans"/>
              </w:rPr>
              <w:t> </w:t>
            </w:r>
          </w:p>
        </w:tc>
        <w:tc>
          <w:tcPr>
            <w:tcW w:w="520" w:type="dxa"/>
            <w:tcBorders>
              <w:top w:val="nil"/>
              <w:left w:val="nil"/>
              <w:bottom w:val="single" w:sz="4" w:space="0" w:color="auto"/>
              <w:right w:val="single" w:sz="4" w:space="0" w:color="auto"/>
            </w:tcBorders>
            <w:shd w:val="clear" w:color="auto" w:fill="auto"/>
            <w:noWrap/>
            <w:textDirection w:val="btLr"/>
            <w:vAlign w:val="bottom"/>
          </w:tcPr>
          <w:p w14:paraId="1CEA3132" w14:textId="77777777" w:rsidR="000646DA" w:rsidRPr="000B3705" w:rsidRDefault="000646DA" w:rsidP="003B0940">
            <w:pPr>
              <w:rPr>
                <w:rFonts w:cs="Open Sans"/>
              </w:rPr>
            </w:pPr>
            <w:r w:rsidRPr="000B3705">
              <w:rPr>
                <w:rFonts w:cs="Open Sans"/>
              </w:rPr>
              <w:t> </w:t>
            </w:r>
          </w:p>
        </w:tc>
        <w:tc>
          <w:tcPr>
            <w:tcW w:w="520" w:type="dxa"/>
            <w:tcBorders>
              <w:top w:val="nil"/>
              <w:left w:val="nil"/>
              <w:bottom w:val="single" w:sz="4" w:space="0" w:color="auto"/>
              <w:right w:val="single" w:sz="4" w:space="0" w:color="auto"/>
            </w:tcBorders>
            <w:textDirection w:val="btLr"/>
            <w:vAlign w:val="bottom"/>
          </w:tcPr>
          <w:p w14:paraId="5F6E0C93" w14:textId="77777777" w:rsidR="000646DA" w:rsidRPr="000B3705" w:rsidRDefault="000646DA" w:rsidP="003B0940">
            <w:pPr>
              <w:rPr>
                <w:rFonts w:cs="Open Sans"/>
              </w:rPr>
            </w:pPr>
            <w:r w:rsidRPr="000B3705">
              <w:rPr>
                <w:rFonts w:cs="Open Sans"/>
              </w:rPr>
              <w:t> </w:t>
            </w:r>
          </w:p>
        </w:tc>
      </w:tr>
      <w:tr w:rsidR="000646DA" w:rsidRPr="000B3705" w14:paraId="5225133E"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47B57F4D" w14:textId="77777777" w:rsidR="000646DA" w:rsidRPr="000B3705" w:rsidRDefault="000646DA" w:rsidP="003B0940">
            <w:pPr>
              <w:rPr>
                <w:rFonts w:cs="Open Sans"/>
                <w:b/>
                <w:bCs/>
              </w:rPr>
            </w:pPr>
            <w:r w:rsidRPr="000B3705">
              <w:rPr>
                <w:rFonts w:cs="Open Sans"/>
                <w:b/>
                <w:bCs/>
              </w:rPr>
              <w:t>A1</w:t>
            </w:r>
          </w:p>
        </w:tc>
        <w:tc>
          <w:tcPr>
            <w:tcW w:w="840" w:type="dxa"/>
            <w:tcBorders>
              <w:top w:val="nil"/>
              <w:left w:val="nil"/>
              <w:bottom w:val="single" w:sz="4" w:space="0" w:color="auto"/>
              <w:right w:val="single" w:sz="4" w:space="0" w:color="auto"/>
            </w:tcBorders>
            <w:shd w:val="clear" w:color="auto" w:fill="auto"/>
            <w:noWrap/>
            <w:vAlign w:val="center"/>
          </w:tcPr>
          <w:p w14:paraId="18E19A85"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21F1A939" w14:textId="77777777" w:rsidR="000646DA" w:rsidRPr="000B3705" w:rsidRDefault="000646DA" w:rsidP="003B0940">
            <w:pPr>
              <w:jc w:val="center"/>
              <w:rPr>
                <w:rFonts w:cs="Open Sans"/>
              </w:rPr>
            </w:pPr>
            <w:r w:rsidRPr="000B3705">
              <w:rPr>
                <w:rFonts w:cs="Open Sans"/>
              </w:rPr>
              <w:t>X</w:t>
            </w:r>
          </w:p>
        </w:tc>
        <w:tc>
          <w:tcPr>
            <w:tcW w:w="1137" w:type="dxa"/>
            <w:tcBorders>
              <w:top w:val="nil"/>
              <w:left w:val="nil"/>
              <w:bottom w:val="single" w:sz="4" w:space="0" w:color="auto"/>
              <w:right w:val="single" w:sz="4" w:space="0" w:color="auto"/>
            </w:tcBorders>
            <w:shd w:val="clear" w:color="auto" w:fill="auto"/>
            <w:noWrap/>
            <w:vAlign w:val="center"/>
          </w:tcPr>
          <w:p w14:paraId="4EF5BF6E" w14:textId="77777777" w:rsidR="000646DA" w:rsidRPr="000B3705" w:rsidRDefault="000646DA" w:rsidP="003B0940">
            <w:pPr>
              <w:jc w:val="center"/>
              <w:rPr>
                <w:rFonts w:cs="Open Sans"/>
              </w:rPr>
            </w:pPr>
            <w:r w:rsidRPr="000B3705">
              <w:rPr>
                <w:rFonts w:cs="Open Sans"/>
              </w:rPr>
              <w:t>X</w:t>
            </w:r>
          </w:p>
        </w:tc>
        <w:tc>
          <w:tcPr>
            <w:tcW w:w="960" w:type="dxa"/>
            <w:tcBorders>
              <w:top w:val="nil"/>
              <w:left w:val="nil"/>
              <w:bottom w:val="single" w:sz="4" w:space="0" w:color="auto"/>
              <w:right w:val="single" w:sz="4" w:space="0" w:color="auto"/>
            </w:tcBorders>
            <w:shd w:val="clear" w:color="auto" w:fill="auto"/>
            <w:noWrap/>
            <w:vAlign w:val="center"/>
          </w:tcPr>
          <w:p w14:paraId="44BDC2FE"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3EEE508E"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57953FF6" w14:textId="77777777" w:rsidR="000646DA" w:rsidRPr="000B3705" w:rsidRDefault="000646DA" w:rsidP="003B0940">
            <w:pPr>
              <w:jc w:val="center"/>
              <w:rPr>
                <w:rFonts w:cs="Open Sans"/>
              </w:rPr>
            </w:pPr>
            <w:r w:rsidRPr="000B3705">
              <w:rPr>
                <w:rFonts w:cs="Open Sans"/>
              </w:rPr>
              <w:t>X</w:t>
            </w:r>
          </w:p>
        </w:tc>
        <w:tc>
          <w:tcPr>
            <w:tcW w:w="520" w:type="dxa"/>
            <w:tcBorders>
              <w:top w:val="nil"/>
              <w:left w:val="nil"/>
              <w:bottom w:val="single" w:sz="4" w:space="0" w:color="auto"/>
              <w:right w:val="single" w:sz="4" w:space="0" w:color="auto"/>
            </w:tcBorders>
            <w:vAlign w:val="center"/>
          </w:tcPr>
          <w:p w14:paraId="13C39B2F" w14:textId="77777777" w:rsidR="000646DA" w:rsidRPr="000B3705" w:rsidRDefault="000646DA" w:rsidP="003B0940">
            <w:pPr>
              <w:jc w:val="center"/>
              <w:rPr>
                <w:rFonts w:cs="Open Sans"/>
              </w:rPr>
            </w:pPr>
            <w:r w:rsidRPr="000B3705">
              <w:rPr>
                <w:rFonts w:cs="Open Sans"/>
              </w:rPr>
              <w:t>X</w:t>
            </w:r>
          </w:p>
        </w:tc>
      </w:tr>
      <w:tr w:rsidR="000646DA" w:rsidRPr="000B3705" w14:paraId="0E661ED0"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73602210" w14:textId="77777777" w:rsidR="000646DA" w:rsidRPr="000B3705" w:rsidRDefault="000646DA" w:rsidP="003B0940">
            <w:pPr>
              <w:rPr>
                <w:rFonts w:cs="Open Sans"/>
                <w:b/>
                <w:bCs/>
              </w:rPr>
            </w:pPr>
            <w:r w:rsidRPr="000B3705">
              <w:rPr>
                <w:rFonts w:cs="Open Sans"/>
                <w:b/>
                <w:bCs/>
              </w:rPr>
              <w:t>A2</w:t>
            </w:r>
          </w:p>
        </w:tc>
        <w:tc>
          <w:tcPr>
            <w:tcW w:w="840" w:type="dxa"/>
            <w:tcBorders>
              <w:top w:val="nil"/>
              <w:left w:val="nil"/>
              <w:bottom w:val="single" w:sz="4" w:space="0" w:color="auto"/>
              <w:right w:val="single" w:sz="4" w:space="0" w:color="auto"/>
            </w:tcBorders>
            <w:shd w:val="clear" w:color="auto" w:fill="auto"/>
            <w:noWrap/>
            <w:vAlign w:val="center"/>
          </w:tcPr>
          <w:p w14:paraId="4A07B945"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255B76D7"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40EAE9BA" w14:textId="77777777" w:rsidR="000646DA" w:rsidRPr="000B3705" w:rsidRDefault="000646DA" w:rsidP="003B0940">
            <w:pPr>
              <w:jc w:val="center"/>
              <w:rPr>
                <w:rFonts w:cs="Open Sans"/>
              </w:rPr>
            </w:pPr>
            <w:r w:rsidRPr="000B3705">
              <w:rPr>
                <w:rFonts w:cs="Open Sans"/>
              </w:rPr>
              <w:t>X</w:t>
            </w:r>
          </w:p>
        </w:tc>
        <w:tc>
          <w:tcPr>
            <w:tcW w:w="960" w:type="dxa"/>
            <w:tcBorders>
              <w:top w:val="nil"/>
              <w:left w:val="nil"/>
              <w:bottom w:val="single" w:sz="4" w:space="0" w:color="auto"/>
              <w:right w:val="single" w:sz="4" w:space="0" w:color="auto"/>
            </w:tcBorders>
            <w:shd w:val="clear" w:color="auto" w:fill="auto"/>
            <w:noWrap/>
            <w:vAlign w:val="center"/>
          </w:tcPr>
          <w:p w14:paraId="0F155353"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402A46F5"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30F0FA80"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27C6BDA5" w14:textId="77777777" w:rsidR="000646DA" w:rsidRPr="000B3705" w:rsidRDefault="000646DA" w:rsidP="003B0940">
            <w:pPr>
              <w:jc w:val="center"/>
              <w:rPr>
                <w:rFonts w:cs="Open Sans"/>
              </w:rPr>
            </w:pPr>
          </w:p>
        </w:tc>
      </w:tr>
      <w:tr w:rsidR="000646DA" w:rsidRPr="000B3705" w14:paraId="185E0453"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7EB8CA0E" w14:textId="77777777" w:rsidR="000646DA" w:rsidRPr="000B3705" w:rsidRDefault="000646DA" w:rsidP="003B0940">
            <w:pPr>
              <w:rPr>
                <w:rFonts w:cs="Open Sans"/>
                <w:b/>
                <w:bCs/>
              </w:rPr>
            </w:pPr>
            <w:r w:rsidRPr="000B3705">
              <w:rPr>
                <w:rFonts w:cs="Open Sans"/>
                <w:b/>
                <w:bCs/>
              </w:rPr>
              <w:t>A3</w:t>
            </w:r>
          </w:p>
        </w:tc>
        <w:tc>
          <w:tcPr>
            <w:tcW w:w="840" w:type="dxa"/>
            <w:tcBorders>
              <w:top w:val="nil"/>
              <w:left w:val="nil"/>
              <w:bottom w:val="single" w:sz="4" w:space="0" w:color="auto"/>
              <w:right w:val="single" w:sz="4" w:space="0" w:color="auto"/>
            </w:tcBorders>
            <w:shd w:val="clear" w:color="auto" w:fill="auto"/>
            <w:noWrap/>
            <w:vAlign w:val="center"/>
          </w:tcPr>
          <w:p w14:paraId="122C79A5" w14:textId="77777777" w:rsidR="000646DA" w:rsidRPr="000B3705" w:rsidRDefault="000646DA" w:rsidP="003B0940">
            <w:pPr>
              <w:jc w:val="center"/>
              <w:rPr>
                <w:rFonts w:cs="Open Sans"/>
              </w:rPr>
            </w:pPr>
            <w:r w:rsidRPr="000B3705">
              <w:rPr>
                <w:rFonts w:cs="Open Sans"/>
              </w:rPr>
              <w:t>X</w:t>
            </w:r>
          </w:p>
        </w:tc>
        <w:tc>
          <w:tcPr>
            <w:tcW w:w="903" w:type="dxa"/>
            <w:tcBorders>
              <w:top w:val="nil"/>
              <w:left w:val="nil"/>
              <w:bottom w:val="single" w:sz="4" w:space="0" w:color="auto"/>
              <w:right w:val="single" w:sz="4" w:space="0" w:color="auto"/>
            </w:tcBorders>
            <w:shd w:val="clear" w:color="auto" w:fill="auto"/>
            <w:noWrap/>
            <w:vAlign w:val="center"/>
          </w:tcPr>
          <w:p w14:paraId="4F435A79"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65F2C240"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2D12F97A" w14:textId="77777777" w:rsidR="000646DA" w:rsidRPr="000B3705" w:rsidRDefault="000646DA" w:rsidP="003B0940">
            <w:pPr>
              <w:jc w:val="center"/>
              <w:rPr>
                <w:rFonts w:cs="Open Sans"/>
              </w:rPr>
            </w:pPr>
            <w:r w:rsidRPr="000B3705">
              <w:rPr>
                <w:rFonts w:cs="Open Sans"/>
              </w:rPr>
              <w:t>X</w:t>
            </w:r>
          </w:p>
        </w:tc>
        <w:tc>
          <w:tcPr>
            <w:tcW w:w="840" w:type="dxa"/>
            <w:tcBorders>
              <w:top w:val="nil"/>
              <w:left w:val="nil"/>
              <w:bottom w:val="single" w:sz="4" w:space="0" w:color="auto"/>
              <w:right w:val="single" w:sz="4" w:space="0" w:color="auto"/>
            </w:tcBorders>
            <w:shd w:val="clear" w:color="auto" w:fill="auto"/>
            <w:noWrap/>
            <w:vAlign w:val="center"/>
          </w:tcPr>
          <w:p w14:paraId="4BF98A32"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3F3787F1"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5066F1FB" w14:textId="77777777" w:rsidR="000646DA" w:rsidRPr="000B3705" w:rsidRDefault="000646DA" w:rsidP="003B0940">
            <w:pPr>
              <w:jc w:val="center"/>
              <w:rPr>
                <w:rFonts w:cs="Open Sans"/>
              </w:rPr>
            </w:pPr>
          </w:p>
        </w:tc>
      </w:tr>
      <w:tr w:rsidR="000646DA" w:rsidRPr="000B3705" w14:paraId="7C9B0D82"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69D8AB55" w14:textId="77777777" w:rsidR="000646DA" w:rsidRPr="000B3705" w:rsidRDefault="000646DA" w:rsidP="003B0940">
            <w:pPr>
              <w:rPr>
                <w:rFonts w:cs="Open Sans"/>
                <w:b/>
                <w:bCs/>
              </w:rPr>
            </w:pPr>
            <w:r w:rsidRPr="000B3705">
              <w:rPr>
                <w:rFonts w:cs="Open Sans"/>
                <w:b/>
                <w:bCs/>
              </w:rPr>
              <w:t>A4</w:t>
            </w:r>
          </w:p>
        </w:tc>
        <w:tc>
          <w:tcPr>
            <w:tcW w:w="840" w:type="dxa"/>
            <w:tcBorders>
              <w:top w:val="nil"/>
              <w:left w:val="nil"/>
              <w:bottom w:val="single" w:sz="4" w:space="0" w:color="auto"/>
              <w:right w:val="single" w:sz="4" w:space="0" w:color="auto"/>
            </w:tcBorders>
            <w:shd w:val="clear" w:color="auto" w:fill="auto"/>
            <w:noWrap/>
            <w:vAlign w:val="center"/>
          </w:tcPr>
          <w:p w14:paraId="3831CB26"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694B4087"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06F75F13"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5B07222F"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3BB74D73" w14:textId="77777777" w:rsidR="000646DA" w:rsidRPr="000B3705" w:rsidRDefault="000646DA" w:rsidP="003B0940">
            <w:pPr>
              <w:jc w:val="center"/>
              <w:rPr>
                <w:rFonts w:cs="Open Sans"/>
              </w:rPr>
            </w:pPr>
            <w:r w:rsidRPr="000B3705">
              <w:rPr>
                <w:rFonts w:cs="Open Sans"/>
              </w:rPr>
              <w:t>X</w:t>
            </w:r>
          </w:p>
        </w:tc>
        <w:tc>
          <w:tcPr>
            <w:tcW w:w="520" w:type="dxa"/>
            <w:tcBorders>
              <w:top w:val="nil"/>
              <w:left w:val="nil"/>
              <w:bottom w:val="single" w:sz="4" w:space="0" w:color="auto"/>
              <w:right w:val="single" w:sz="4" w:space="0" w:color="auto"/>
            </w:tcBorders>
            <w:shd w:val="clear" w:color="auto" w:fill="auto"/>
            <w:noWrap/>
            <w:vAlign w:val="center"/>
          </w:tcPr>
          <w:p w14:paraId="02230F98"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1619F364" w14:textId="77777777" w:rsidR="000646DA" w:rsidRPr="000B3705" w:rsidRDefault="000646DA" w:rsidP="003B0940">
            <w:pPr>
              <w:jc w:val="center"/>
              <w:rPr>
                <w:rFonts w:cs="Open Sans"/>
              </w:rPr>
            </w:pPr>
          </w:p>
        </w:tc>
      </w:tr>
      <w:tr w:rsidR="000646DA" w:rsidRPr="000B3705" w14:paraId="443BBF3F"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63621E53" w14:textId="77777777" w:rsidR="000646DA" w:rsidRPr="000B3705" w:rsidRDefault="000646DA" w:rsidP="003B0940">
            <w:pPr>
              <w:rPr>
                <w:rFonts w:cs="Open Sans"/>
                <w:b/>
                <w:bCs/>
              </w:rPr>
            </w:pPr>
            <w:r w:rsidRPr="000B3705">
              <w:rPr>
                <w:rFonts w:cs="Open Sans"/>
                <w:b/>
                <w:bCs/>
              </w:rPr>
              <w:t>A5</w:t>
            </w:r>
          </w:p>
        </w:tc>
        <w:tc>
          <w:tcPr>
            <w:tcW w:w="840" w:type="dxa"/>
            <w:tcBorders>
              <w:top w:val="nil"/>
              <w:left w:val="nil"/>
              <w:bottom w:val="single" w:sz="4" w:space="0" w:color="auto"/>
              <w:right w:val="single" w:sz="4" w:space="0" w:color="auto"/>
            </w:tcBorders>
            <w:shd w:val="clear" w:color="auto" w:fill="auto"/>
            <w:noWrap/>
            <w:vAlign w:val="center"/>
          </w:tcPr>
          <w:p w14:paraId="463237C9"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0F92E780"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11C7C5F0"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380130A6"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20B42D71" w14:textId="77777777" w:rsidR="000646DA" w:rsidRPr="000B3705" w:rsidRDefault="000646DA" w:rsidP="003B0940">
            <w:pPr>
              <w:jc w:val="center"/>
              <w:rPr>
                <w:rFonts w:cs="Open Sans"/>
              </w:rPr>
            </w:pPr>
            <w:r w:rsidRPr="000B3705">
              <w:rPr>
                <w:rFonts w:cs="Open Sans"/>
              </w:rPr>
              <w:t>X</w:t>
            </w:r>
          </w:p>
        </w:tc>
        <w:tc>
          <w:tcPr>
            <w:tcW w:w="520" w:type="dxa"/>
            <w:tcBorders>
              <w:top w:val="nil"/>
              <w:left w:val="nil"/>
              <w:bottom w:val="single" w:sz="4" w:space="0" w:color="auto"/>
              <w:right w:val="single" w:sz="4" w:space="0" w:color="auto"/>
            </w:tcBorders>
            <w:shd w:val="clear" w:color="auto" w:fill="auto"/>
            <w:noWrap/>
            <w:vAlign w:val="center"/>
          </w:tcPr>
          <w:p w14:paraId="3B40196C"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251C281E" w14:textId="77777777" w:rsidR="000646DA" w:rsidRPr="000B3705" w:rsidRDefault="000646DA" w:rsidP="003B0940">
            <w:pPr>
              <w:jc w:val="center"/>
              <w:rPr>
                <w:rFonts w:cs="Open Sans"/>
              </w:rPr>
            </w:pPr>
          </w:p>
        </w:tc>
      </w:tr>
      <w:tr w:rsidR="000646DA" w:rsidRPr="000B3705" w14:paraId="0346835D"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43249E24" w14:textId="77777777" w:rsidR="000646DA" w:rsidRPr="000B3705" w:rsidRDefault="000646DA" w:rsidP="003B0940">
            <w:pPr>
              <w:rPr>
                <w:rFonts w:cs="Open Sans"/>
                <w:b/>
                <w:bCs/>
              </w:rPr>
            </w:pPr>
            <w:r w:rsidRPr="000B3705">
              <w:rPr>
                <w:rFonts w:cs="Open Sans"/>
                <w:b/>
                <w:bCs/>
              </w:rPr>
              <w:t>B1</w:t>
            </w:r>
          </w:p>
        </w:tc>
        <w:tc>
          <w:tcPr>
            <w:tcW w:w="840" w:type="dxa"/>
            <w:tcBorders>
              <w:top w:val="nil"/>
              <w:left w:val="nil"/>
              <w:bottom w:val="single" w:sz="4" w:space="0" w:color="auto"/>
              <w:right w:val="single" w:sz="4" w:space="0" w:color="auto"/>
            </w:tcBorders>
            <w:shd w:val="clear" w:color="auto" w:fill="auto"/>
            <w:noWrap/>
            <w:vAlign w:val="center"/>
          </w:tcPr>
          <w:p w14:paraId="6ED3A524" w14:textId="77777777" w:rsidR="000646DA" w:rsidRPr="000B3705" w:rsidRDefault="000646DA" w:rsidP="003B0940">
            <w:pPr>
              <w:jc w:val="center"/>
              <w:rPr>
                <w:rFonts w:cs="Open Sans"/>
              </w:rPr>
            </w:pPr>
            <w:r w:rsidRPr="000B3705">
              <w:rPr>
                <w:rFonts w:cs="Open Sans"/>
              </w:rPr>
              <w:t>X</w:t>
            </w:r>
          </w:p>
        </w:tc>
        <w:tc>
          <w:tcPr>
            <w:tcW w:w="903" w:type="dxa"/>
            <w:tcBorders>
              <w:top w:val="nil"/>
              <w:left w:val="nil"/>
              <w:bottom w:val="single" w:sz="4" w:space="0" w:color="auto"/>
              <w:right w:val="single" w:sz="4" w:space="0" w:color="auto"/>
            </w:tcBorders>
            <w:shd w:val="clear" w:color="auto" w:fill="auto"/>
            <w:noWrap/>
            <w:vAlign w:val="center"/>
          </w:tcPr>
          <w:p w14:paraId="48733CA8" w14:textId="77777777" w:rsidR="000646DA" w:rsidRPr="000B3705" w:rsidRDefault="000646DA" w:rsidP="003B0940">
            <w:pPr>
              <w:jc w:val="center"/>
              <w:rPr>
                <w:rFonts w:cs="Open Sans"/>
              </w:rPr>
            </w:pPr>
            <w:r w:rsidRPr="000B3705">
              <w:rPr>
                <w:rFonts w:cs="Open Sans"/>
              </w:rPr>
              <w:t>X</w:t>
            </w:r>
          </w:p>
        </w:tc>
        <w:tc>
          <w:tcPr>
            <w:tcW w:w="1137" w:type="dxa"/>
            <w:tcBorders>
              <w:top w:val="nil"/>
              <w:left w:val="nil"/>
              <w:bottom w:val="single" w:sz="4" w:space="0" w:color="auto"/>
              <w:right w:val="single" w:sz="4" w:space="0" w:color="auto"/>
            </w:tcBorders>
            <w:shd w:val="clear" w:color="auto" w:fill="auto"/>
            <w:noWrap/>
            <w:vAlign w:val="center"/>
          </w:tcPr>
          <w:p w14:paraId="07EAC623"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54BFDCAB"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5F816F8D"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03A14F7D" w14:textId="77777777" w:rsidR="000646DA" w:rsidRPr="000B3705" w:rsidRDefault="000646DA" w:rsidP="003B0940">
            <w:pPr>
              <w:jc w:val="center"/>
              <w:rPr>
                <w:rFonts w:cs="Open Sans"/>
              </w:rPr>
            </w:pPr>
            <w:r w:rsidRPr="000B3705">
              <w:rPr>
                <w:rFonts w:cs="Open Sans"/>
              </w:rPr>
              <w:t>X</w:t>
            </w:r>
          </w:p>
        </w:tc>
        <w:tc>
          <w:tcPr>
            <w:tcW w:w="520" w:type="dxa"/>
            <w:tcBorders>
              <w:top w:val="nil"/>
              <w:left w:val="nil"/>
              <w:bottom w:val="single" w:sz="4" w:space="0" w:color="auto"/>
              <w:right w:val="single" w:sz="4" w:space="0" w:color="auto"/>
            </w:tcBorders>
            <w:vAlign w:val="center"/>
          </w:tcPr>
          <w:p w14:paraId="5E732B07" w14:textId="77777777" w:rsidR="000646DA" w:rsidRPr="000B3705" w:rsidRDefault="000646DA" w:rsidP="003B0940">
            <w:pPr>
              <w:jc w:val="center"/>
              <w:rPr>
                <w:rFonts w:cs="Open Sans"/>
              </w:rPr>
            </w:pPr>
            <w:r w:rsidRPr="000B3705">
              <w:rPr>
                <w:rFonts w:cs="Open Sans"/>
              </w:rPr>
              <w:t>X</w:t>
            </w:r>
          </w:p>
        </w:tc>
      </w:tr>
      <w:tr w:rsidR="000646DA" w:rsidRPr="000B3705" w14:paraId="0F29841D"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432A35C4" w14:textId="77777777" w:rsidR="000646DA" w:rsidRPr="000B3705" w:rsidRDefault="000646DA" w:rsidP="003B0940">
            <w:pPr>
              <w:rPr>
                <w:rFonts w:cs="Open Sans"/>
                <w:b/>
                <w:bCs/>
              </w:rPr>
            </w:pPr>
            <w:r w:rsidRPr="000B3705">
              <w:rPr>
                <w:rFonts w:cs="Open Sans"/>
                <w:b/>
                <w:bCs/>
              </w:rPr>
              <w:t>B2</w:t>
            </w:r>
          </w:p>
        </w:tc>
        <w:tc>
          <w:tcPr>
            <w:tcW w:w="840" w:type="dxa"/>
            <w:tcBorders>
              <w:top w:val="nil"/>
              <w:left w:val="nil"/>
              <w:bottom w:val="single" w:sz="4" w:space="0" w:color="auto"/>
              <w:right w:val="single" w:sz="4" w:space="0" w:color="auto"/>
            </w:tcBorders>
            <w:shd w:val="clear" w:color="auto" w:fill="auto"/>
            <w:noWrap/>
            <w:vAlign w:val="center"/>
          </w:tcPr>
          <w:p w14:paraId="455D75C6"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2D7C080B" w14:textId="77777777" w:rsidR="000646DA" w:rsidRPr="000B3705" w:rsidRDefault="000646DA" w:rsidP="003B0940">
            <w:pPr>
              <w:jc w:val="center"/>
              <w:rPr>
                <w:rFonts w:cs="Open Sans"/>
              </w:rPr>
            </w:pPr>
            <w:r w:rsidRPr="000B3705">
              <w:rPr>
                <w:rFonts w:cs="Open Sans"/>
              </w:rPr>
              <w:t>X</w:t>
            </w:r>
          </w:p>
        </w:tc>
        <w:tc>
          <w:tcPr>
            <w:tcW w:w="1137" w:type="dxa"/>
            <w:tcBorders>
              <w:top w:val="nil"/>
              <w:left w:val="nil"/>
              <w:bottom w:val="single" w:sz="4" w:space="0" w:color="auto"/>
              <w:right w:val="single" w:sz="4" w:space="0" w:color="auto"/>
            </w:tcBorders>
            <w:shd w:val="clear" w:color="auto" w:fill="auto"/>
            <w:noWrap/>
            <w:vAlign w:val="center"/>
          </w:tcPr>
          <w:p w14:paraId="0A4D630B" w14:textId="77777777" w:rsidR="000646DA" w:rsidRPr="000B3705" w:rsidRDefault="000646DA" w:rsidP="003B0940">
            <w:pPr>
              <w:jc w:val="center"/>
              <w:rPr>
                <w:rFonts w:cs="Open Sans"/>
              </w:rPr>
            </w:pPr>
            <w:r w:rsidRPr="000B3705">
              <w:rPr>
                <w:rFonts w:cs="Open Sans"/>
              </w:rPr>
              <w:t>X</w:t>
            </w:r>
          </w:p>
        </w:tc>
        <w:tc>
          <w:tcPr>
            <w:tcW w:w="960" w:type="dxa"/>
            <w:tcBorders>
              <w:top w:val="nil"/>
              <w:left w:val="nil"/>
              <w:bottom w:val="single" w:sz="4" w:space="0" w:color="auto"/>
              <w:right w:val="single" w:sz="4" w:space="0" w:color="auto"/>
            </w:tcBorders>
            <w:shd w:val="clear" w:color="auto" w:fill="auto"/>
            <w:noWrap/>
            <w:vAlign w:val="center"/>
          </w:tcPr>
          <w:p w14:paraId="55DD56B1"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275398E6"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4D1D65CD" w14:textId="77777777" w:rsidR="000646DA" w:rsidRPr="000B3705" w:rsidRDefault="000646DA" w:rsidP="003B0940">
            <w:pPr>
              <w:jc w:val="center"/>
              <w:rPr>
                <w:rFonts w:cs="Open Sans"/>
              </w:rPr>
            </w:pPr>
            <w:r w:rsidRPr="000B3705">
              <w:rPr>
                <w:rFonts w:cs="Open Sans"/>
              </w:rPr>
              <w:t>X</w:t>
            </w:r>
          </w:p>
        </w:tc>
        <w:tc>
          <w:tcPr>
            <w:tcW w:w="520" w:type="dxa"/>
            <w:tcBorders>
              <w:top w:val="nil"/>
              <w:left w:val="nil"/>
              <w:bottom w:val="single" w:sz="4" w:space="0" w:color="auto"/>
              <w:right w:val="single" w:sz="4" w:space="0" w:color="auto"/>
            </w:tcBorders>
            <w:vAlign w:val="center"/>
          </w:tcPr>
          <w:p w14:paraId="7BD756CA" w14:textId="77777777" w:rsidR="000646DA" w:rsidRPr="000B3705" w:rsidRDefault="000646DA" w:rsidP="003B0940">
            <w:pPr>
              <w:jc w:val="center"/>
              <w:rPr>
                <w:rFonts w:cs="Open Sans"/>
              </w:rPr>
            </w:pPr>
            <w:r w:rsidRPr="000B3705">
              <w:rPr>
                <w:rFonts w:cs="Open Sans"/>
              </w:rPr>
              <w:t>X</w:t>
            </w:r>
          </w:p>
        </w:tc>
      </w:tr>
      <w:tr w:rsidR="000646DA" w:rsidRPr="000B3705" w14:paraId="675B8287"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46BE0242" w14:textId="77777777" w:rsidR="000646DA" w:rsidRPr="000B3705" w:rsidRDefault="000646DA" w:rsidP="003B0940">
            <w:pPr>
              <w:rPr>
                <w:rFonts w:cs="Open Sans"/>
                <w:b/>
                <w:bCs/>
              </w:rPr>
            </w:pPr>
            <w:r w:rsidRPr="000B3705">
              <w:rPr>
                <w:rFonts w:cs="Open Sans"/>
                <w:b/>
                <w:bCs/>
              </w:rPr>
              <w:t>B3</w:t>
            </w:r>
          </w:p>
        </w:tc>
        <w:tc>
          <w:tcPr>
            <w:tcW w:w="840" w:type="dxa"/>
            <w:tcBorders>
              <w:top w:val="nil"/>
              <w:left w:val="nil"/>
              <w:bottom w:val="single" w:sz="4" w:space="0" w:color="auto"/>
              <w:right w:val="single" w:sz="4" w:space="0" w:color="auto"/>
            </w:tcBorders>
            <w:shd w:val="clear" w:color="auto" w:fill="auto"/>
            <w:noWrap/>
            <w:vAlign w:val="center"/>
          </w:tcPr>
          <w:p w14:paraId="026980E3"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24822EF4"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314FF9BF"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642CDA38"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27BC7B46" w14:textId="77777777" w:rsidR="000646DA" w:rsidRPr="000B3705" w:rsidRDefault="000646DA" w:rsidP="003B0940">
            <w:pPr>
              <w:jc w:val="center"/>
              <w:rPr>
                <w:rFonts w:cs="Open Sans"/>
              </w:rPr>
            </w:pPr>
            <w:r w:rsidRPr="000B3705">
              <w:rPr>
                <w:rFonts w:cs="Open Sans"/>
              </w:rPr>
              <w:t>X</w:t>
            </w:r>
          </w:p>
        </w:tc>
        <w:tc>
          <w:tcPr>
            <w:tcW w:w="520" w:type="dxa"/>
            <w:tcBorders>
              <w:top w:val="nil"/>
              <w:left w:val="nil"/>
              <w:bottom w:val="single" w:sz="4" w:space="0" w:color="auto"/>
              <w:right w:val="single" w:sz="4" w:space="0" w:color="auto"/>
            </w:tcBorders>
            <w:shd w:val="clear" w:color="auto" w:fill="auto"/>
            <w:noWrap/>
            <w:vAlign w:val="center"/>
          </w:tcPr>
          <w:p w14:paraId="04D1F99C"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06618C99" w14:textId="77777777" w:rsidR="000646DA" w:rsidRPr="000B3705" w:rsidRDefault="000646DA" w:rsidP="003B0940">
            <w:pPr>
              <w:jc w:val="center"/>
              <w:rPr>
                <w:rFonts w:cs="Open Sans"/>
              </w:rPr>
            </w:pPr>
          </w:p>
        </w:tc>
      </w:tr>
      <w:tr w:rsidR="000646DA" w:rsidRPr="000B3705" w14:paraId="339D9BB5"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3CAB50AE" w14:textId="77777777" w:rsidR="000646DA" w:rsidRPr="000B3705" w:rsidRDefault="000646DA" w:rsidP="003B0940">
            <w:pPr>
              <w:rPr>
                <w:rFonts w:cs="Open Sans"/>
                <w:b/>
                <w:bCs/>
              </w:rPr>
            </w:pPr>
            <w:r w:rsidRPr="000B3705">
              <w:rPr>
                <w:rFonts w:cs="Open Sans"/>
                <w:b/>
                <w:bCs/>
              </w:rPr>
              <w:t>B4</w:t>
            </w:r>
          </w:p>
        </w:tc>
        <w:tc>
          <w:tcPr>
            <w:tcW w:w="840" w:type="dxa"/>
            <w:tcBorders>
              <w:top w:val="nil"/>
              <w:left w:val="nil"/>
              <w:bottom w:val="single" w:sz="4" w:space="0" w:color="auto"/>
              <w:right w:val="single" w:sz="4" w:space="0" w:color="auto"/>
            </w:tcBorders>
            <w:shd w:val="clear" w:color="auto" w:fill="auto"/>
            <w:noWrap/>
            <w:vAlign w:val="center"/>
          </w:tcPr>
          <w:p w14:paraId="134302AC"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0CCA43B3"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4693DAE1"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3140D410"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1F1439FD"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66016005"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5DCD9A19" w14:textId="77777777" w:rsidR="000646DA" w:rsidRPr="000B3705" w:rsidRDefault="000646DA" w:rsidP="003B0940">
            <w:pPr>
              <w:jc w:val="center"/>
              <w:rPr>
                <w:rFonts w:cs="Open Sans"/>
              </w:rPr>
            </w:pPr>
            <w:r w:rsidRPr="000B3705">
              <w:rPr>
                <w:rFonts w:cs="Open Sans"/>
              </w:rPr>
              <w:t>X</w:t>
            </w:r>
          </w:p>
        </w:tc>
      </w:tr>
      <w:tr w:rsidR="000646DA" w:rsidRPr="000B3705" w14:paraId="01FE3468"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406B3470" w14:textId="77777777" w:rsidR="000646DA" w:rsidRPr="000B3705" w:rsidRDefault="000646DA" w:rsidP="003B0940">
            <w:pPr>
              <w:rPr>
                <w:rFonts w:cs="Open Sans"/>
                <w:b/>
                <w:bCs/>
              </w:rPr>
            </w:pPr>
            <w:r w:rsidRPr="000B3705">
              <w:rPr>
                <w:rFonts w:cs="Open Sans"/>
                <w:b/>
                <w:bCs/>
              </w:rPr>
              <w:t>C1</w:t>
            </w:r>
          </w:p>
        </w:tc>
        <w:tc>
          <w:tcPr>
            <w:tcW w:w="840" w:type="dxa"/>
            <w:tcBorders>
              <w:top w:val="nil"/>
              <w:left w:val="nil"/>
              <w:bottom w:val="single" w:sz="4" w:space="0" w:color="auto"/>
              <w:right w:val="single" w:sz="4" w:space="0" w:color="auto"/>
            </w:tcBorders>
            <w:shd w:val="clear" w:color="auto" w:fill="auto"/>
            <w:noWrap/>
            <w:vAlign w:val="center"/>
          </w:tcPr>
          <w:p w14:paraId="6BC783AD"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60137FA1" w14:textId="77777777" w:rsidR="000646DA" w:rsidRPr="000B3705" w:rsidRDefault="000646DA" w:rsidP="003B0940">
            <w:pPr>
              <w:jc w:val="center"/>
              <w:rPr>
                <w:rFonts w:cs="Open Sans"/>
              </w:rPr>
            </w:pPr>
            <w:r w:rsidRPr="000B3705">
              <w:rPr>
                <w:rFonts w:cs="Open Sans"/>
              </w:rPr>
              <w:t>X</w:t>
            </w:r>
          </w:p>
        </w:tc>
        <w:tc>
          <w:tcPr>
            <w:tcW w:w="1137" w:type="dxa"/>
            <w:tcBorders>
              <w:top w:val="nil"/>
              <w:left w:val="nil"/>
              <w:bottom w:val="single" w:sz="4" w:space="0" w:color="auto"/>
              <w:right w:val="single" w:sz="4" w:space="0" w:color="auto"/>
            </w:tcBorders>
            <w:shd w:val="clear" w:color="auto" w:fill="auto"/>
            <w:noWrap/>
            <w:vAlign w:val="center"/>
          </w:tcPr>
          <w:p w14:paraId="67142006"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0A1D6C89" w14:textId="77777777" w:rsidR="000646DA" w:rsidRPr="000B3705" w:rsidRDefault="000646DA" w:rsidP="003B0940">
            <w:pPr>
              <w:jc w:val="center"/>
              <w:rPr>
                <w:rFonts w:cs="Open Sans"/>
              </w:rPr>
            </w:pPr>
            <w:r w:rsidRPr="000B3705">
              <w:rPr>
                <w:rFonts w:cs="Open Sans"/>
              </w:rPr>
              <w:t>X</w:t>
            </w:r>
          </w:p>
        </w:tc>
        <w:tc>
          <w:tcPr>
            <w:tcW w:w="840" w:type="dxa"/>
            <w:tcBorders>
              <w:top w:val="nil"/>
              <w:left w:val="nil"/>
              <w:bottom w:val="single" w:sz="4" w:space="0" w:color="auto"/>
              <w:right w:val="single" w:sz="4" w:space="0" w:color="auto"/>
            </w:tcBorders>
            <w:shd w:val="clear" w:color="auto" w:fill="auto"/>
            <w:noWrap/>
            <w:vAlign w:val="center"/>
          </w:tcPr>
          <w:p w14:paraId="25D97BE5"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2372B58B"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02AB5590" w14:textId="77777777" w:rsidR="000646DA" w:rsidRPr="000B3705" w:rsidRDefault="000646DA" w:rsidP="003B0940">
            <w:pPr>
              <w:jc w:val="center"/>
              <w:rPr>
                <w:rFonts w:cs="Open Sans"/>
              </w:rPr>
            </w:pPr>
          </w:p>
        </w:tc>
      </w:tr>
      <w:tr w:rsidR="000646DA" w:rsidRPr="000B3705" w14:paraId="0FBC7358"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102D2B04" w14:textId="77777777" w:rsidR="000646DA" w:rsidRPr="000B3705" w:rsidRDefault="000646DA" w:rsidP="003B0940">
            <w:pPr>
              <w:rPr>
                <w:rFonts w:cs="Open Sans"/>
                <w:b/>
                <w:bCs/>
              </w:rPr>
            </w:pPr>
            <w:r w:rsidRPr="000B3705">
              <w:rPr>
                <w:rFonts w:cs="Open Sans"/>
                <w:b/>
                <w:bCs/>
              </w:rPr>
              <w:t>C2</w:t>
            </w:r>
          </w:p>
        </w:tc>
        <w:tc>
          <w:tcPr>
            <w:tcW w:w="840" w:type="dxa"/>
            <w:tcBorders>
              <w:top w:val="nil"/>
              <w:left w:val="nil"/>
              <w:bottom w:val="single" w:sz="4" w:space="0" w:color="auto"/>
              <w:right w:val="single" w:sz="4" w:space="0" w:color="auto"/>
            </w:tcBorders>
            <w:shd w:val="clear" w:color="auto" w:fill="auto"/>
            <w:noWrap/>
            <w:vAlign w:val="center"/>
          </w:tcPr>
          <w:p w14:paraId="2FD7E987"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0926B14A"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2C6C0BA2"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48071A55"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538A1438" w14:textId="77777777" w:rsidR="000646DA" w:rsidRPr="000B3705" w:rsidRDefault="000646DA" w:rsidP="003B0940">
            <w:pPr>
              <w:jc w:val="center"/>
              <w:rPr>
                <w:rFonts w:cs="Open Sans"/>
              </w:rPr>
            </w:pPr>
            <w:r w:rsidRPr="000B3705">
              <w:rPr>
                <w:rFonts w:cs="Open Sans"/>
              </w:rPr>
              <w:t>X</w:t>
            </w:r>
          </w:p>
        </w:tc>
        <w:tc>
          <w:tcPr>
            <w:tcW w:w="520" w:type="dxa"/>
            <w:tcBorders>
              <w:top w:val="nil"/>
              <w:left w:val="nil"/>
              <w:bottom w:val="single" w:sz="4" w:space="0" w:color="auto"/>
              <w:right w:val="single" w:sz="4" w:space="0" w:color="auto"/>
            </w:tcBorders>
            <w:shd w:val="clear" w:color="auto" w:fill="auto"/>
            <w:noWrap/>
            <w:vAlign w:val="center"/>
          </w:tcPr>
          <w:p w14:paraId="733688B3"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0E272B80" w14:textId="77777777" w:rsidR="000646DA" w:rsidRPr="000B3705" w:rsidRDefault="000646DA" w:rsidP="003B0940">
            <w:pPr>
              <w:jc w:val="center"/>
              <w:rPr>
                <w:rFonts w:cs="Open Sans"/>
              </w:rPr>
            </w:pPr>
          </w:p>
        </w:tc>
      </w:tr>
      <w:tr w:rsidR="000646DA" w:rsidRPr="000B3705" w14:paraId="3BB8604C"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4BA1A007" w14:textId="77777777" w:rsidR="000646DA" w:rsidRPr="000B3705" w:rsidRDefault="000646DA" w:rsidP="003B0940">
            <w:pPr>
              <w:rPr>
                <w:rFonts w:cs="Open Sans"/>
                <w:b/>
                <w:bCs/>
              </w:rPr>
            </w:pPr>
            <w:r w:rsidRPr="000B3705">
              <w:rPr>
                <w:rFonts w:cs="Open Sans"/>
                <w:b/>
                <w:bCs/>
              </w:rPr>
              <w:t>C3</w:t>
            </w:r>
          </w:p>
        </w:tc>
        <w:tc>
          <w:tcPr>
            <w:tcW w:w="840" w:type="dxa"/>
            <w:tcBorders>
              <w:top w:val="nil"/>
              <w:left w:val="nil"/>
              <w:bottom w:val="single" w:sz="4" w:space="0" w:color="auto"/>
              <w:right w:val="single" w:sz="4" w:space="0" w:color="auto"/>
            </w:tcBorders>
            <w:shd w:val="clear" w:color="auto" w:fill="auto"/>
            <w:noWrap/>
            <w:vAlign w:val="center"/>
          </w:tcPr>
          <w:p w14:paraId="12851B11"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176C0B95"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270513A5"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08CF637B" w14:textId="77777777" w:rsidR="000646DA" w:rsidRPr="000B3705" w:rsidRDefault="000646DA" w:rsidP="003B0940">
            <w:pPr>
              <w:jc w:val="center"/>
              <w:rPr>
                <w:rFonts w:cs="Open Sans"/>
              </w:rPr>
            </w:pPr>
            <w:r w:rsidRPr="000B3705">
              <w:rPr>
                <w:rFonts w:cs="Open Sans"/>
              </w:rPr>
              <w:t>X</w:t>
            </w:r>
          </w:p>
        </w:tc>
        <w:tc>
          <w:tcPr>
            <w:tcW w:w="840" w:type="dxa"/>
            <w:tcBorders>
              <w:top w:val="nil"/>
              <w:left w:val="nil"/>
              <w:bottom w:val="single" w:sz="4" w:space="0" w:color="auto"/>
              <w:right w:val="single" w:sz="4" w:space="0" w:color="auto"/>
            </w:tcBorders>
            <w:shd w:val="clear" w:color="auto" w:fill="auto"/>
            <w:noWrap/>
            <w:vAlign w:val="center"/>
          </w:tcPr>
          <w:p w14:paraId="1728248D"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7A0EF7E8"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2B497273" w14:textId="77777777" w:rsidR="000646DA" w:rsidRPr="000B3705" w:rsidRDefault="000646DA" w:rsidP="003B0940">
            <w:pPr>
              <w:jc w:val="center"/>
              <w:rPr>
                <w:rFonts w:cs="Open Sans"/>
              </w:rPr>
            </w:pPr>
          </w:p>
        </w:tc>
      </w:tr>
      <w:tr w:rsidR="000646DA" w:rsidRPr="000B3705" w14:paraId="3660961B"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2B531821" w14:textId="77777777" w:rsidR="000646DA" w:rsidRPr="000B3705" w:rsidRDefault="000646DA" w:rsidP="003B0940">
            <w:pPr>
              <w:rPr>
                <w:rFonts w:cs="Open Sans"/>
                <w:b/>
                <w:bCs/>
              </w:rPr>
            </w:pPr>
            <w:r w:rsidRPr="000B3705">
              <w:rPr>
                <w:rFonts w:cs="Open Sans"/>
                <w:b/>
                <w:bCs/>
              </w:rPr>
              <w:t>C4</w:t>
            </w:r>
          </w:p>
        </w:tc>
        <w:tc>
          <w:tcPr>
            <w:tcW w:w="840" w:type="dxa"/>
            <w:tcBorders>
              <w:top w:val="nil"/>
              <w:left w:val="nil"/>
              <w:bottom w:val="single" w:sz="4" w:space="0" w:color="auto"/>
              <w:right w:val="single" w:sz="4" w:space="0" w:color="auto"/>
            </w:tcBorders>
            <w:shd w:val="clear" w:color="auto" w:fill="auto"/>
            <w:noWrap/>
            <w:vAlign w:val="center"/>
          </w:tcPr>
          <w:p w14:paraId="2DD17FA2"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591A34EE"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5D6D6873"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494CE363"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25BC1E1D" w14:textId="77777777" w:rsidR="000646DA" w:rsidRPr="000B3705" w:rsidRDefault="000646DA" w:rsidP="003B0940">
            <w:pPr>
              <w:jc w:val="center"/>
              <w:rPr>
                <w:rFonts w:cs="Open Sans"/>
              </w:rPr>
            </w:pPr>
            <w:r w:rsidRPr="000B3705">
              <w:rPr>
                <w:rFonts w:cs="Open Sans"/>
              </w:rPr>
              <w:t>X</w:t>
            </w:r>
          </w:p>
        </w:tc>
        <w:tc>
          <w:tcPr>
            <w:tcW w:w="520" w:type="dxa"/>
            <w:tcBorders>
              <w:top w:val="nil"/>
              <w:left w:val="nil"/>
              <w:bottom w:val="single" w:sz="4" w:space="0" w:color="auto"/>
              <w:right w:val="single" w:sz="4" w:space="0" w:color="auto"/>
            </w:tcBorders>
            <w:shd w:val="clear" w:color="auto" w:fill="auto"/>
            <w:noWrap/>
            <w:vAlign w:val="center"/>
          </w:tcPr>
          <w:p w14:paraId="3CDC0D83"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60FF1F4C" w14:textId="77777777" w:rsidR="000646DA" w:rsidRPr="000B3705" w:rsidRDefault="000646DA" w:rsidP="003B0940">
            <w:pPr>
              <w:jc w:val="center"/>
              <w:rPr>
                <w:rFonts w:cs="Open Sans"/>
              </w:rPr>
            </w:pPr>
          </w:p>
        </w:tc>
      </w:tr>
      <w:tr w:rsidR="000646DA" w:rsidRPr="000B3705" w14:paraId="78D42A38"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326B4813" w14:textId="77777777" w:rsidR="000646DA" w:rsidRPr="000B3705" w:rsidRDefault="000646DA" w:rsidP="003B0940">
            <w:pPr>
              <w:rPr>
                <w:rFonts w:cs="Open Sans"/>
                <w:b/>
                <w:bCs/>
              </w:rPr>
            </w:pPr>
            <w:r w:rsidRPr="000B3705">
              <w:rPr>
                <w:rFonts w:cs="Open Sans"/>
                <w:b/>
                <w:bCs/>
              </w:rPr>
              <w:t>C5</w:t>
            </w:r>
          </w:p>
        </w:tc>
        <w:tc>
          <w:tcPr>
            <w:tcW w:w="840" w:type="dxa"/>
            <w:tcBorders>
              <w:top w:val="nil"/>
              <w:left w:val="nil"/>
              <w:bottom w:val="single" w:sz="4" w:space="0" w:color="auto"/>
              <w:right w:val="single" w:sz="4" w:space="0" w:color="auto"/>
            </w:tcBorders>
            <w:shd w:val="clear" w:color="auto" w:fill="auto"/>
            <w:noWrap/>
            <w:vAlign w:val="center"/>
          </w:tcPr>
          <w:p w14:paraId="58B8D891"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46592072"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643E9339"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4FA2DB6E" w14:textId="77777777" w:rsidR="000646DA" w:rsidRPr="000B3705" w:rsidRDefault="000646DA" w:rsidP="003B0940">
            <w:pPr>
              <w:jc w:val="center"/>
              <w:rPr>
                <w:rFonts w:cs="Open Sans"/>
              </w:rPr>
            </w:pPr>
            <w:r w:rsidRPr="000B3705">
              <w:rPr>
                <w:rFonts w:cs="Open Sans"/>
              </w:rPr>
              <w:t>X</w:t>
            </w:r>
          </w:p>
        </w:tc>
        <w:tc>
          <w:tcPr>
            <w:tcW w:w="840" w:type="dxa"/>
            <w:tcBorders>
              <w:top w:val="nil"/>
              <w:left w:val="nil"/>
              <w:bottom w:val="single" w:sz="4" w:space="0" w:color="auto"/>
              <w:right w:val="single" w:sz="4" w:space="0" w:color="auto"/>
            </w:tcBorders>
            <w:shd w:val="clear" w:color="auto" w:fill="auto"/>
            <w:noWrap/>
            <w:vAlign w:val="center"/>
          </w:tcPr>
          <w:p w14:paraId="35C8F01D"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78B06A9D"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22F70053" w14:textId="77777777" w:rsidR="000646DA" w:rsidRPr="000B3705" w:rsidRDefault="000646DA" w:rsidP="003B0940">
            <w:pPr>
              <w:jc w:val="center"/>
              <w:rPr>
                <w:rFonts w:cs="Open Sans"/>
              </w:rPr>
            </w:pPr>
          </w:p>
        </w:tc>
      </w:tr>
      <w:tr w:rsidR="000646DA" w:rsidRPr="000B3705" w14:paraId="5A30768E"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7E649DC7" w14:textId="77777777" w:rsidR="000646DA" w:rsidRPr="000B3705" w:rsidRDefault="000646DA" w:rsidP="003B0940">
            <w:pPr>
              <w:rPr>
                <w:rFonts w:cs="Open Sans"/>
                <w:b/>
                <w:bCs/>
              </w:rPr>
            </w:pPr>
            <w:r w:rsidRPr="000B3705">
              <w:rPr>
                <w:rFonts w:cs="Open Sans"/>
                <w:b/>
                <w:bCs/>
              </w:rPr>
              <w:t>C6</w:t>
            </w:r>
          </w:p>
        </w:tc>
        <w:tc>
          <w:tcPr>
            <w:tcW w:w="840" w:type="dxa"/>
            <w:tcBorders>
              <w:top w:val="nil"/>
              <w:left w:val="nil"/>
              <w:bottom w:val="single" w:sz="4" w:space="0" w:color="auto"/>
              <w:right w:val="single" w:sz="4" w:space="0" w:color="auto"/>
            </w:tcBorders>
            <w:shd w:val="clear" w:color="auto" w:fill="auto"/>
            <w:noWrap/>
            <w:vAlign w:val="center"/>
          </w:tcPr>
          <w:p w14:paraId="7505C9A9" w14:textId="77777777" w:rsidR="000646DA" w:rsidRPr="000B3705" w:rsidRDefault="000646DA" w:rsidP="003B0940">
            <w:pPr>
              <w:jc w:val="center"/>
              <w:rPr>
                <w:rFonts w:cs="Open Sans"/>
              </w:rPr>
            </w:pPr>
            <w:r w:rsidRPr="000B3705">
              <w:rPr>
                <w:rFonts w:cs="Open Sans"/>
              </w:rPr>
              <w:t>X</w:t>
            </w:r>
          </w:p>
        </w:tc>
        <w:tc>
          <w:tcPr>
            <w:tcW w:w="903" w:type="dxa"/>
            <w:tcBorders>
              <w:top w:val="nil"/>
              <w:left w:val="nil"/>
              <w:bottom w:val="single" w:sz="4" w:space="0" w:color="auto"/>
              <w:right w:val="single" w:sz="4" w:space="0" w:color="auto"/>
            </w:tcBorders>
            <w:shd w:val="clear" w:color="auto" w:fill="auto"/>
            <w:noWrap/>
            <w:vAlign w:val="center"/>
          </w:tcPr>
          <w:p w14:paraId="7A1647A9"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43C8148E"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6DC976A8"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64D9FA86"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196CCB50"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7DC06D5D" w14:textId="77777777" w:rsidR="000646DA" w:rsidRPr="000B3705" w:rsidRDefault="000646DA" w:rsidP="003B0940">
            <w:pPr>
              <w:jc w:val="center"/>
              <w:rPr>
                <w:rFonts w:cs="Open Sans"/>
              </w:rPr>
            </w:pPr>
          </w:p>
        </w:tc>
      </w:tr>
      <w:tr w:rsidR="000646DA" w:rsidRPr="000B3705" w14:paraId="21ECD90F"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10410379" w14:textId="77777777" w:rsidR="000646DA" w:rsidRPr="000B3705" w:rsidRDefault="000646DA" w:rsidP="003B0940">
            <w:pPr>
              <w:rPr>
                <w:rFonts w:cs="Open Sans"/>
                <w:b/>
                <w:bCs/>
              </w:rPr>
            </w:pPr>
            <w:r w:rsidRPr="000B3705">
              <w:rPr>
                <w:rFonts w:cs="Open Sans"/>
                <w:b/>
                <w:bCs/>
              </w:rPr>
              <w:t>D1</w:t>
            </w:r>
          </w:p>
        </w:tc>
        <w:tc>
          <w:tcPr>
            <w:tcW w:w="840" w:type="dxa"/>
            <w:tcBorders>
              <w:top w:val="nil"/>
              <w:left w:val="nil"/>
              <w:bottom w:val="single" w:sz="4" w:space="0" w:color="auto"/>
              <w:right w:val="single" w:sz="4" w:space="0" w:color="auto"/>
            </w:tcBorders>
            <w:shd w:val="clear" w:color="auto" w:fill="auto"/>
            <w:noWrap/>
            <w:vAlign w:val="center"/>
          </w:tcPr>
          <w:p w14:paraId="292F034A"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0B9DE88E"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43EF4BAE"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4E371F9C"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33C495DD"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17B6123C" w14:textId="77777777" w:rsidR="000646DA" w:rsidRPr="000B3705" w:rsidRDefault="000646DA" w:rsidP="003B0940">
            <w:pPr>
              <w:jc w:val="center"/>
              <w:rPr>
                <w:rFonts w:cs="Open Sans"/>
              </w:rPr>
            </w:pPr>
            <w:r w:rsidRPr="000B3705">
              <w:rPr>
                <w:rFonts w:cs="Open Sans"/>
              </w:rPr>
              <w:t>X</w:t>
            </w:r>
          </w:p>
        </w:tc>
        <w:tc>
          <w:tcPr>
            <w:tcW w:w="520" w:type="dxa"/>
            <w:tcBorders>
              <w:top w:val="nil"/>
              <w:left w:val="nil"/>
              <w:bottom w:val="single" w:sz="4" w:space="0" w:color="auto"/>
              <w:right w:val="single" w:sz="4" w:space="0" w:color="auto"/>
            </w:tcBorders>
            <w:vAlign w:val="center"/>
          </w:tcPr>
          <w:p w14:paraId="3EE63E32" w14:textId="77777777" w:rsidR="000646DA" w:rsidRPr="000B3705" w:rsidRDefault="000646DA" w:rsidP="003B0940">
            <w:pPr>
              <w:jc w:val="center"/>
              <w:rPr>
                <w:rFonts w:cs="Open Sans"/>
              </w:rPr>
            </w:pPr>
            <w:r w:rsidRPr="000B3705">
              <w:rPr>
                <w:rFonts w:cs="Open Sans"/>
              </w:rPr>
              <w:t>X</w:t>
            </w:r>
          </w:p>
        </w:tc>
      </w:tr>
      <w:tr w:rsidR="000646DA" w:rsidRPr="000B3705" w14:paraId="67B79BC9"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164FE693" w14:textId="77777777" w:rsidR="000646DA" w:rsidRPr="000B3705" w:rsidRDefault="000646DA" w:rsidP="003B0940">
            <w:pPr>
              <w:rPr>
                <w:rFonts w:cs="Open Sans"/>
                <w:b/>
                <w:bCs/>
              </w:rPr>
            </w:pPr>
            <w:r w:rsidRPr="000B3705">
              <w:rPr>
                <w:rFonts w:cs="Open Sans"/>
                <w:b/>
                <w:bCs/>
              </w:rPr>
              <w:t>D2</w:t>
            </w:r>
          </w:p>
        </w:tc>
        <w:tc>
          <w:tcPr>
            <w:tcW w:w="840" w:type="dxa"/>
            <w:tcBorders>
              <w:top w:val="nil"/>
              <w:left w:val="nil"/>
              <w:bottom w:val="single" w:sz="4" w:space="0" w:color="auto"/>
              <w:right w:val="single" w:sz="4" w:space="0" w:color="auto"/>
            </w:tcBorders>
            <w:shd w:val="clear" w:color="auto" w:fill="auto"/>
            <w:noWrap/>
            <w:vAlign w:val="center"/>
          </w:tcPr>
          <w:p w14:paraId="124D4BE1"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3A64AC3D"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43306E29"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33FEF81B"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5780FC26" w14:textId="77777777" w:rsidR="000646DA" w:rsidRPr="000B3705" w:rsidRDefault="000646DA" w:rsidP="003B0940">
            <w:pPr>
              <w:jc w:val="center"/>
              <w:rPr>
                <w:rFonts w:cs="Open Sans"/>
              </w:rPr>
            </w:pPr>
            <w:r w:rsidRPr="000B3705">
              <w:rPr>
                <w:rFonts w:cs="Open Sans"/>
              </w:rPr>
              <w:t>x</w:t>
            </w:r>
          </w:p>
        </w:tc>
        <w:tc>
          <w:tcPr>
            <w:tcW w:w="520" w:type="dxa"/>
            <w:tcBorders>
              <w:top w:val="nil"/>
              <w:left w:val="nil"/>
              <w:bottom w:val="single" w:sz="4" w:space="0" w:color="auto"/>
              <w:right w:val="single" w:sz="4" w:space="0" w:color="auto"/>
            </w:tcBorders>
            <w:shd w:val="clear" w:color="auto" w:fill="auto"/>
            <w:noWrap/>
            <w:vAlign w:val="center"/>
          </w:tcPr>
          <w:p w14:paraId="0A561D91"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24B8FC66" w14:textId="77777777" w:rsidR="000646DA" w:rsidRPr="000B3705" w:rsidRDefault="000646DA" w:rsidP="003B0940">
            <w:pPr>
              <w:jc w:val="center"/>
              <w:rPr>
                <w:rFonts w:cs="Open Sans"/>
              </w:rPr>
            </w:pPr>
          </w:p>
        </w:tc>
      </w:tr>
      <w:tr w:rsidR="000646DA" w:rsidRPr="000B3705" w14:paraId="26541F8A"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09E059D8" w14:textId="77777777" w:rsidR="000646DA" w:rsidRPr="000B3705" w:rsidRDefault="000646DA" w:rsidP="003B0940">
            <w:pPr>
              <w:rPr>
                <w:rFonts w:cs="Open Sans"/>
                <w:b/>
                <w:bCs/>
              </w:rPr>
            </w:pPr>
            <w:r w:rsidRPr="000B3705">
              <w:rPr>
                <w:rFonts w:cs="Open Sans"/>
                <w:b/>
                <w:bCs/>
              </w:rPr>
              <w:t>D3</w:t>
            </w:r>
          </w:p>
        </w:tc>
        <w:tc>
          <w:tcPr>
            <w:tcW w:w="840" w:type="dxa"/>
            <w:tcBorders>
              <w:top w:val="nil"/>
              <w:left w:val="nil"/>
              <w:bottom w:val="single" w:sz="4" w:space="0" w:color="auto"/>
              <w:right w:val="single" w:sz="4" w:space="0" w:color="auto"/>
            </w:tcBorders>
            <w:shd w:val="clear" w:color="auto" w:fill="auto"/>
            <w:noWrap/>
            <w:vAlign w:val="center"/>
          </w:tcPr>
          <w:p w14:paraId="7EE3758D"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7721AA5D"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6191B3A2"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2DA545D0"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38740EFC"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576FABE4" w14:textId="77777777" w:rsidR="000646DA" w:rsidRPr="000B3705" w:rsidRDefault="000646DA" w:rsidP="003B0940">
            <w:pPr>
              <w:jc w:val="center"/>
              <w:rPr>
                <w:rFonts w:cs="Open Sans"/>
              </w:rPr>
            </w:pPr>
            <w:r w:rsidRPr="000B3705">
              <w:rPr>
                <w:rFonts w:cs="Open Sans"/>
              </w:rPr>
              <w:t>X</w:t>
            </w:r>
          </w:p>
        </w:tc>
        <w:tc>
          <w:tcPr>
            <w:tcW w:w="520" w:type="dxa"/>
            <w:tcBorders>
              <w:top w:val="nil"/>
              <w:left w:val="nil"/>
              <w:bottom w:val="single" w:sz="4" w:space="0" w:color="auto"/>
              <w:right w:val="single" w:sz="4" w:space="0" w:color="auto"/>
            </w:tcBorders>
            <w:vAlign w:val="center"/>
          </w:tcPr>
          <w:p w14:paraId="72223B91" w14:textId="77777777" w:rsidR="000646DA" w:rsidRPr="000B3705" w:rsidRDefault="000646DA" w:rsidP="003B0940">
            <w:pPr>
              <w:jc w:val="center"/>
              <w:rPr>
                <w:rFonts w:cs="Open Sans"/>
              </w:rPr>
            </w:pPr>
            <w:r w:rsidRPr="000B3705">
              <w:rPr>
                <w:rFonts w:cs="Open Sans"/>
              </w:rPr>
              <w:t>X</w:t>
            </w:r>
          </w:p>
        </w:tc>
      </w:tr>
      <w:tr w:rsidR="000646DA" w:rsidRPr="000B3705" w14:paraId="73AC5C01" w14:textId="77777777" w:rsidTr="003B0940">
        <w:trPr>
          <w:trHeight w:val="315"/>
          <w:jc w:val="center"/>
        </w:trPr>
        <w:tc>
          <w:tcPr>
            <w:tcW w:w="1390" w:type="dxa"/>
            <w:tcBorders>
              <w:top w:val="nil"/>
              <w:left w:val="single" w:sz="4" w:space="0" w:color="auto"/>
              <w:bottom w:val="single" w:sz="4" w:space="0" w:color="auto"/>
              <w:right w:val="single" w:sz="4" w:space="0" w:color="auto"/>
            </w:tcBorders>
            <w:shd w:val="clear" w:color="auto" w:fill="auto"/>
            <w:noWrap/>
            <w:vAlign w:val="bottom"/>
          </w:tcPr>
          <w:p w14:paraId="044AC056" w14:textId="77777777" w:rsidR="000646DA" w:rsidRPr="000B3705" w:rsidRDefault="000646DA" w:rsidP="003B0940">
            <w:pPr>
              <w:rPr>
                <w:rFonts w:cs="Open Sans"/>
                <w:b/>
                <w:bCs/>
              </w:rPr>
            </w:pPr>
            <w:r w:rsidRPr="000B3705">
              <w:rPr>
                <w:rFonts w:cs="Open Sans"/>
                <w:b/>
                <w:bCs/>
              </w:rPr>
              <w:t>D4</w:t>
            </w:r>
          </w:p>
        </w:tc>
        <w:tc>
          <w:tcPr>
            <w:tcW w:w="840" w:type="dxa"/>
            <w:tcBorders>
              <w:top w:val="nil"/>
              <w:left w:val="nil"/>
              <w:bottom w:val="single" w:sz="4" w:space="0" w:color="auto"/>
              <w:right w:val="single" w:sz="4" w:space="0" w:color="auto"/>
            </w:tcBorders>
            <w:shd w:val="clear" w:color="auto" w:fill="auto"/>
            <w:noWrap/>
            <w:vAlign w:val="center"/>
          </w:tcPr>
          <w:p w14:paraId="42C1567E" w14:textId="77777777" w:rsidR="000646DA" w:rsidRPr="000B3705" w:rsidRDefault="000646DA" w:rsidP="003B0940">
            <w:pPr>
              <w:jc w:val="center"/>
              <w:rPr>
                <w:rFonts w:cs="Open Sans"/>
              </w:rPr>
            </w:pPr>
          </w:p>
        </w:tc>
        <w:tc>
          <w:tcPr>
            <w:tcW w:w="903" w:type="dxa"/>
            <w:tcBorders>
              <w:top w:val="nil"/>
              <w:left w:val="nil"/>
              <w:bottom w:val="single" w:sz="4" w:space="0" w:color="auto"/>
              <w:right w:val="single" w:sz="4" w:space="0" w:color="auto"/>
            </w:tcBorders>
            <w:shd w:val="clear" w:color="auto" w:fill="auto"/>
            <w:noWrap/>
            <w:vAlign w:val="center"/>
          </w:tcPr>
          <w:p w14:paraId="0E2002E8" w14:textId="77777777" w:rsidR="000646DA" w:rsidRPr="000B3705" w:rsidRDefault="000646DA" w:rsidP="003B0940">
            <w:pPr>
              <w:jc w:val="center"/>
              <w:rPr>
                <w:rFonts w:cs="Open Sans"/>
              </w:rPr>
            </w:pPr>
          </w:p>
        </w:tc>
        <w:tc>
          <w:tcPr>
            <w:tcW w:w="1137" w:type="dxa"/>
            <w:tcBorders>
              <w:top w:val="nil"/>
              <w:left w:val="nil"/>
              <w:bottom w:val="single" w:sz="4" w:space="0" w:color="auto"/>
              <w:right w:val="single" w:sz="4" w:space="0" w:color="auto"/>
            </w:tcBorders>
            <w:shd w:val="clear" w:color="auto" w:fill="auto"/>
            <w:noWrap/>
            <w:vAlign w:val="center"/>
          </w:tcPr>
          <w:p w14:paraId="7D1C3DAB" w14:textId="77777777" w:rsidR="000646DA" w:rsidRPr="000B3705" w:rsidRDefault="000646DA" w:rsidP="003B0940">
            <w:pPr>
              <w:jc w:val="center"/>
              <w:rPr>
                <w:rFonts w:cs="Open Sans"/>
              </w:rPr>
            </w:pPr>
          </w:p>
        </w:tc>
        <w:tc>
          <w:tcPr>
            <w:tcW w:w="960" w:type="dxa"/>
            <w:tcBorders>
              <w:top w:val="nil"/>
              <w:left w:val="nil"/>
              <w:bottom w:val="single" w:sz="4" w:space="0" w:color="auto"/>
              <w:right w:val="single" w:sz="4" w:space="0" w:color="auto"/>
            </w:tcBorders>
            <w:shd w:val="clear" w:color="auto" w:fill="auto"/>
            <w:noWrap/>
            <w:vAlign w:val="center"/>
          </w:tcPr>
          <w:p w14:paraId="3F76BC96" w14:textId="77777777" w:rsidR="000646DA" w:rsidRPr="000B3705" w:rsidRDefault="000646DA" w:rsidP="003B0940">
            <w:pPr>
              <w:jc w:val="center"/>
              <w:rPr>
                <w:rFonts w:cs="Open Sans"/>
              </w:rPr>
            </w:pPr>
          </w:p>
        </w:tc>
        <w:tc>
          <w:tcPr>
            <w:tcW w:w="840" w:type="dxa"/>
            <w:tcBorders>
              <w:top w:val="nil"/>
              <w:left w:val="nil"/>
              <w:bottom w:val="single" w:sz="4" w:space="0" w:color="auto"/>
              <w:right w:val="single" w:sz="4" w:space="0" w:color="auto"/>
            </w:tcBorders>
            <w:shd w:val="clear" w:color="auto" w:fill="auto"/>
            <w:noWrap/>
            <w:vAlign w:val="center"/>
          </w:tcPr>
          <w:p w14:paraId="492D9CE2"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shd w:val="clear" w:color="auto" w:fill="auto"/>
            <w:noWrap/>
            <w:vAlign w:val="center"/>
          </w:tcPr>
          <w:p w14:paraId="75E8747F" w14:textId="77777777" w:rsidR="000646DA" w:rsidRPr="000B3705" w:rsidRDefault="000646DA" w:rsidP="003B0940">
            <w:pPr>
              <w:jc w:val="center"/>
              <w:rPr>
                <w:rFonts w:cs="Open Sans"/>
              </w:rPr>
            </w:pPr>
          </w:p>
        </w:tc>
        <w:tc>
          <w:tcPr>
            <w:tcW w:w="520" w:type="dxa"/>
            <w:tcBorders>
              <w:top w:val="nil"/>
              <w:left w:val="nil"/>
              <w:bottom w:val="single" w:sz="4" w:space="0" w:color="auto"/>
              <w:right w:val="single" w:sz="4" w:space="0" w:color="auto"/>
            </w:tcBorders>
            <w:vAlign w:val="center"/>
          </w:tcPr>
          <w:p w14:paraId="71CA29A4" w14:textId="77777777" w:rsidR="000646DA" w:rsidRPr="000B3705" w:rsidRDefault="000646DA" w:rsidP="003B0940">
            <w:pPr>
              <w:jc w:val="center"/>
              <w:rPr>
                <w:rFonts w:cs="Open Sans"/>
              </w:rPr>
            </w:pPr>
            <w:r w:rsidRPr="000B3705">
              <w:rPr>
                <w:rFonts w:cs="Open Sans"/>
              </w:rPr>
              <w:t>X</w:t>
            </w:r>
          </w:p>
        </w:tc>
      </w:tr>
    </w:tbl>
    <w:p w14:paraId="1CC6C801" w14:textId="77777777" w:rsidR="00BA0A47" w:rsidRDefault="00BA0A47" w:rsidP="00BA0A47"/>
    <w:p w14:paraId="01290A53" w14:textId="77777777" w:rsidR="00BA0A47" w:rsidRDefault="00BA0A47" w:rsidP="00BA0A47"/>
    <w:p w14:paraId="1E7DD178" w14:textId="77777777" w:rsidR="00BA0A47" w:rsidRPr="00995C61" w:rsidRDefault="00BA0A47" w:rsidP="00BA0A47"/>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3B0940">
        <w:trPr>
          <w:trHeight w:val="14726"/>
        </w:trPr>
        <w:tc>
          <w:tcPr>
            <w:tcW w:w="10456" w:type="dxa"/>
            <w:shd w:val="clear" w:color="auto" w:fill="auto"/>
            <w:vAlign w:val="center"/>
          </w:tcPr>
          <w:p w14:paraId="6A25F291" w14:textId="77777777" w:rsidR="001B4652" w:rsidRPr="00030AC7" w:rsidRDefault="001B4652" w:rsidP="003B0940">
            <w:pPr>
              <w:pStyle w:val="Heading1"/>
              <w:jc w:val="center"/>
              <w:rPr>
                <w:rFonts w:ascii="FogertyHairline" w:hAnsi="FogertyHairline"/>
                <w:color w:val="auto"/>
                <w:sz w:val="56"/>
                <w:szCs w:val="56"/>
              </w:rPr>
            </w:pPr>
            <w:bookmarkStart w:id="8" w:name="_Toc115182193"/>
            <w:bookmarkStart w:id="9" w:name="_Toc146205060"/>
            <w:r w:rsidRPr="00030AC7">
              <w:rPr>
                <w:rFonts w:ascii="FogertyHairline" w:hAnsi="FogertyHairline"/>
                <w:color w:val="auto"/>
                <w:sz w:val="56"/>
                <w:szCs w:val="56"/>
              </w:rPr>
              <w:lastRenderedPageBreak/>
              <w:t>UNITS</w:t>
            </w:r>
            <w:bookmarkEnd w:id="8"/>
            <w:bookmarkEnd w:id="9"/>
          </w:p>
          <w:p w14:paraId="4CD793F2" w14:textId="77777777" w:rsidR="001B4652" w:rsidRPr="004779D1" w:rsidRDefault="001B4652" w:rsidP="003B0940">
            <w:pPr>
              <w:jc w:val="center"/>
              <w:rPr>
                <w:rFonts w:cs="Open Sans"/>
                <w:b/>
              </w:rPr>
            </w:pPr>
          </w:p>
        </w:tc>
      </w:tr>
    </w:tbl>
    <w:p w14:paraId="6E94A33E" w14:textId="77777777" w:rsidR="001B4652" w:rsidRDefault="001B4652" w:rsidP="001B4652">
      <w:pPr>
        <w:rPr>
          <w:rFonts w:cs="Open Sans"/>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4173E1" w:rsidRPr="00BB5CAD" w14:paraId="23E07D7D" w14:textId="77777777" w:rsidTr="003B0940">
        <w:trPr>
          <w:trHeight w:val="432"/>
        </w:trPr>
        <w:tc>
          <w:tcPr>
            <w:tcW w:w="10320" w:type="dxa"/>
            <w:gridSpan w:val="7"/>
          </w:tcPr>
          <w:p w14:paraId="3CFF294F" w14:textId="77777777" w:rsidR="004173E1" w:rsidRPr="004779D1" w:rsidRDefault="004173E1" w:rsidP="003B0940">
            <w:pPr>
              <w:pStyle w:val="Heading2"/>
              <w:rPr>
                <w:rFonts w:ascii="FogertyHairline" w:hAnsi="FogertyHairline"/>
                <w:iCs/>
                <w:color w:val="auto"/>
              </w:rPr>
            </w:pPr>
            <w:bookmarkStart w:id="10" w:name="_Toc114830252"/>
            <w:bookmarkStart w:id="11" w:name="_Toc146205061"/>
            <w:r w:rsidRPr="00920E85">
              <w:rPr>
                <w:rFonts w:ascii="FogertyHairline" w:hAnsi="FogertyHairline"/>
                <w:color w:val="auto"/>
              </w:rPr>
              <w:lastRenderedPageBreak/>
              <w:t>THE PRACTICE AND PEDAGOGY OF VOCAL ANATOMY</w:t>
            </w:r>
            <w:bookmarkEnd w:id="10"/>
            <w:bookmarkEnd w:id="11"/>
          </w:p>
        </w:tc>
      </w:tr>
      <w:tr w:rsidR="004173E1" w:rsidRPr="000B3705" w14:paraId="59DA3369" w14:textId="77777777" w:rsidTr="003B0940">
        <w:trPr>
          <w:trHeight w:val="432"/>
        </w:trPr>
        <w:tc>
          <w:tcPr>
            <w:tcW w:w="3703" w:type="dxa"/>
            <w:shd w:val="clear" w:color="auto" w:fill="BFBFBF" w:themeFill="background1" w:themeFillShade="BF"/>
          </w:tcPr>
          <w:p w14:paraId="763AEA51" w14:textId="77777777" w:rsidR="004173E1" w:rsidRPr="000B3705" w:rsidRDefault="004173E1" w:rsidP="003B0940">
            <w:pPr>
              <w:jc w:val="both"/>
              <w:rPr>
                <w:rFonts w:cs="Open Sans"/>
                <w:b/>
              </w:rPr>
            </w:pPr>
            <w:r w:rsidRPr="000B3705">
              <w:rPr>
                <w:rFonts w:cs="Open Sans"/>
                <w:b/>
              </w:rPr>
              <w:t>Level</w:t>
            </w:r>
          </w:p>
        </w:tc>
        <w:tc>
          <w:tcPr>
            <w:tcW w:w="1109" w:type="dxa"/>
          </w:tcPr>
          <w:p w14:paraId="4D3C1152" w14:textId="77777777" w:rsidR="004173E1" w:rsidRPr="000B3705" w:rsidRDefault="004173E1" w:rsidP="003B0940">
            <w:pPr>
              <w:jc w:val="both"/>
              <w:rPr>
                <w:rFonts w:cs="Open Sans"/>
              </w:rPr>
            </w:pPr>
            <w:r w:rsidRPr="000B3705">
              <w:rPr>
                <w:rFonts w:cs="Open Sans"/>
              </w:rPr>
              <w:t>7</w:t>
            </w:r>
          </w:p>
        </w:tc>
        <w:tc>
          <w:tcPr>
            <w:tcW w:w="1526" w:type="dxa"/>
            <w:shd w:val="clear" w:color="auto" w:fill="BFBFBF" w:themeFill="background1" w:themeFillShade="BF"/>
          </w:tcPr>
          <w:p w14:paraId="14716636" w14:textId="77777777" w:rsidR="004173E1" w:rsidRPr="000B3705" w:rsidRDefault="004173E1" w:rsidP="003B0940">
            <w:pPr>
              <w:pStyle w:val="BodyText"/>
              <w:jc w:val="both"/>
              <w:rPr>
                <w:rFonts w:ascii="Open Sans" w:hAnsi="Open Sans" w:cs="Open Sans"/>
                <w:sz w:val="22"/>
                <w:szCs w:val="22"/>
              </w:rPr>
            </w:pPr>
            <w:r w:rsidRPr="000B3705">
              <w:rPr>
                <w:rFonts w:ascii="Open Sans" w:hAnsi="Open Sans" w:cs="Open Sans"/>
                <w:sz w:val="22"/>
                <w:szCs w:val="22"/>
              </w:rPr>
              <w:t>Credits</w:t>
            </w:r>
          </w:p>
        </w:tc>
        <w:tc>
          <w:tcPr>
            <w:tcW w:w="758" w:type="dxa"/>
          </w:tcPr>
          <w:p w14:paraId="5D6ADCEA" w14:textId="77777777" w:rsidR="004173E1" w:rsidRPr="000B3705" w:rsidRDefault="004173E1" w:rsidP="003B0940">
            <w:pPr>
              <w:jc w:val="both"/>
              <w:rPr>
                <w:rFonts w:cs="Open Sans"/>
              </w:rPr>
            </w:pPr>
            <w:r w:rsidRPr="000B3705">
              <w:rPr>
                <w:rFonts w:cs="Open Sans"/>
              </w:rPr>
              <w:t>20</w:t>
            </w:r>
          </w:p>
        </w:tc>
        <w:tc>
          <w:tcPr>
            <w:tcW w:w="1270" w:type="dxa"/>
            <w:gridSpan w:val="2"/>
            <w:shd w:val="clear" w:color="auto" w:fill="BFBFBF" w:themeFill="background1" w:themeFillShade="BF"/>
          </w:tcPr>
          <w:p w14:paraId="67A9D8CB" w14:textId="77777777" w:rsidR="004173E1" w:rsidRPr="000B3705" w:rsidRDefault="004173E1" w:rsidP="003B0940">
            <w:pPr>
              <w:pStyle w:val="BodyText"/>
              <w:jc w:val="both"/>
              <w:rPr>
                <w:rFonts w:ascii="Open Sans" w:hAnsi="Open Sans" w:cs="Open Sans"/>
                <w:sz w:val="22"/>
                <w:szCs w:val="22"/>
              </w:rPr>
            </w:pPr>
            <w:r w:rsidRPr="000B3705">
              <w:rPr>
                <w:rFonts w:ascii="Open Sans" w:hAnsi="Open Sans" w:cs="Open Sans"/>
                <w:sz w:val="22"/>
                <w:szCs w:val="22"/>
              </w:rPr>
              <w:t>ECTS</w:t>
            </w:r>
          </w:p>
        </w:tc>
        <w:tc>
          <w:tcPr>
            <w:tcW w:w="1954" w:type="dxa"/>
          </w:tcPr>
          <w:p w14:paraId="79EED123" w14:textId="77777777" w:rsidR="004173E1" w:rsidRPr="000B3705" w:rsidRDefault="004173E1" w:rsidP="003B0940">
            <w:pPr>
              <w:jc w:val="both"/>
              <w:rPr>
                <w:rFonts w:cs="Open Sans"/>
              </w:rPr>
            </w:pPr>
            <w:r w:rsidRPr="000B3705">
              <w:rPr>
                <w:rFonts w:cs="Open Sans"/>
              </w:rPr>
              <w:t>10</w:t>
            </w:r>
          </w:p>
        </w:tc>
      </w:tr>
      <w:tr w:rsidR="004173E1" w:rsidRPr="000B3705" w14:paraId="78866D5B" w14:textId="77777777" w:rsidTr="003B0940">
        <w:trPr>
          <w:trHeight w:val="432"/>
        </w:trPr>
        <w:tc>
          <w:tcPr>
            <w:tcW w:w="3703" w:type="dxa"/>
            <w:shd w:val="clear" w:color="auto" w:fill="BFBFBF" w:themeFill="background1" w:themeFillShade="BF"/>
          </w:tcPr>
          <w:p w14:paraId="22F31B30" w14:textId="77777777" w:rsidR="004173E1" w:rsidRPr="000B3705" w:rsidRDefault="004173E1" w:rsidP="003B0940">
            <w:pPr>
              <w:pStyle w:val="BodyText"/>
              <w:rPr>
                <w:rFonts w:ascii="Open Sans" w:hAnsi="Open Sans" w:cs="Open Sans"/>
                <w:sz w:val="22"/>
                <w:szCs w:val="22"/>
              </w:rPr>
            </w:pPr>
            <w:r w:rsidRPr="000B3705">
              <w:rPr>
                <w:rFonts w:ascii="Open Sans" w:hAnsi="Open Sans" w:cs="Open Sans"/>
                <w:sz w:val="22"/>
                <w:szCs w:val="22"/>
              </w:rPr>
              <w:t>Notional Student Study Hours</w:t>
            </w:r>
          </w:p>
        </w:tc>
        <w:tc>
          <w:tcPr>
            <w:tcW w:w="6617" w:type="dxa"/>
            <w:gridSpan w:val="6"/>
          </w:tcPr>
          <w:p w14:paraId="6366C452" w14:textId="77777777" w:rsidR="004173E1" w:rsidRPr="000B3705" w:rsidRDefault="004173E1" w:rsidP="003B0940">
            <w:pPr>
              <w:rPr>
                <w:rFonts w:cs="Open Sans"/>
              </w:rPr>
            </w:pPr>
            <w:r w:rsidRPr="000B3705">
              <w:rPr>
                <w:rFonts w:cs="Open Sans"/>
              </w:rPr>
              <w:t>200 hours (20 – 40 taught hours; 160-180 student managed)</w:t>
            </w:r>
          </w:p>
        </w:tc>
      </w:tr>
      <w:tr w:rsidR="004173E1" w:rsidRPr="000B3705" w14:paraId="2768948C" w14:textId="77777777" w:rsidTr="003B0940">
        <w:trPr>
          <w:trHeight w:val="432"/>
        </w:trPr>
        <w:tc>
          <w:tcPr>
            <w:tcW w:w="3703" w:type="dxa"/>
            <w:shd w:val="clear" w:color="auto" w:fill="BFBFBF" w:themeFill="background1" w:themeFillShade="BF"/>
          </w:tcPr>
          <w:p w14:paraId="581E27A8" w14:textId="77777777" w:rsidR="004173E1" w:rsidRPr="000B3705" w:rsidRDefault="004173E1" w:rsidP="003B0940">
            <w:pPr>
              <w:pStyle w:val="BodyText"/>
              <w:jc w:val="both"/>
              <w:rPr>
                <w:rFonts w:ascii="Open Sans" w:hAnsi="Open Sans" w:cs="Open Sans"/>
                <w:sz w:val="22"/>
                <w:szCs w:val="22"/>
              </w:rPr>
            </w:pPr>
            <w:r w:rsidRPr="000B3705">
              <w:rPr>
                <w:rFonts w:ascii="Open Sans" w:hAnsi="Open Sans" w:cs="Open Sans"/>
                <w:sz w:val="22"/>
                <w:szCs w:val="22"/>
              </w:rPr>
              <w:t>Unit Leader</w:t>
            </w:r>
          </w:p>
        </w:tc>
        <w:tc>
          <w:tcPr>
            <w:tcW w:w="6617" w:type="dxa"/>
            <w:gridSpan w:val="6"/>
          </w:tcPr>
          <w:p w14:paraId="17E42B94" w14:textId="77777777" w:rsidR="004173E1" w:rsidRPr="000B3705" w:rsidRDefault="004173E1" w:rsidP="003B0940">
            <w:pPr>
              <w:rPr>
                <w:rFonts w:cs="Open Sans"/>
              </w:rPr>
            </w:pPr>
            <w:r w:rsidRPr="000B3705">
              <w:rPr>
                <w:rFonts w:cs="Open Sans"/>
              </w:rPr>
              <w:t>Programme Leader</w:t>
            </w:r>
          </w:p>
        </w:tc>
      </w:tr>
      <w:tr w:rsidR="004173E1" w:rsidRPr="000B3705" w14:paraId="5341F050" w14:textId="77777777" w:rsidTr="003B0940">
        <w:trPr>
          <w:cantSplit/>
          <w:trHeight w:val="820"/>
        </w:trPr>
        <w:tc>
          <w:tcPr>
            <w:tcW w:w="3703" w:type="dxa"/>
            <w:shd w:val="clear" w:color="auto" w:fill="BFBFBF" w:themeFill="background1" w:themeFillShade="BF"/>
          </w:tcPr>
          <w:p w14:paraId="72179925" w14:textId="77777777" w:rsidR="004173E1" w:rsidRPr="000B3705" w:rsidRDefault="004173E1" w:rsidP="003B0940">
            <w:pPr>
              <w:pStyle w:val="BodyText"/>
              <w:rPr>
                <w:rFonts w:ascii="Open Sans" w:hAnsi="Open Sans" w:cs="Open Sans"/>
                <w:sz w:val="22"/>
                <w:szCs w:val="22"/>
              </w:rPr>
            </w:pPr>
            <w:r w:rsidRPr="000B3705">
              <w:rPr>
                <w:rFonts w:ascii="Open Sans" w:hAnsi="Open Sans" w:cs="Open Sans"/>
                <w:sz w:val="22"/>
                <w:szCs w:val="22"/>
              </w:rPr>
              <w:t>Programme(s) for which the unit is mainly intended</w:t>
            </w:r>
          </w:p>
        </w:tc>
        <w:tc>
          <w:tcPr>
            <w:tcW w:w="4518" w:type="dxa"/>
            <w:gridSpan w:val="4"/>
          </w:tcPr>
          <w:p w14:paraId="0E5B1BED" w14:textId="77777777" w:rsidR="004173E1" w:rsidRPr="000B3705" w:rsidRDefault="004173E1" w:rsidP="003B0940">
            <w:pPr>
              <w:rPr>
                <w:rFonts w:cs="Open Sans"/>
              </w:rPr>
            </w:pPr>
            <w:r w:rsidRPr="000B3705">
              <w:rPr>
                <w:rFonts w:cs="Open Sans"/>
              </w:rPr>
              <w:t xml:space="preserve">MA/MFA Voice Studies: Teaching and Coaching </w:t>
            </w:r>
          </w:p>
        </w:tc>
        <w:tc>
          <w:tcPr>
            <w:tcW w:w="2099" w:type="dxa"/>
            <w:gridSpan w:val="2"/>
          </w:tcPr>
          <w:p w14:paraId="584B13C2" w14:textId="77777777" w:rsidR="004173E1" w:rsidRPr="000B3705" w:rsidRDefault="004173E1" w:rsidP="003B0940">
            <w:pPr>
              <w:rPr>
                <w:rFonts w:cs="Open Sans"/>
              </w:rPr>
            </w:pPr>
            <w:r w:rsidRPr="000B3705">
              <w:rPr>
                <w:rFonts w:cs="Open Sans"/>
              </w:rPr>
              <w:t>Core</w:t>
            </w:r>
          </w:p>
        </w:tc>
      </w:tr>
      <w:tr w:rsidR="004173E1" w:rsidRPr="000B3705" w14:paraId="57ADE2A7" w14:textId="77777777" w:rsidTr="003B0940">
        <w:trPr>
          <w:trHeight w:val="432"/>
        </w:trPr>
        <w:tc>
          <w:tcPr>
            <w:tcW w:w="3703" w:type="dxa"/>
            <w:shd w:val="clear" w:color="auto" w:fill="BFBFBF" w:themeFill="background1" w:themeFillShade="BF"/>
          </w:tcPr>
          <w:p w14:paraId="23AD0A0D" w14:textId="77777777" w:rsidR="004173E1" w:rsidRPr="000B3705" w:rsidRDefault="004173E1" w:rsidP="003B0940">
            <w:pPr>
              <w:jc w:val="both"/>
              <w:rPr>
                <w:rFonts w:cs="Open Sans"/>
                <w:b/>
                <w:bCs/>
              </w:rPr>
            </w:pPr>
            <w:r w:rsidRPr="000B3705">
              <w:rPr>
                <w:rFonts w:cs="Open Sans"/>
                <w:b/>
                <w:bCs/>
              </w:rPr>
              <w:t>Prerequisite Learning</w:t>
            </w:r>
          </w:p>
        </w:tc>
        <w:tc>
          <w:tcPr>
            <w:tcW w:w="6617" w:type="dxa"/>
            <w:gridSpan w:val="6"/>
          </w:tcPr>
          <w:p w14:paraId="40675829" w14:textId="77777777" w:rsidR="004173E1" w:rsidRPr="000B3705" w:rsidRDefault="004173E1" w:rsidP="003B0940">
            <w:pPr>
              <w:widowControl w:val="0"/>
              <w:rPr>
                <w:rFonts w:cs="Open Sans"/>
              </w:rPr>
            </w:pPr>
            <w:r w:rsidRPr="000B3705">
              <w:rPr>
                <w:rFonts w:cs="Open Sans"/>
              </w:rPr>
              <w:t>None</w:t>
            </w:r>
          </w:p>
        </w:tc>
      </w:tr>
    </w:tbl>
    <w:p w14:paraId="44DCFEA1" w14:textId="77777777" w:rsidR="004173E1" w:rsidRPr="000B3705" w:rsidRDefault="004173E1" w:rsidP="004173E1">
      <w:pPr>
        <w:rPr>
          <w:rFonts w:cs="Open Sans"/>
          <w:b/>
        </w:rPr>
      </w:pPr>
    </w:p>
    <w:p w14:paraId="6D2137C8" w14:textId="77777777" w:rsidR="004173E1" w:rsidRPr="000B3705" w:rsidRDefault="004173E1" w:rsidP="004173E1">
      <w:pPr>
        <w:shd w:val="clear" w:color="auto" w:fill="D9D9D9"/>
        <w:jc w:val="both"/>
        <w:rPr>
          <w:rFonts w:cs="Open Sans"/>
          <w:b/>
        </w:rPr>
      </w:pPr>
      <w:r w:rsidRPr="000B3705">
        <w:rPr>
          <w:rFonts w:cs="Open Sans"/>
          <w:b/>
        </w:rPr>
        <w:t xml:space="preserve">Aims </w:t>
      </w:r>
    </w:p>
    <w:p w14:paraId="2E65F6EF" w14:textId="77777777" w:rsidR="004173E1" w:rsidRPr="000B3705" w:rsidRDefault="004173E1" w:rsidP="004173E1">
      <w:pPr>
        <w:rPr>
          <w:rFonts w:cs="Open Sans"/>
        </w:rPr>
      </w:pPr>
    </w:p>
    <w:p w14:paraId="18BEEB4B" w14:textId="77777777" w:rsidR="004173E1" w:rsidRPr="000B3705" w:rsidRDefault="004173E1" w:rsidP="00995907">
      <w:pPr>
        <w:numPr>
          <w:ilvl w:val="0"/>
          <w:numId w:val="11"/>
        </w:numPr>
        <w:rPr>
          <w:rFonts w:cs="Open Sans"/>
          <w:iCs/>
        </w:rPr>
      </w:pPr>
      <w:r w:rsidRPr="000B3705">
        <w:rPr>
          <w:rFonts w:cs="Open Sans"/>
          <w:iCs/>
        </w:rPr>
        <w:t>Provide an informed understanding of the anatomical and physiological aspects of voice and speech.</w:t>
      </w:r>
    </w:p>
    <w:p w14:paraId="6F55661F" w14:textId="77777777" w:rsidR="004173E1" w:rsidRPr="000B3705" w:rsidRDefault="004173E1" w:rsidP="00995907">
      <w:pPr>
        <w:numPr>
          <w:ilvl w:val="0"/>
          <w:numId w:val="11"/>
        </w:numPr>
        <w:rPr>
          <w:rFonts w:cs="Open Sans"/>
          <w:iCs/>
        </w:rPr>
      </w:pPr>
      <w:r w:rsidRPr="000B3705">
        <w:rPr>
          <w:rFonts w:cs="Open Sans"/>
          <w:iCs/>
        </w:rPr>
        <w:t>Derive new knowledge and explore through applied pedagogical practice and reflection.</w:t>
      </w:r>
    </w:p>
    <w:p w14:paraId="3A3BB736" w14:textId="77777777" w:rsidR="004173E1" w:rsidRPr="000B3705" w:rsidRDefault="004173E1" w:rsidP="004173E1">
      <w:pPr>
        <w:rPr>
          <w:rFonts w:cs="Open Sans"/>
        </w:rPr>
      </w:pPr>
    </w:p>
    <w:p w14:paraId="1FF06783" w14:textId="77777777" w:rsidR="004173E1" w:rsidRPr="000B3705" w:rsidRDefault="004173E1" w:rsidP="004173E1">
      <w:pPr>
        <w:shd w:val="clear" w:color="auto" w:fill="D9D9D9"/>
        <w:jc w:val="both"/>
        <w:rPr>
          <w:rFonts w:cs="Open Sans"/>
          <w:b/>
        </w:rPr>
      </w:pPr>
      <w:r w:rsidRPr="000B3705">
        <w:rPr>
          <w:rFonts w:cs="Open Sans"/>
          <w:b/>
        </w:rPr>
        <w:t xml:space="preserve">Learning Outcomes </w:t>
      </w:r>
    </w:p>
    <w:p w14:paraId="64BFDEB6" w14:textId="77777777" w:rsidR="004173E1" w:rsidRPr="000B3705" w:rsidRDefault="004173E1" w:rsidP="004173E1">
      <w:pPr>
        <w:rPr>
          <w:rFonts w:cs="Open Sans"/>
        </w:rPr>
      </w:pPr>
    </w:p>
    <w:p w14:paraId="2FCFC8F4" w14:textId="77777777" w:rsidR="004173E1" w:rsidRPr="000B3705" w:rsidRDefault="004173E1" w:rsidP="004173E1">
      <w:pPr>
        <w:rPr>
          <w:rFonts w:cs="Open Sans"/>
          <w:iCs/>
        </w:rPr>
      </w:pPr>
      <w:r w:rsidRPr="000B3705">
        <w:rPr>
          <w:rFonts w:cs="Open Sans"/>
          <w:iCs/>
        </w:rPr>
        <w:t xml:space="preserve">On successful completion of this unit, you should be able to: </w:t>
      </w:r>
    </w:p>
    <w:p w14:paraId="515D1481" w14:textId="77777777" w:rsidR="004173E1" w:rsidRPr="000B3705" w:rsidRDefault="004173E1" w:rsidP="004173E1">
      <w:pPr>
        <w:rPr>
          <w:rFonts w:cs="Open Sans"/>
          <w:iCs/>
        </w:rPr>
      </w:pPr>
    </w:p>
    <w:p w14:paraId="7AE866DC" w14:textId="77777777" w:rsidR="004173E1" w:rsidRPr="000B3705" w:rsidRDefault="004173E1" w:rsidP="00995907">
      <w:pPr>
        <w:numPr>
          <w:ilvl w:val="0"/>
          <w:numId w:val="12"/>
        </w:numPr>
        <w:rPr>
          <w:rFonts w:cs="Open Sans"/>
        </w:rPr>
      </w:pPr>
      <w:r w:rsidRPr="000B3705">
        <w:rPr>
          <w:rFonts w:cs="Open Sans"/>
        </w:rPr>
        <w:t>(A3) demonstrate an understanding of voice and speech fundamentals, such as the functional anatomy of breathing for speech and of phonation</w:t>
      </w:r>
    </w:p>
    <w:p w14:paraId="40BF097F" w14:textId="77777777" w:rsidR="004173E1" w:rsidRPr="000B3705" w:rsidRDefault="004173E1" w:rsidP="00995907">
      <w:pPr>
        <w:numPr>
          <w:ilvl w:val="0"/>
          <w:numId w:val="12"/>
        </w:numPr>
        <w:rPr>
          <w:rFonts w:cs="Open Sans"/>
        </w:rPr>
      </w:pPr>
      <w:r w:rsidRPr="000B3705">
        <w:rPr>
          <w:rFonts w:cs="Open Sans"/>
        </w:rPr>
        <w:t>(B1) demonstrate your understanding of foundational vocal anatomical principles, such as resonance and articulation and their impact upon vocal practice and pedagogy</w:t>
      </w:r>
    </w:p>
    <w:p w14:paraId="7BDC2579" w14:textId="77777777" w:rsidR="004173E1" w:rsidRPr="000B3705" w:rsidRDefault="004173E1" w:rsidP="00995907">
      <w:pPr>
        <w:numPr>
          <w:ilvl w:val="0"/>
          <w:numId w:val="12"/>
        </w:numPr>
        <w:rPr>
          <w:rFonts w:cs="Open Sans"/>
        </w:rPr>
      </w:pPr>
      <w:r w:rsidRPr="000B3705">
        <w:rPr>
          <w:rFonts w:cs="Open Sans"/>
        </w:rPr>
        <w:t>(C6) demonstrate a critically engaged and informed perspective on vocal anatomy, taking understanding of voice theory into pedagogical practice.</w:t>
      </w:r>
    </w:p>
    <w:p w14:paraId="47969914" w14:textId="77777777" w:rsidR="004173E1" w:rsidRPr="000B3705" w:rsidRDefault="004173E1" w:rsidP="004173E1">
      <w:pPr>
        <w:rPr>
          <w:rFonts w:cs="Open Sans"/>
        </w:rPr>
      </w:pPr>
    </w:p>
    <w:p w14:paraId="777B7359" w14:textId="77777777" w:rsidR="004173E1" w:rsidRPr="000B3705" w:rsidRDefault="004173E1" w:rsidP="004173E1">
      <w:pPr>
        <w:pStyle w:val="BodyText"/>
        <w:shd w:val="clear" w:color="auto" w:fill="D9D9D9"/>
        <w:jc w:val="both"/>
        <w:rPr>
          <w:rFonts w:ascii="Open Sans" w:hAnsi="Open Sans" w:cs="Open Sans"/>
          <w:b w:val="0"/>
          <w:bCs/>
          <w:i/>
          <w:sz w:val="22"/>
          <w:szCs w:val="22"/>
        </w:rPr>
      </w:pPr>
      <w:r w:rsidRPr="000B3705">
        <w:rPr>
          <w:rFonts w:ascii="Open Sans" w:hAnsi="Open Sans" w:cs="Open Sans"/>
          <w:sz w:val="22"/>
          <w:szCs w:val="22"/>
        </w:rPr>
        <w:t xml:space="preserve">Transferable Skills </w:t>
      </w:r>
      <w:r w:rsidRPr="000B3705">
        <w:rPr>
          <w:rFonts w:ascii="Open Sans" w:hAnsi="Open Sans" w:cs="Open Sans"/>
          <w:bCs/>
          <w:sz w:val="22"/>
          <w:szCs w:val="22"/>
        </w:rPr>
        <w:t>Developed</w:t>
      </w:r>
    </w:p>
    <w:p w14:paraId="56050A6D" w14:textId="77777777" w:rsidR="004173E1" w:rsidRPr="000B3705" w:rsidRDefault="004173E1" w:rsidP="004173E1">
      <w:pPr>
        <w:rPr>
          <w:rFonts w:cs="Open Sans"/>
        </w:rPr>
      </w:pPr>
    </w:p>
    <w:p w14:paraId="1A6DE36C" w14:textId="77777777" w:rsidR="004173E1" w:rsidRPr="000B3705" w:rsidRDefault="004173E1" w:rsidP="004173E1">
      <w:pPr>
        <w:rPr>
          <w:rFonts w:cs="Open Sans"/>
        </w:rPr>
      </w:pPr>
      <w:r w:rsidRPr="000B3705">
        <w:rPr>
          <w:rFonts w:cs="Open Sans"/>
        </w:rPr>
        <w:t>Study, research, analytical and critical thinking and writing, engage with critical thought.</w:t>
      </w:r>
    </w:p>
    <w:p w14:paraId="04BA6853" w14:textId="77777777" w:rsidR="004173E1" w:rsidRPr="000B3705" w:rsidRDefault="004173E1" w:rsidP="004173E1">
      <w:pPr>
        <w:rPr>
          <w:rFonts w:cs="Open Sans"/>
        </w:rPr>
      </w:pPr>
    </w:p>
    <w:p w14:paraId="7E40F391" w14:textId="77777777" w:rsidR="004173E1" w:rsidRPr="000B3705" w:rsidRDefault="004173E1" w:rsidP="004173E1">
      <w:pPr>
        <w:pStyle w:val="BodyText"/>
        <w:shd w:val="clear" w:color="auto" w:fill="D9D9D9"/>
        <w:jc w:val="both"/>
        <w:rPr>
          <w:rFonts w:ascii="Open Sans" w:hAnsi="Open Sans" w:cs="Open Sans"/>
          <w:b w:val="0"/>
          <w:bCs/>
          <w:i/>
          <w:sz w:val="22"/>
          <w:szCs w:val="22"/>
        </w:rPr>
      </w:pPr>
      <w:r w:rsidRPr="000B3705">
        <w:rPr>
          <w:rFonts w:ascii="Open Sans" w:hAnsi="Open Sans" w:cs="Open Sans"/>
          <w:sz w:val="22"/>
          <w:szCs w:val="22"/>
        </w:rPr>
        <w:t>Indicative Unit Content</w:t>
      </w:r>
    </w:p>
    <w:p w14:paraId="1CCD0374" w14:textId="77777777" w:rsidR="004173E1" w:rsidRPr="000B3705" w:rsidRDefault="004173E1" w:rsidP="004173E1">
      <w:pPr>
        <w:rPr>
          <w:rFonts w:cs="Open Sans"/>
        </w:rPr>
      </w:pPr>
    </w:p>
    <w:p w14:paraId="000A43B3" w14:textId="77777777" w:rsidR="004173E1" w:rsidRPr="000B3705" w:rsidRDefault="004173E1" w:rsidP="004173E1">
      <w:pPr>
        <w:rPr>
          <w:rFonts w:cs="Open Sans"/>
        </w:rPr>
      </w:pPr>
      <w:r w:rsidRPr="000B3705">
        <w:rPr>
          <w:rFonts w:cs="Open Sans"/>
        </w:rPr>
        <w:t xml:space="preserve">A series of lectures, practical demonstrations, and student-led practical seminars provides the framework for your academic investigation of human vocal functional anatomy in respect of the basic skeletal structure, respiration, phonation, resonance and articulation. </w:t>
      </w:r>
    </w:p>
    <w:p w14:paraId="24D3D33D" w14:textId="77777777" w:rsidR="004173E1" w:rsidRPr="000B3705" w:rsidRDefault="004173E1" w:rsidP="004173E1">
      <w:pPr>
        <w:rPr>
          <w:rFonts w:cs="Open Sans"/>
        </w:rPr>
      </w:pPr>
    </w:p>
    <w:p w14:paraId="6D5BA140" w14:textId="77777777" w:rsidR="004173E1" w:rsidRPr="000B3705" w:rsidRDefault="004173E1" w:rsidP="004173E1">
      <w:pPr>
        <w:rPr>
          <w:rFonts w:cs="Open Sans"/>
        </w:rPr>
      </w:pPr>
      <w:r w:rsidRPr="000B3705">
        <w:rPr>
          <w:rFonts w:cs="Open Sans"/>
        </w:rPr>
        <w:t xml:space="preserve">A summative, multiple-choice test will take place in-class at the end of term 1 to evidence students’ understanding of topographical vocal anatomy, which is worth 40% of the final marks. </w:t>
      </w:r>
      <w:r>
        <w:rPr>
          <w:rFonts w:cs="Open Sans"/>
        </w:rPr>
        <w:t>A</w:t>
      </w:r>
      <w:r w:rsidRPr="000B3705">
        <w:rPr>
          <w:rFonts w:cs="Open Sans"/>
        </w:rPr>
        <w:t xml:space="preserve"> take-away exam paper, comprised of 5 questions (for which students must respond to 3) will be completed for the last day of the first term.</w:t>
      </w:r>
    </w:p>
    <w:p w14:paraId="6F4616C6" w14:textId="77777777" w:rsidR="004173E1" w:rsidRPr="000B3705" w:rsidRDefault="004173E1" w:rsidP="004173E1">
      <w:pPr>
        <w:rPr>
          <w:rFonts w:cs="Open Sans"/>
        </w:rPr>
      </w:pPr>
    </w:p>
    <w:p w14:paraId="6EE493CD" w14:textId="77777777" w:rsidR="004173E1" w:rsidRPr="000B3705" w:rsidRDefault="004173E1" w:rsidP="004173E1">
      <w:pPr>
        <w:shd w:val="clear" w:color="auto" w:fill="D9D9D9"/>
        <w:jc w:val="both"/>
        <w:rPr>
          <w:rFonts w:cs="Open Sans"/>
          <w:b/>
        </w:rPr>
      </w:pPr>
      <w:r w:rsidRPr="000B3705">
        <w:rPr>
          <w:rFonts w:cs="Open Sans"/>
          <w:b/>
        </w:rPr>
        <w:t>How You Learn</w:t>
      </w:r>
      <w:r w:rsidRPr="000B3705">
        <w:rPr>
          <w:rFonts w:cs="Open Sans"/>
          <w:b/>
        </w:rPr>
        <w:tab/>
      </w:r>
    </w:p>
    <w:p w14:paraId="520712A3" w14:textId="77777777" w:rsidR="004173E1" w:rsidRPr="000B3705" w:rsidRDefault="004173E1" w:rsidP="004173E1">
      <w:pPr>
        <w:rPr>
          <w:rFonts w:cs="Open Sans"/>
        </w:rPr>
      </w:pPr>
    </w:p>
    <w:p w14:paraId="7462D818" w14:textId="77777777" w:rsidR="004173E1" w:rsidRDefault="004173E1" w:rsidP="004173E1">
      <w:pPr>
        <w:rPr>
          <w:rFonts w:cs="Open Sans"/>
        </w:rPr>
      </w:pPr>
      <w:r w:rsidRPr="000B3705">
        <w:rPr>
          <w:rFonts w:cs="Open Sans"/>
        </w:rPr>
        <w:t xml:space="preserve">Students will learn through engaging with the material offered in lectures, practical classes and seminars led by tutors and material obtained through appropriate research and bibliographic work as well as through undertaking </w:t>
      </w:r>
      <w:r>
        <w:rPr>
          <w:rFonts w:cs="Open Sans"/>
        </w:rPr>
        <w:t>any</w:t>
      </w:r>
      <w:r w:rsidRPr="000B3705">
        <w:rPr>
          <w:rFonts w:cs="Open Sans"/>
        </w:rPr>
        <w:t xml:space="preserve"> student-managed tasks that are set.</w:t>
      </w:r>
    </w:p>
    <w:p w14:paraId="0F090B9B" w14:textId="77777777" w:rsidR="004173E1" w:rsidRDefault="004173E1" w:rsidP="004173E1">
      <w:pPr>
        <w:rPr>
          <w:rFonts w:cs="Open Sans"/>
        </w:rPr>
      </w:pPr>
    </w:p>
    <w:p w14:paraId="690EE896" w14:textId="77777777" w:rsidR="004173E1" w:rsidRPr="000B3705" w:rsidRDefault="004173E1" w:rsidP="004173E1">
      <w:pPr>
        <w:rPr>
          <w:rFonts w:cs="Open Sans"/>
        </w:rPr>
      </w:pPr>
    </w:p>
    <w:p w14:paraId="7BFDB3EE" w14:textId="77777777" w:rsidR="004173E1" w:rsidRPr="000B3705" w:rsidRDefault="004173E1" w:rsidP="004173E1">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4173E1" w:rsidRPr="000B3705" w14:paraId="696E583E"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EECB1D0" w14:textId="77777777" w:rsidR="004173E1" w:rsidRPr="000B3705" w:rsidRDefault="004173E1" w:rsidP="003B0940">
            <w:pPr>
              <w:spacing w:beforeLines="1" w:before="2" w:afterLines="1" w:after="2"/>
              <w:jc w:val="center"/>
              <w:rPr>
                <w:rFonts w:cs="Open Sans"/>
                <w:b/>
              </w:rPr>
            </w:pPr>
            <w:r w:rsidRPr="000B3705">
              <w:rPr>
                <w:rFonts w:cs="Open Sans"/>
                <w:b/>
              </w:rPr>
              <w:lastRenderedPageBreak/>
              <w:t>Assessment Summary</w:t>
            </w:r>
          </w:p>
        </w:tc>
      </w:tr>
      <w:tr w:rsidR="004173E1" w:rsidRPr="000B3705" w14:paraId="7E625059"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3C4101" w14:textId="77777777" w:rsidR="004173E1" w:rsidRPr="000B3705" w:rsidRDefault="004173E1" w:rsidP="003B0940">
            <w:pPr>
              <w:spacing w:beforeLines="1" w:before="2" w:afterLines="1" w:after="2"/>
              <w:rPr>
                <w:rFonts w:cs="Open Sans"/>
              </w:rPr>
            </w:pPr>
            <w:r w:rsidRPr="000B3705">
              <w:rPr>
                <w:rFonts w:cs="Open Sans"/>
              </w:rPr>
              <w:t xml:space="preserve">Type of task </w:t>
            </w:r>
          </w:p>
          <w:p w14:paraId="27968E38" w14:textId="77777777" w:rsidR="004173E1" w:rsidRPr="000B3705" w:rsidRDefault="004173E1" w:rsidP="003B0940">
            <w:pPr>
              <w:spacing w:beforeLines="1" w:before="2" w:afterLines="1" w:after="2"/>
              <w:rPr>
                <w:rFonts w:cs="Open Sans"/>
              </w:rPr>
            </w:pPr>
            <w:r w:rsidRPr="000B3705">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ABF6D" w14:textId="77777777" w:rsidR="004173E1" w:rsidRPr="000B3705" w:rsidRDefault="004173E1" w:rsidP="003B0940">
            <w:pPr>
              <w:spacing w:beforeLines="1" w:before="2" w:afterLines="1" w:after="2"/>
              <w:rPr>
                <w:rFonts w:cs="Open Sans"/>
              </w:rPr>
            </w:pPr>
            <w:r w:rsidRPr="000B3705">
              <w:rPr>
                <w:rFonts w:cs="Open Sans"/>
              </w:rPr>
              <w:t xml:space="preserve">Magnitude </w:t>
            </w:r>
          </w:p>
          <w:p w14:paraId="43EEA492" w14:textId="77777777" w:rsidR="004173E1" w:rsidRPr="000B3705" w:rsidRDefault="004173E1" w:rsidP="003B0940">
            <w:pPr>
              <w:spacing w:beforeLines="1" w:before="2" w:afterLines="1" w:after="2"/>
              <w:rPr>
                <w:rFonts w:cs="Open Sans"/>
              </w:rPr>
            </w:pPr>
            <w:r w:rsidRPr="000B3705">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C4510" w14:textId="77777777" w:rsidR="004173E1" w:rsidRPr="000B3705" w:rsidRDefault="004173E1" w:rsidP="003B0940">
            <w:pPr>
              <w:spacing w:beforeLines="1" w:before="2" w:afterLines="1" w:after="2"/>
              <w:rPr>
                <w:rFonts w:cs="Open Sans"/>
              </w:rPr>
            </w:pPr>
            <w:r w:rsidRPr="000B3705">
              <w:rPr>
                <w:rFonts w:cs="Open Sans"/>
              </w:rPr>
              <w:t>Weight within the unit</w:t>
            </w:r>
            <w:r w:rsidRPr="000B3705">
              <w:rPr>
                <w:rFonts w:cs="Open Sans"/>
              </w:rPr>
              <w:br/>
            </w:r>
            <w:r w:rsidRPr="000B3705">
              <w:rPr>
                <w:rFonts w:cs="Open Sans"/>
                <w:i/>
                <w:iCs/>
              </w:rPr>
              <w:t xml:space="preserve">(e.g. 50%) </w:t>
            </w:r>
          </w:p>
        </w:tc>
      </w:tr>
      <w:tr w:rsidR="004173E1" w:rsidRPr="000B3705" w14:paraId="288437FC"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CB168DC" w14:textId="77777777" w:rsidR="004173E1" w:rsidRPr="000B3705" w:rsidRDefault="004173E1" w:rsidP="003B0940">
            <w:pPr>
              <w:rPr>
                <w:rFonts w:cs="Open Sans"/>
                <w:iCs/>
              </w:rPr>
            </w:pPr>
            <w:r w:rsidRPr="000B3705">
              <w:rPr>
                <w:rFonts w:cs="Open Sans"/>
                <w:iCs/>
              </w:rPr>
              <w:t>In-class examination</w:t>
            </w:r>
          </w:p>
          <w:p w14:paraId="5D10836E" w14:textId="77777777" w:rsidR="004173E1" w:rsidRPr="000B3705" w:rsidRDefault="004173E1" w:rsidP="003B0940">
            <w:pPr>
              <w:rPr>
                <w:rFonts w:cs="Open Sans"/>
                <w:iCs/>
              </w:rPr>
            </w:pPr>
            <w:r w:rsidRPr="000B3705">
              <w:rPr>
                <w:rFonts w:cs="Open Sans"/>
                <w:iCs/>
              </w:rPr>
              <w:t>(Late-Autumn)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D8F060D" w14:textId="77777777" w:rsidR="004173E1" w:rsidRPr="000B3705" w:rsidRDefault="004173E1" w:rsidP="003B0940">
            <w:pPr>
              <w:rPr>
                <w:rFonts w:cs="Open Sans"/>
                <w:iCs/>
              </w:rPr>
            </w:pPr>
            <w:r w:rsidRPr="000B3705">
              <w:rPr>
                <w:rFonts w:cs="Open Sans"/>
                <w:iCs/>
              </w:rPr>
              <w:t>60</w:t>
            </w:r>
            <w:r>
              <w:rPr>
                <w:rFonts w:cs="Open Sans"/>
                <w:iCs/>
              </w:rPr>
              <w:t>-75</w:t>
            </w:r>
            <w:r w:rsidRPr="000B3705">
              <w:rPr>
                <w:rFonts w:cs="Open Sans"/>
                <w:iCs/>
              </w:rPr>
              <w:t xml:space="preserve">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2E7FA90" w14:textId="77777777" w:rsidR="004173E1" w:rsidRPr="000B3705" w:rsidRDefault="004173E1" w:rsidP="003B0940">
            <w:pPr>
              <w:rPr>
                <w:rFonts w:cs="Open Sans"/>
                <w:iCs/>
              </w:rPr>
            </w:pPr>
            <w:r w:rsidRPr="000B3705">
              <w:rPr>
                <w:rFonts w:cs="Open Sans"/>
                <w:iCs/>
              </w:rPr>
              <w:t>40%</w:t>
            </w:r>
          </w:p>
        </w:tc>
      </w:tr>
      <w:tr w:rsidR="004173E1" w:rsidRPr="000B3705" w14:paraId="2CE2602E"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36497EF" w14:textId="77777777" w:rsidR="004173E1" w:rsidRPr="000B3705" w:rsidRDefault="004173E1" w:rsidP="003B0940">
            <w:pPr>
              <w:rPr>
                <w:rFonts w:cs="Open Sans"/>
                <w:iCs/>
              </w:rPr>
            </w:pPr>
            <w:r w:rsidRPr="000B3705">
              <w:rPr>
                <w:rFonts w:cs="Open Sans"/>
                <w:iCs/>
              </w:rPr>
              <w:t xml:space="preserve">Vocal Anatomy: Applied Diagnostics </w:t>
            </w:r>
          </w:p>
          <w:p w14:paraId="7525A069" w14:textId="77777777" w:rsidR="004173E1" w:rsidRPr="000B3705" w:rsidRDefault="004173E1" w:rsidP="003B0940">
            <w:pPr>
              <w:rPr>
                <w:rFonts w:cs="Open Sans"/>
                <w:iCs/>
              </w:rPr>
            </w:pPr>
            <w:r w:rsidRPr="000B3705">
              <w:rPr>
                <w:rFonts w:cs="Open Sans"/>
                <w:iCs/>
              </w:rPr>
              <w:t>(Term 1 Week 10)</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F87CE43" w14:textId="77777777" w:rsidR="004173E1" w:rsidRPr="000B3705" w:rsidRDefault="004173E1" w:rsidP="003B0940">
            <w:pPr>
              <w:rPr>
                <w:rFonts w:cs="Open Sans"/>
                <w:iCs/>
              </w:rPr>
            </w:pPr>
            <w:r w:rsidRPr="000B3705">
              <w:rPr>
                <w:rFonts w:cs="Open Sans"/>
                <w:iCs/>
              </w:rPr>
              <w:t>3x 500-,1000 word essay responses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800AC64" w14:textId="77777777" w:rsidR="004173E1" w:rsidRPr="000B3705" w:rsidRDefault="004173E1" w:rsidP="003B0940">
            <w:pPr>
              <w:rPr>
                <w:rFonts w:cs="Open Sans"/>
                <w:iCs/>
              </w:rPr>
            </w:pPr>
            <w:r w:rsidRPr="000B3705">
              <w:rPr>
                <w:rFonts w:cs="Open Sans"/>
                <w:iCs/>
              </w:rPr>
              <w:t>60%</w:t>
            </w:r>
          </w:p>
        </w:tc>
      </w:tr>
      <w:tr w:rsidR="004173E1" w:rsidRPr="000B3705" w14:paraId="5CB52930"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390951D" w14:textId="77777777" w:rsidR="004173E1" w:rsidRPr="000B3705" w:rsidRDefault="004173E1" w:rsidP="003B0940">
            <w:pPr>
              <w:spacing w:beforeLines="1" w:before="2" w:afterLines="1" w:after="2"/>
              <w:jc w:val="center"/>
              <w:rPr>
                <w:rFonts w:cs="Open Sans"/>
                <w:b/>
              </w:rPr>
            </w:pPr>
            <w:r w:rsidRPr="000B3705">
              <w:rPr>
                <w:rFonts w:cs="Open Sans"/>
                <w:b/>
              </w:rPr>
              <w:t>Assessment Detail</w:t>
            </w:r>
          </w:p>
        </w:tc>
      </w:tr>
      <w:tr w:rsidR="004173E1" w:rsidRPr="000B3705" w14:paraId="46267A51"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FA045C" w14:textId="77777777" w:rsidR="004173E1" w:rsidRPr="000B3705" w:rsidRDefault="004173E1" w:rsidP="003B0940">
            <w:pPr>
              <w:spacing w:beforeLines="1" w:before="2" w:afterLines="1" w:after="2"/>
              <w:rPr>
                <w:rFonts w:cs="Open Sans"/>
              </w:rPr>
            </w:pPr>
            <w:r w:rsidRPr="000B3705">
              <w:rPr>
                <w:rFonts w:cs="Open Sans"/>
              </w:rPr>
              <w:t xml:space="preserve">For the Applied Diagnostics </w:t>
            </w:r>
            <w:r>
              <w:rPr>
                <w:rFonts w:cs="Open Sans"/>
              </w:rPr>
              <w:t>examination</w:t>
            </w:r>
            <w:r w:rsidRPr="000B3705">
              <w:rPr>
                <w:rFonts w:cs="Open Sans"/>
              </w:rPr>
              <w:t xml:space="preserve">, students will select three out of five questions for their assessment. Within their answers, students will include a brief bullet point outline of their practical plan for a 30-minute one-to-one session with their student, as well as a prose synthesis of the diagnostic that combines understanding of vocal anatomy and vocal anatomical language with relevant illustration. </w:t>
            </w:r>
          </w:p>
          <w:p w14:paraId="0E8602CF" w14:textId="77777777" w:rsidR="004173E1" w:rsidRPr="000B3705" w:rsidRDefault="004173E1" w:rsidP="003B0940">
            <w:pPr>
              <w:spacing w:beforeLines="1" w:before="2" w:afterLines="1" w:after="2"/>
              <w:jc w:val="both"/>
              <w:rPr>
                <w:rFonts w:cs="Open Sans"/>
              </w:rPr>
            </w:pPr>
          </w:p>
        </w:tc>
      </w:tr>
      <w:tr w:rsidR="004173E1" w:rsidRPr="000B3705" w14:paraId="2CCF808E"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D2F5B54" w14:textId="77777777" w:rsidR="004173E1" w:rsidRPr="000B3705" w:rsidRDefault="004173E1" w:rsidP="003B0940">
            <w:pPr>
              <w:spacing w:beforeLines="1" w:before="2" w:afterLines="1" w:after="2"/>
              <w:jc w:val="center"/>
              <w:rPr>
                <w:rFonts w:cs="Open Sans"/>
                <w:b/>
              </w:rPr>
            </w:pPr>
            <w:r w:rsidRPr="000B3705">
              <w:rPr>
                <w:rFonts w:cs="Open Sans"/>
                <w:b/>
              </w:rPr>
              <w:t>Assessment Notes</w:t>
            </w:r>
          </w:p>
        </w:tc>
      </w:tr>
      <w:tr w:rsidR="004173E1" w:rsidRPr="000B3705" w14:paraId="3CE65AE5"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8395AA" w14:textId="77777777" w:rsidR="004173E1" w:rsidRDefault="004173E1" w:rsidP="00995907">
            <w:pPr>
              <w:numPr>
                <w:ilvl w:val="0"/>
                <w:numId w:val="41"/>
              </w:numPr>
              <w:spacing w:beforeLines="1" w:before="2" w:afterLines="1" w:after="2"/>
              <w:rPr>
                <w:rFonts w:cs="Open Sans"/>
              </w:rPr>
            </w:pPr>
            <w:r w:rsidRPr="007717EC">
              <w:rPr>
                <w:rFonts w:cs="Open Sans"/>
              </w:rPr>
              <w:t xml:space="preserve">You must achieve a pass in all the above elements of assessment to pass the unit.  </w:t>
            </w:r>
          </w:p>
          <w:p w14:paraId="66115892" w14:textId="77777777" w:rsidR="004173E1" w:rsidRDefault="004173E1" w:rsidP="00995907">
            <w:pPr>
              <w:numPr>
                <w:ilvl w:val="0"/>
                <w:numId w:val="41"/>
              </w:numPr>
              <w:spacing w:beforeLines="1" w:before="2" w:afterLines="1" w:after="2"/>
              <w:rPr>
                <w:rFonts w:cs="Open Sans"/>
              </w:rPr>
            </w:pPr>
            <w:r w:rsidRPr="007717EC">
              <w:rPr>
                <w:rFonts w:cs="Open Sans"/>
              </w:rPr>
              <w:t xml:space="preserve">This unit contributes approx. </w:t>
            </w:r>
            <w:r>
              <w:rPr>
                <w:rFonts w:cs="Open Sans"/>
              </w:rPr>
              <w:t>11</w:t>
            </w:r>
            <w:r w:rsidRPr="007717EC">
              <w:rPr>
                <w:rFonts w:cs="Open Sans"/>
              </w:rPr>
              <w:t xml:space="preserve">% to the mark for the MA degree and approx. </w:t>
            </w:r>
            <w:r>
              <w:rPr>
                <w:rFonts w:cs="Open Sans"/>
              </w:rPr>
              <w:t>8</w:t>
            </w:r>
            <w:r w:rsidRPr="007717EC">
              <w:rPr>
                <w:rFonts w:cs="Open Sans"/>
              </w:rPr>
              <w:t>% for the MFA degree.</w:t>
            </w:r>
          </w:p>
          <w:p w14:paraId="427FD39F" w14:textId="77777777" w:rsidR="004173E1" w:rsidRPr="007717EC" w:rsidRDefault="004173E1" w:rsidP="003B0940">
            <w:pPr>
              <w:spacing w:beforeLines="1" w:before="2" w:afterLines="1" w:after="2"/>
              <w:rPr>
                <w:rFonts w:cs="Open Sans"/>
              </w:rPr>
            </w:pPr>
          </w:p>
        </w:tc>
      </w:tr>
      <w:tr w:rsidR="004173E1" w:rsidRPr="000B3705" w14:paraId="03236A9C"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C39DEC0" w14:textId="77777777" w:rsidR="004173E1" w:rsidRPr="000B3705" w:rsidRDefault="004173E1" w:rsidP="003B0940">
            <w:pPr>
              <w:spacing w:beforeLines="1" w:before="2" w:afterLines="1" w:after="2"/>
              <w:jc w:val="center"/>
              <w:rPr>
                <w:rFonts w:cs="Open Sans"/>
                <w:b/>
              </w:rPr>
            </w:pPr>
            <w:r w:rsidRPr="000B3705">
              <w:rPr>
                <w:rFonts w:cs="Open Sans"/>
                <w:b/>
              </w:rPr>
              <w:t>Assessment Criteria</w:t>
            </w:r>
          </w:p>
        </w:tc>
      </w:tr>
      <w:tr w:rsidR="004173E1" w:rsidRPr="000B3705" w14:paraId="48AAE3E8"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BD83B8" w14:textId="77777777" w:rsidR="004173E1" w:rsidRPr="000B3705" w:rsidRDefault="004173E1" w:rsidP="00995907">
            <w:pPr>
              <w:numPr>
                <w:ilvl w:val="0"/>
                <w:numId w:val="13"/>
              </w:numPr>
              <w:tabs>
                <w:tab w:val="num" w:pos="299"/>
              </w:tabs>
              <w:spacing w:beforeLines="1" w:before="2" w:afterLines="1" w:after="2"/>
              <w:rPr>
                <w:rFonts w:cs="Open Sans"/>
                <w:iCs/>
              </w:rPr>
            </w:pPr>
            <w:r w:rsidRPr="000B3705">
              <w:rPr>
                <w:rFonts w:cs="Open Sans"/>
                <w:iCs/>
              </w:rPr>
              <w:t>Sustained, independent written argument;</w:t>
            </w:r>
          </w:p>
          <w:p w14:paraId="0172E14C" w14:textId="77777777" w:rsidR="004173E1" w:rsidRPr="000B3705" w:rsidRDefault="004173E1" w:rsidP="00995907">
            <w:pPr>
              <w:numPr>
                <w:ilvl w:val="0"/>
                <w:numId w:val="13"/>
              </w:numPr>
              <w:tabs>
                <w:tab w:val="num" w:pos="299"/>
              </w:tabs>
              <w:spacing w:beforeLines="1" w:before="2" w:afterLines="1" w:after="2"/>
              <w:rPr>
                <w:rFonts w:cs="Open Sans"/>
                <w:iCs/>
              </w:rPr>
            </w:pPr>
            <w:r w:rsidRPr="000B3705">
              <w:rPr>
                <w:rFonts w:cs="Open Sans"/>
                <w:iCs/>
              </w:rPr>
              <w:t>Progress in relevant practice-based techniques;</w:t>
            </w:r>
          </w:p>
          <w:p w14:paraId="2F39D49B" w14:textId="77777777" w:rsidR="004173E1" w:rsidRPr="000B3705" w:rsidRDefault="004173E1" w:rsidP="00995907">
            <w:pPr>
              <w:numPr>
                <w:ilvl w:val="0"/>
                <w:numId w:val="13"/>
              </w:numPr>
              <w:tabs>
                <w:tab w:val="num" w:pos="299"/>
              </w:tabs>
              <w:spacing w:beforeLines="1" w:before="2" w:afterLines="1" w:after="2"/>
              <w:rPr>
                <w:rFonts w:cs="Open Sans"/>
                <w:iCs/>
              </w:rPr>
            </w:pPr>
            <w:r w:rsidRPr="000B3705">
              <w:rPr>
                <w:rFonts w:cs="Open Sans"/>
                <w:iCs/>
              </w:rPr>
              <w:t>Intellectual engagement.</w:t>
            </w:r>
          </w:p>
          <w:p w14:paraId="589E0745" w14:textId="77777777" w:rsidR="004173E1" w:rsidRPr="000B3705" w:rsidRDefault="004173E1" w:rsidP="00995907">
            <w:pPr>
              <w:numPr>
                <w:ilvl w:val="0"/>
                <w:numId w:val="13"/>
              </w:numPr>
              <w:tabs>
                <w:tab w:val="num" w:pos="299"/>
              </w:tabs>
              <w:spacing w:beforeLines="1" w:before="2" w:afterLines="1" w:after="2"/>
              <w:rPr>
                <w:rFonts w:cs="Open Sans"/>
                <w:iCs/>
              </w:rPr>
            </w:pPr>
            <w:r w:rsidRPr="000B3705">
              <w:rPr>
                <w:rFonts w:cs="Open Sans"/>
                <w:iCs/>
              </w:rPr>
              <w:t>Understanding and effective use of research and advanced scholarship.</w:t>
            </w:r>
          </w:p>
          <w:p w14:paraId="4189C0A0" w14:textId="77777777" w:rsidR="004173E1" w:rsidRPr="000B3705" w:rsidRDefault="004173E1" w:rsidP="003B0940">
            <w:pPr>
              <w:spacing w:beforeLines="1" w:before="2" w:afterLines="1" w:after="2"/>
              <w:rPr>
                <w:rFonts w:cs="Open Sans"/>
                <w:iCs/>
              </w:rPr>
            </w:pPr>
            <w:r w:rsidRPr="000B3705">
              <w:rPr>
                <w:rFonts w:cs="Open Sans"/>
                <w:iCs/>
              </w:rPr>
              <w:t>(Other assessment criteria from the M Framework may be referred to in your feedback.)</w:t>
            </w:r>
          </w:p>
          <w:p w14:paraId="5CAF9CCE" w14:textId="77777777" w:rsidR="004173E1" w:rsidRPr="000B3705" w:rsidRDefault="004173E1" w:rsidP="003B0940">
            <w:pPr>
              <w:spacing w:beforeLines="1" w:before="2" w:afterLines="1" w:after="2"/>
              <w:rPr>
                <w:rFonts w:cs="Open Sans"/>
              </w:rPr>
            </w:pPr>
          </w:p>
          <w:p w14:paraId="581F6D24" w14:textId="77777777" w:rsidR="004173E1" w:rsidRPr="000B3705" w:rsidRDefault="004173E1" w:rsidP="003B0940">
            <w:pPr>
              <w:spacing w:beforeLines="1" w:before="2" w:afterLines="1" w:after="2"/>
              <w:rPr>
                <w:rFonts w:cs="Open Sans"/>
              </w:rPr>
            </w:pPr>
          </w:p>
        </w:tc>
      </w:tr>
    </w:tbl>
    <w:p w14:paraId="5EF60F59" w14:textId="77777777" w:rsidR="004173E1" w:rsidRDefault="004173E1" w:rsidP="004173E1">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7208CF" w:rsidRPr="00BB5CAD" w14:paraId="472A7C25" w14:textId="77777777" w:rsidTr="003B0940">
        <w:trPr>
          <w:trHeight w:val="432"/>
        </w:trPr>
        <w:tc>
          <w:tcPr>
            <w:tcW w:w="10320" w:type="dxa"/>
            <w:gridSpan w:val="7"/>
          </w:tcPr>
          <w:p w14:paraId="18105F73" w14:textId="77777777" w:rsidR="007208CF" w:rsidRPr="004779D1" w:rsidRDefault="007208CF" w:rsidP="003B0940">
            <w:pPr>
              <w:pStyle w:val="Heading2"/>
              <w:rPr>
                <w:rFonts w:ascii="FogertyHairline" w:hAnsi="FogertyHairline"/>
                <w:iCs/>
                <w:color w:val="auto"/>
              </w:rPr>
            </w:pPr>
            <w:bookmarkStart w:id="12" w:name="_Toc114830253"/>
            <w:bookmarkStart w:id="13" w:name="_Toc146205062"/>
            <w:r w:rsidRPr="00920E85">
              <w:rPr>
                <w:rFonts w:ascii="FogertyHairline" w:hAnsi="FogertyHairline"/>
                <w:color w:val="auto"/>
              </w:rPr>
              <w:lastRenderedPageBreak/>
              <w:t>PEDAGOGIES: VOICE</w:t>
            </w:r>
            <w:bookmarkEnd w:id="12"/>
            <w:bookmarkEnd w:id="13"/>
          </w:p>
        </w:tc>
      </w:tr>
      <w:tr w:rsidR="007208CF" w:rsidRPr="000B3705" w14:paraId="0742C597" w14:textId="77777777" w:rsidTr="003B0940">
        <w:trPr>
          <w:trHeight w:val="432"/>
        </w:trPr>
        <w:tc>
          <w:tcPr>
            <w:tcW w:w="3703" w:type="dxa"/>
            <w:shd w:val="clear" w:color="auto" w:fill="BFBFBF" w:themeFill="background1" w:themeFillShade="BF"/>
          </w:tcPr>
          <w:p w14:paraId="43E96837" w14:textId="77777777" w:rsidR="007208CF" w:rsidRPr="000B3705" w:rsidRDefault="007208CF" w:rsidP="003B0940">
            <w:pPr>
              <w:jc w:val="both"/>
              <w:rPr>
                <w:rFonts w:cs="Open Sans"/>
                <w:b/>
              </w:rPr>
            </w:pPr>
            <w:r w:rsidRPr="000B3705">
              <w:rPr>
                <w:rFonts w:cs="Open Sans"/>
                <w:b/>
              </w:rPr>
              <w:t>Level</w:t>
            </w:r>
          </w:p>
        </w:tc>
        <w:tc>
          <w:tcPr>
            <w:tcW w:w="1109" w:type="dxa"/>
          </w:tcPr>
          <w:p w14:paraId="6C4FD879" w14:textId="77777777" w:rsidR="007208CF" w:rsidRPr="000B3705" w:rsidRDefault="007208CF" w:rsidP="003B0940">
            <w:pPr>
              <w:jc w:val="both"/>
              <w:rPr>
                <w:rFonts w:cs="Open Sans"/>
              </w:rPr>
            </w:pPr>
            <w:r w:rsidRPr="000B3705">
              <w:rPr>
                <w:rFonts w:cs="Open Sans"/>
              </w:rPr>
              <w:t>7</w:t>
            </w:r>
          </w:p>
        </w:tc>
        <w:tc>
          <w:tcPr>
            <w:tcW w:w="1526" w:type="dxa"/>
            <w:shd w:val="clear" w:color="auto" w:fill="BFBFBF" w:themeFill="background1" w:themeFillShade="BF"/>
          </w:tcPr>
          <w:p w14:paraId="4E3099A2" w14:textId="77777777" w:rsidR="007208CF" w:rsidRPr="000B3705" w:rsidRDefault="007208CF" w:rsidP="003B0940">
            <w:pPr>
              <w:pStyle w:val="BodyText"/>
              <w:jc w:val="both"/>
              <w:rPr>
                <w:rFonts w:ascii="Open Sans" w:hAnsi="Open Sans" w:cs="Open Sans"/>
                <w:sz w:val="22"/>
                <w:szCs w:val="22"/>
              </w:rPr>
            </w:pPr>
            <w:r w:rsidRPr="000B3705">
              <w:rPr>
                <w:rFonts w:ascii="Open Sans" w:hAnsi="Open Sans" w:cs="Open Sans"/>
                <w:sz w:val="22"/>
                <w:szCs w:val="22"/>
              </w:rPr>
              <w:t>Credits</w:t>
            </w:r>
          </w:p>
        </w:tc>
        <w:tc>
          <w:tcPr>
            <w:tcW w:w="758" w:type="dxa"/>
          </w:tcPr>
          <w:p w14:paraId="3982C979" w14:textId="77777777" w:rsidR="007208CF" w:rsidRPr="000B3705" w:rsidRDefault="007208CF" w:rsidP="003B0940">
            <w:pPr>
              <w:jc w:val="both"/>
              <w:rPr>
                <w:rFonts w:cs="Open Sans"/>
              </w:rPr>
            </w:pPr>
            <w:r w:rsidRPr="000B3705">
              <w:rPr>
                <w:rFonts w:cs="Open Sans"/>
              </w:rPr>
              <w:t>20</w:t>
            </w:r>
          </w:p>
        </w:tc>
        <w:tc>
          <w:tcPr>
            <w:tcW w:w="1270" w:type="dxa"/>
            <w:gridSpan w:val="2"/>
            <w:shd w:val="clear" w:color="auto" w:fill="BFBFBF" w:themeFill="background1" w:themeFillShade="BF"/>
          </w:tcPr>
          <w:p w14:paraId="6977F6D4" w14:textId="77777777" w:rsidR="007208CF" w:rsidRPr="000B3705" w:rsidRDefault="007208CF" w:rsidP="003B0940">
            <w:pPr>
              <w:pStyle w:val="BodyText"/>
              <w:jc w:val="both"/>
              <w:rPr>
                <w:rFonts w:ascii="Open Sans" w:hAnsi="Open Sans" w:cs="Open Sans"/>
                <w:sz w:val="22"/>
                <w:szCs w:val="22"/>
              </w:rPr>
            </w:pPr>
            <w:r w:rsidRPr="000B3705">
              <w:rPr>
                <w:rFonts w:ascii="Open Sans" w:hAnsi="Open Sans" w:cs="Open Sans"/>
                <w:sz w:val="22"/>
                <w:szCs w:val="22"/>
              </w:rPr>
              <w:t>ECTS</w:t>
            </w:r>
          </w:p>
        </w:tc>
        <w:tc>
          <w:tcPr>
            <w:tcW w:w="1954" w:type="dxa"/>
          </w:tcPr>
          <w:p w14:paraId="3A4514FB" w14:textId="77777777" w:rsidR="007208CF" w:rsidRPr="000B3705" w:rsidRDefault="007208CF" w:rsidP="003B0940">
            <w:pPr>
              <w:jc w:val="both"/>
              <w:rPr>
                <w:rFonts w:cs="Open Sans"/>
              </w:rPr>
            </w:pPr>
            <w:r w:rsidRPr="000B3705">
              <w:rPr>
                <w:rFonts w:cs="Open Sans"/>
              </w:rPr>
              <w:t>10</w:t>
            </w:r>
          </w:p>
        </w:tc>
      </w:tr>
      <w:tr w:rsidR="007208CF" w:rsidRPr="000B3705" w14:paraId="5B91BF4E" w14:textId="77777777" w:rsidTr="003B0940">
        <w:trPr>
          <w:trHeight w:val="432"/>
        </w:trPr>
        <w:tc>
          <w:tcPr>
            <w:tcW w:w="3703" w:type="dxa"/>
            <w:shd w:val="clear" w:color="auto" w:fill="BFBFBF" w:themeFill="background1" w:themeFillShade="BF"/>
          </w:tcPr>
          <w:p w14:paraId="27A2F49E" w14:textId="77777777" w:rsidR="007208CF" w:rsidRPr="000B3705" w:rsidRDefault="007208CF" w:rsidP="003B0940">
            <w:pPr>
              <w:pStyle w:val="BodyText"/>
              <w:rPr>
                <w:rFonts w:ascii="Open Sans" w:hAnsi="Open Sans" w:cs="Open Sans"/>
                <w:sz w:val="22"/>
                <w:szCs w:val="22"/>
              </w:rPr>
            </w:pPr>
            <w:r w:rsidRPr="000B3705">
              <w:rPr>
                <w:rFonts w:ascii="Open Sans" w:hAnsi="Open Sans" w:cs="Open Sans"/>
                <w:sz w:val="22"/>
                <w:szCs w:val="22"/>
              </w:rPr>
              <w:t>Notional Student Study Hours</w:t>
            </w:r>
          </w:p>
        </w:tc>
        <w:tc>
          <w:tcPr>
            <w:tcW w:w="6617" w:type="dxa"/>
            <w:gridSpan w:val="6"/>
          </w:tcPr>
          <w:p w14:paraId="318F252B" w14:textId="77777777" w:rsidR="007208CF" w:rsidRPr="000B3705" w:rsidRDefault="007208CF" w:rsidP="003B0940">
            <w:pPr>
              <w:rPr>
                <w:rFonts w:cs="Open Sans"/>
              </w:rPr>
            </w:pPr>
            <w:r w:rsidRPr="000B3705">
              <w:rPr>
                <w:rFonts w:cs="Open Sans"/>
              </w:rPr>
              <w:t>200 hours (20 - 40 taught hours; 160-180 student managed)</w:t>
            </w:r>
          </w:p>
        </w:tc>
      </w:tr>
      <w:tr w:rsidR="007208CF" w:rsidRPr="000B3705" w14:paraId="55D8019C" w14:textId="77777777" w:rsidTr="003B0940">
        <w:trPr>
          <w:trHeight w:val="432"/>
        </w:trPr>
        <w:tc>
          <w:tcPr>
            <w:tcW w:w="3703" w:type="dxa"/>
            <w:shd w:val="clear" w:color="auto" w:fill="BFBFBF" w:themeFill="background1" w:themeFillShade="BF"/>
          </w:tcPr>
          <w:p w14:paraId="016507A1" w14:textId="77777777" w:rsidR="007208CF" w:rsidRPr="000B3705" w:rsidRDefault="007208CF" w:rsidP="003B0940">
            <w:pPr>
              <w:pStyle w:val="BodyText"/>
              <w:jc w:val="both"/>
              <w:rPr>
                <w:rFonts w:ascii="Open Sans" w:hAnsi="Open Sans" w:cs="Open Sans"/>
                <w:sz w:val="22"/>
                <w:szCs w:val="22"/>
              </w:rPr>
            </w:pPr>
            <w:r w:rsidRPr="000B3705">
              <w:rPr>
                <w:rFonts w:ascii="Open Sans" w:hAnsi="Open Sans" w:cs="Open Sans"/>
                <w:sz w:val="22"/>
                <w:szCs w:val="22"/>
              </w:rPr>
              <w:t>Unit Leader</w:t>
            </w:r>
          </w:p>
        </w:tc>
        <w:tc>
          <w:tcPr>
            <w:tcW w:w="6617" w:type="dxa"/>
            <w:gridSpan w:val="6"/>
          </w:tcPr>
          <w:p w14:paraId="1BE25B5F" w14:textId="77777777" w:rsidR="007208CF" w:rsidRPr="000B3705" w:rsidRDefault="007208CF" w:rsidP="003B0940">
            <w:pPr>
              <w:rPr>
                <w:rFonts w:cs="Open Sans"/>
              </w:rPr>
            </w:pPr>
            <w:r w:rsidRPr="000B3705">
              <w:rPr>
                <w:rFonts w:cs="Open Sans"/>
              </w:rPr>
              <w:t>Programme Tutors</w:t>
            </w:r>
          </w:p>
        </w:tc>
      </w:tr>
      <w:tr w:rsidR="007208CF" w:rsidRPr="000B3705" w14:paraId="0CC60450" w14:textId="77777777" w:rsidTr="003B0940">
        <w:trPr>
          <w:cantSplit/>
          <w:trHeight w:val="820"/>
        </w:trPr>
        <w:tc>
          <w:tcPr>
            <w:tcW w:w="3703" w:type="dxa"/>
            <w:shd w:val="clear" w:color="auto" w:fill="BFBFBF" w:themeFill="background1" w:themeFillShade="BF"/>
          </w:tcPr>
          <w:p w14:paraId="5AC2A88E" w14:textId="77777777" w:rsidR="007208CF" w:rsidRPr="000B3705" w:rsidRDefault="007208CF" w:rsidP="003B0940">
            <w:pPr>
              <w:pStyle w:val="BodyText"/>
              <w:rPr>
                <w:rFonts w:ascii="Open Sans" w:hAnsi="Open Sans" w:cs="Open Sans"/>
                <w:sz w:val="22"/>
                <w:szCs w:val="22"/>
              </w:rPr>
            </w:pPr>
            <w:r w:rsidRPr="000B3705">
              <w:rPr>
                <w:rFonts w:ascii="Open Sans" w:hAnsi="Open Sans" w:cs="Open Sans"/>
                <w:sz w:val="22"/>
                <w:szCs w:val="22"/>
              </w:rPr>
              <w:t>Programme(s) for which the unit is mainly intended</w:t>
            </w:r>
          </w:p>
        </w:tc>
        <w:tc>
          <w:tcPr>
            <w:tcW w:w="4518" w:type="dxa"/>
            <w:gridSpan w:val="4"/>
          </w:tcPr>
          <w:p w14:paraId="78C940E0" w14:textId="77777777" w:rsidR="007208CF" w:rsidRPr="000B3705" w:rsidRDefault="007208CF" w:rsidP="003B0940">
            <w:pPr>
              <w:rPr>
                <w:rFonts w:cs="Open Sans"/>
              </w:rPr>
            </w:pPr>
            <w:r w:rsidRPr="000B3705">
              <w:rPr>
                <w:rFonts w:cs="Open Sans"/>
              </w:rPr>
              <w:t>MA/MFA Voice Studies: Teaching and Coaching</w:t>
            </w:r>
          </w:p>
        </w:tc>
        <w:tc>
          <w:tcPr>
            <w:tcW w:w="2099" w:type="dxa"/>
            <w:gridSpan w:val="2"/>
          </w:tcPr>
          <w:p w14:paraId="5BCAC3CA" w14:textId="77777777" w:rsidR="007208CF" w:rsidRPr="000B3705" w:rsidRDefault="007208CF" w:rsidP="003B0940">
            <w:pPr>
              <w:rPr>
                <w:rFonts w:cs="Open Sans"/>
              </w:rPr>
            </w:pPr>
            <w:r w:rsidRPr="000B3705">
              <w:rPr>
                <w:rFonts w:cs="Open Sans"/>
              </w:rPr>
              <w:t>Core</w:t>
            </w:r>
          </w:p>
        </w:tc>
      </w:tr>
      <w:tr w:rsidR="007208CF" w:rsidRPr="000B3705" w14:paraId="476D78D5" w14:textId="77777777" w:rsidTr="003B0940">
        <w:trPr>
          <w:trHeight w:val="432"/>
        </w:trPr>
        <w:tc>
          <w:tcPr>
            <w:tcW w:w="3703" w:type="dxa"/>
            <w:shd w:val="clear" w:color="auto" w:fill="BFBFBF" w:themeFill="background1" w:themeFillShade="BF"/>
          </w:tcPr>
          <w:p w14:paraId="23A02211" w14:textId="77777777" w:rsidR="007208CF" w:rsidRPr="000B3705" w:rsidRDefault="007208CF" w:rsidP="003B0940">
            <w:pPr>
              <w:jc w:val="both"/>
              <w:rPr>
                <w:rFonts w:cs="Open Sans"/>
                <w:b/>
                <w:bCs/>
              </w:rPr>
            </w:pPr>
            <w:r w:rsidRPr="000B3705">
              <w:rPr>
                <w:rFonts w:cs="Open Sans"/>
                <w:b/>
                <w:bCs/>
              </w:rPr>
              <w:t>Prerequisite Learning</w:t>
            </w:r>
          </w:p>
        </w:tc>
        <w:tc>
          <w:tcPr>
            <w:tcW w:w="6617" w:type="dxa"/>
            <w:gridSpan w:val="6"/>
          </w:tcPr>
          <w:p w14:paraId="5147B812" w14:textId="77777777" w:rsidR="007208CF" w:rsidRPr="000B3705" w:rsidRDefault="007208CF" w:rsidP="003B0940">
            <w:pPr>
              <w:widowControl w:val="0"/>
              <w:rPr>
                <w:rFonts w:cs="Open Sans"/>
              </w:rPr>
            </w:pPr>
            <w:r w:rsidRPr="000B3705">
              <w:rPr>
                <w:rFonts w:cs="Open Sans"/>
              </w:rPr>
              <w:t>None</w:t>
            </w:r>
          </w:p>
        </w:tc>
      </w:tr>
    </w:tbl>
    <w:p w14:paraId="4DC16B9B" w14:textId="77777777" w:rsidR="007208CF" w:rsidRPr="000B3705" w:rsidRDefault="007208CF" w:rsidP="007208CF">
      <w:pPr>
        <w:rPr>
          <w:rFonts w:cs="Open Sans"/>
          <w:b/>
        </w:rPr>
      </w:pPr>
    </w:p>
    <w:p w14:paraId="1049E630" w14:textId="77777777" w:rsidR="007208CF" w:rsidRPr="000B3705" w:rsidRDefault="007208CF" w:rsidP="007208CF">
      <w:pPr>
        <w:shd w:val="clear" w:color="auto" w:fill="D9D9D9"/>
        <w:jc w:val="both"/>
        <w:rPr>
          <w:rFonts w:cs="Open Sans"/>
          <w:b/>
        </w:rPr>
      </w:pPr>
      <w:r w:rsidRPr="000B3705">
        <w:rPr>
          <w:rFonts w:cs="Open Sans"/>
          <w:b/>
        </w:rPr>
        <w:t xml:space="preserve">Aims </w:t>
      </w:r>
    </w:p>
    <w:p w14:paraId="7E1080D9" w14:textId="77777777" w:rsidR="007208CF" w:rsidRPr="000B3705" w:rsidRDefault="007208CF" w:rsidP="007208CF">
      <w:pPr>
        <w:rPr>
          <w:rFonts w:cs="Open Sans"/>
        </w:rPr>
      </w:pPr>
    </w:p>
    <w:p w14:paraId="5A2BF4A0" w14:textId="77777777" w:rsidR="007208CF" w:rsidRPr="000B3705" w:rsidRDefault="007208CF" w:rsidP="007208CF">
      <w:pPr>
        <w:numPr>
          <w:ilvl w:val="0"/>
          <w:numId w:val="14"/>
        </w:numPr>
        <w:rPr>
          <w:rFonts w:cs="Open Sans"/>
          <w:iCs/>
        </w:rPr>
      </w:pPr>
      <w:r w:rsidRPr="000B3705">
        <w:rPr>
          <w:rFonts w:cs="Open Sans"/>
          <w:iCs/>
        </w:rPr>
        <w:t>Develop and apply specialist pedagogic skills in voice and speech.</w:t>
      </w:r>
    </w:p>
    <w:p w14:paraId="63547843" w14:textId="77777777" w:rsidR="007208CF" w:rsidRPr="000B3705" w:rsidRDefault="007208CF" w:rsidP="007208CF">
      <w:pPr>
        <w:numPr>
          <w:ilvl w:val="0"/>
          <w:numId w:val="14"/>
        </w:numPr>
        <w:rPr>
          <w:rFonts w:cs="Open Sans"/>
          <w:iCs/>
        </w:rPr>
      </w:pPr>
      <w:r w:rsidRPr="000B3705">
        <w:rPr>
          <w:rFonts w:cs="Open Sans"/>
          <w:iCs/>
        </w:rPr>
        <w:t>Develop reflective, analytical and interrogative skills in relation to your practice.</w:t>
      </w:r>
    </w:p>
    <w:p w14:paraId="3A968FE3" w14:textId="77777777" w:rsidR="007208CF" w:rsidRPr="000B3705" w:rsidRDefault="007208CF" w:rsidP="007208CF">
      <w:pPr>
        <w:numPr>
          <w:ilvl w:val="0"/>
          <w:numId w:val="14"/>
        </w:numPr>
        <w:rPr>
          <w:rFonts w:cs="Open Sans"/>
          <w:iCs/>
        </w:rPr>
      </w:pPr>
      <w:r w:rsidRPr="000B3705">
        <w:rPr>
          <w:rFonts w:cs="Open Sans"/>
          <w:iCs/>
        </w:rPr>
        <w:t>Develop appropriate research and planning skills for pedagogic practice.</w:t>
      </w:r>
    </w:p>
    <w:p w14:paraId="3D1AC05F" w14:textId="77777777" w:rsidR="007208CF" w:rsidRPr="000B3705" w:rsidRDefault="007208CF" w:rsidP="007208CF">
      <w:pPr>
        <w:numPr>
          <w:ilvl w:val="0"/>
          <w:numId w:val="14"/>
        </w:numPr>
        <w:rPr>
          <w:rFonts w:cs="Open Sans"/>
          <w:iCs/>
        </w:rPr>
      </w:pPr>
      <w:r w:rsidRPr="000B3705">
        <w:rPr>
          <w:rFonts w:cs="Open Sans"/>
          <w:iCs/>
        </w:rPr>
        <w:t>Identify and articulate theoretical underpinning of your practice.</w:t>
      </w:r>
    </w:p>
    <w:p w14:paraId="4652CC3C" w14:textId="77777777" w:rsidR="007208CF" w:rsidRPr="000B3705" w:rsidRDefault="007208CF" w:rsidP="007208CF">
      <w:pPr>
        <w:numPr>
          <w:ilvl w:val="0"/>
          <w:numId w:val="14"/>
        </w:numPr>
        <w:rPr>
          <w:rFonts w:cs="Open Sans"/>
          <w:iCs/>
        </w:rPr>
      </w:pPr>
      <w:r w:rsidRPr="000B3705">
        <w:rPr>
          <w:rFonts w:cs="Open Sans"/>
        </w:rPr>
        <w:t>Develop, through observation and practice, and commitment to the range of activities for which the voice teacher is responsible.</w:t>
      </w:r>
    </w:p>
    <w:p w14:paraId="7171FDD3" w14:textId="77777777" w:rsidR="007208CF" w:rsidRPr="000B3705" w:rsidRDefault="007208CF" w:rsidP="007208CF">
      <w:pPr>
        <w:rPr>
          <w:rFonts w:cs="Open Sans"/>
        </w:rPr>
      </w:pPr>
    </w:p>
    <w:p w14:paraId="3D23744D" w14:textId="77777777" w:rsidR="007208CF" w:rsidRPr="000B3705" w:rsidRDefault="007208CF" w:rsidP="007208CF">
      <w:pPr>
        <w:shd w:val="clear" w:color="auto" w:fill="D9D9D9"/>
        <w:jc w:val="both"/>
        <w:rPr>
          <w:rFonts w:cs="Open Sans"/>
          <w:b/>
        </w:rPr>
      </w:pPr>
      <w:r w:rsidRPr="000B3705">
        <w:rPr>
          <w:rFonts w:cs="Open Sans"/>
          <w:b/>
        </w:rPr>
        <w:t xml:space="preserve">Learning Outcomes </w:t>
      </w:r>
    </w:p>
    <w:p w14:paraId="14316FFD" w14:textId="77777777" w:rsidR="007208CF" w:rsidRPr="000B3705" w:rsidRDefault="007208CF" w:rsidP="007208CF">
      <w:pPr>
        <w:rPr>
          <w:rFonts w:cs="Open Sans"/>
        </w:rPr>
      </w:pPr>
    </w:p>
    <w:p w14:paraId="47A1F15C" w14:textId="77777777" w:rsidR="007208CF" w:rsidRPr="000B3705" w:rsidRDefault="007208CF" w:rsidP="007208CF">
      <w:pPr>
        <w:rPr>
          <w:rFonts w:cs="Open Sans"/>
        </w:rPr>
      </w:pPr>
      <w:r w:rsidRPr="000B3705">
        <w:rPr>
          <w:rFonts w:cs="Open Sans"/>
        </w:rPr>
        <w:t xml:space="preserve">On successful completion of this unit, you should be able to: </w:t>
      </w:r>
    </w:p>
    <w:p w14:paraId="2AB535F5" w14:textId="77777777" w:rsidR="007208CF" w:rsidRPr="000B3705" w:rsidRDefault="007208CF" w:rsidP="007208CF">
      <w:pPr>
        <w:rPr>
          <w:rFonts w:cs="Open Sans"/>
        </w:rPr>
      </w:pPr>
    </w:p>
    <w:p w14:paraId="04E3C230" w14:textId="77777777" w:rsidR="007208CF" w:rsidRPr="000B3705" w:rsidRDefault="007208CF" w:rsidP="007208CF">
      <w:pPr>
        <w:numPr>
          <w:ilvl w:val="0"/>
          <w:numId w:val="15"/>
        </w:numPr>
        <w:rPr>
          <w:rFonts w:cs="Open Sans"/>
        </w:rPr>
      </w:pPr>
      <w:r w:rsidRPr="000B3705">
        <w:rPr>
          <w:rFonts w:cs="Open Sans"/>
        </w:rPr>
        <w:t>(A1) develop conceptual understanding of your field through analysis and evaluation of practice (e.g. through observation)</w:t>
      </w:r>
    </w:p>
    <w:p w14:paraId="309D582C" w14:textId="77777777" w:rsidR="007208CF" w:rsidRPr="000B3705" w:rsidRDefault="007208CF" w:rsidP="007208CF">
      <w:pPr>
        <w:numPr>
          <w:ilvl w:val="0"/>
          <w:numId w:val="15"/>
        </w:numPr>
        <w:rPr>
          <w:rFonts w:cs="Open Sans"/>
        </w:rPr>
      </w:pPr>
      <w:r w:rsidRPr="000B3705">
        <w:rPr>
          <w:rFonts w:cs="Open Sans"/>
        </w:rPr>
        <w:t>(B1) demonstrate critical awareness of contextual pedagogic issues relevant to your practice;</w:t>
      </w:r>
    </w:p>
    <w:p w14:paraId="1F4C5452" w14:textId="77777777" w:rsidR="007208CF" w:rsidRPr="000B3705" w:rsidRDefault="007208CF" w:rsidP="007208CF">
      <w:pPr>
        <w:numPr>
          <w:ilvl w:val="0"/>
          <w:numId w:val="15"/>
        </w:numPr>
        <w:rPr>
          <w:rFonts w:cs="Open Sans"/>
        </w:rPr>
      </w:pPr>
      <w:r w:rsidRPr="000B3705">
        <w:rPr>
          <w:rFonts w:cs="Open Sans"/>
        </w:rPr>
        <w:t>(C1) Work safely and ethically in the facilitation/ training of others</w:t>
      </w:r>
    </w:p>
    <w:p w14:paraId="4E4B9A71" w14:textId="77777777" w:rsidR="007208CF" w:rsidRPr="000B3705" w:rsidRDefault="007208CF" w:rsidP="007208CF">
      <w:pPr>
        <w:numPr>
          <w:ilvl w:val="0"/>
          <w:numId w:val="15"/>
        </w:numPr>
        <w:rPr>
          <w:rFonts w:cs="Open Sans"/>
        </w:rPr>
      </w:pPr>
      <w:r w:rsidRPr="000B3705">
        <w:rPr>
          <w:rFonts w:cs="Open Sans"/>
        </w:rPr>
        <w:t>(B2) reflect in depth, upon your practice as a facilitator/teacher, drawing upon comparative models of practice</w:t>
      </w:r>
    </w:p>
    <w:p w14:paraId="4570B3EC" w14:textId="77777777" w:rsidR="007208CF" w:rsidRPr="000B3705" w:rsidRDefault="007208CF" w:rsidP="007208CF">
      <w:pPr>
        <w:numPr>
          <w:ilvl w:val="0"/>
          <w:numId w:val="15"/>
        </w:numPr>
        <w:rPr>
          <w:rFonts w:cs="Open Sans"/>
        </w:rPr>
      </w:pPr>
      <w:r w:rsidRPr="000B3705">
        <w:rPr>
          <w:rFonts w:cs="Open Sans"/>
        </w:rPr>
        <w:t>(C1) plan and deliver appropriate classes, working effectively as a facilitator/teacher within a particular context.</w:t>
      </w:r>
    </w:p>
    <w:p w14:paraId="0FB33A88" w14:textId="77777777" w:rsidR="007208CF" w:rsidRPr="000B3705" w:rsidRDefault="007208CF" w:rsidP="007208CF">
      <w:pPr>
        <w:rPr>
          <w:rFonts w:cs="Open Sans"/>
        </w:rPr>
      </w:pPr>
    </w:p>
    <w:p w14:paraId="69D9260E" w14:textId="77777777" w:rsidR="007208CF" w:rsidRPr="000B3705" w:rsidRDefault="007208CF" w:rsidP="007208CF">
      <w:pPr>
        <w:pStyle w:val="BodyText"/>
        <w:shd w:val="clear" w:color="auto" w:fill="D9D9D9"/>
        <w:jc w:val="both"/>
        <w:rPr>
          <w:rFonts w:ascii="Open Sans" w:hAnsi="Open Sans" w:cs="Open Sans"/>
          <w:b w:val="0"/>
          <w:bCs/>
          <w:i/>
          <w:sz w:val="22"/>
          <w:szCs w:val="22"/>
        </w:rPr>
      </w:pPr>
      <w:r w:rsidRPr="000B3705">
        <w:rPr>
          <w:rFonts w:ascii="Open Sans" w:hAnsi="Open Sans" w:cs="Open Sans"/>
          <w:sz w:val="22"/>
          <w:szCs w:val="22"/>
        </w:rPr>
        <w:t xml:space="preserve">Transferable Skills </w:t>
      </w:r>
      <w:r w:rsidRPr="000B3705">
        <w:rPr>
          <w:rFonts w:ascii="Open Sans" w:hAnsi="Open Sans" w:cs="Open Sans"/>
          <w:bCs/>
          <w:sz w:val="22"/>
          <w:szCs w:val="22"/>
        </w:rPr>
        <w:t>Developed</w:t>
      </w:r>
    </w:p>
    <w:p w14:paraId="4A95DF32" w14:textId="77777777" w:rsidR="007208CF" w:rsidRPr="000B3705" w:rsidRDefault="007208CF" w:rsidP="007208CF">
      <w:pPr>
        <w:rPr>
          <w:rFonts w:cs="Open Sans"/>
        </w:rPr>
      </w:pPr>
    </w:p>
    <w:p w14:paraId="72A06185" w14:textId="77777777" w:rsidR="007208CF" w:rsidRPr="000B3705" w:rsidRDefault="007208CF" w:rsidP="007208CF">
      <w:pPr>
        <w:rPr>
          <w:rFonts w:cs="Open Sans"/>
        </w:rPr>
      </w:pPr>
      <w:r w:rsidRPr="000B3705">
        <w:rPr>
          <w:rFonts w:cs="Open Sans"/>
        </w:rPr>
        <w:t>Observational analysis, self-reflection, management of a group, learning and teaching competence, discussion skills.</w:t>
      </w:r>
    </w:p>
    <w:p w14:paraId="0DCA1BCA" w14:textId="77777777" w:rsidR="007208CF" w:rsidRPr="000B3705" w:rsidRDefault="007208CF" w:rsidP="007208CF">
      <w:pPr>
        <w:rPr>
          <w:rFonts w:cs="Open Sans"/>
        </w:rPr>
      </w:pPr>
    </w:p>
    <w:p w14:paraId="1D98BA39" w14:textId="77777777" w:rsidR="007208CF" w:rsidRPr="000B3705" w:rsidRDefault="007208CF" w:rsidP="007208CF">
      <w:pPr>
        <w:pStyle w:val="BodyText"/>
        <w:shd w:val="clear" w:color="auto" w:fill="D9D9D9"/>
        <w:jc w:val="both"/>
        <w:rPr>
          <w:rFonts w:ascii="Open Sans" w:hAnsi="Open Sans" w:cs="Open Sans"/>
          <w:b w:val="0"/>
          <w:bCs/>
          <w:i/>
          <w:sz w:val="22"/>
          <w:szCs w:val="22"/>
        </w:rPr>
      </w:pPr>
      <w:r w:rsidRPr="000B3705">
        <w:rPr>
          <w:rFonts w:ascii="Open Sans" w:hAnsi="Open Sans" w:cs="Open Sans"/>
          <w:sz w:val="22"/>
          <w:szCs w:val="22"/>
        </w:rPr>
        <w:t>Indicative Unit Content</w:t>
      </w:r>
    </w:p>
    <w:p w14:paraId="072CEC23" w14:textId="77777777" w:rsidR="007208CF" w:rsidRPr="000B3705" w:rsidRDefault="007208CF" w:rsidP="007208CF">
      <w:pPr>
        <w:rPr>
          <w:rFonts w:cs="Open Sans"/>
        </w:rPr>
      </w:pPr>
    </w:p>
    <w:p w14:paraId="616B9C81" w14:textId="77777777" w:rsidR="007208CF" w:rsidRPr="000B3705" w:rsidRDefault="007208CF" w:rsidP="007208CF">
      <w:pPr>
        <w:rPr>
          <w:rFonts w:cs="Open Sans"/>
        </w:rPr>
      </w:pPr>
      <w:r w:rsidRPr="000B3705">
        <w:rPr>
          <w:rFonts w:cs="Open Sans"/>
        </w:rPr>
        <w:t>This unit is undertaken within two ‘phases’, where the first encourages you to experiment with and explore pedagogic strategies and the second provides you with opportunities to demonstrate developing competence. It is described in this way below</w:t>
      </w:r>
      <w:r>
        <w:rPr>
          <w:rFonts w:cs="Open Sans"/>
        </w:rPr>
        <w:t>:</w:t>
      </w:r>
      <w:r w:rsidRPr="000B3705">
        <w:rPr>
          <w:rFonts w:cs="Open Sans"/>
        </w:rPr>
        <w:t xml:space="preserve"> </w:t>
      </w:r>
    </w:p>
    <w:p w14:paraId="785FFDFE" w14:textId="77777777" w:rsidR="007208CF" w:rsidRPr="000B3705" w:rsidRDefault="007208CF" w:rsidP="007208CF">
      <w:pPr>
        <w:rPr>
          <w:rFonts w:cs="Open Sans"/>
          <w:b/>
        </w:rPr>
      </w:pPr>
    </w:p>
    <w:p w14:paraId="159FE027" w14:textId="77777777" w:rsidR="007208CF" w:rsidRPr="000B3705" w:rsidRDefault="007208CF" w:rsidP="007208CF">
      <w:pPr>
        <w:rPr>
          <w:rFonts w:cs="Open Sans"/>
        </w:rPr>
      </w:pPr>
      <w:r w:rsidRPr="000B3705">
        <w:rPr>
          <w:rFonts w:cs="Open Sans"/>
        </w:rPr>
        <w:t>The unit is concerned with pedagogic and training practice and core teaching</w:t>
      </w:r>
      <w:r>
        <w:rPr>
          <w:rFonts w:cs="Open Sans"/>
        </w:rPr>
        <w:t xml:space="preserve"> and reflective</w:t>
      </w:r>
      <w:r w:rsidRPr="000B3705">
        <w:rPr>
          <w:rFonts w:cs="Open Sans"/>
        </w:rPr>
        <w:t xml:space="preserve"> skills. You may focus on training in performance-related contexts, or the facilitation of group work in a variety of settings with a variety of ‘client groups’ (including HE students).</w:t>
      </w:r>
    </w:p>
    <w:p w14:paraId="3166FAC8" w14:textId="77777777" w:rsidR="007208CF" w:rsidRPr="000B3705" w:rsidRDefault="007208CF" w:rsidP="007208CF">
      <w:pPr>
        <w:rPr>
          <w:rFonts w:cs="Open Sans"/>
        </w:rPr>
      </w:pPr>
    </w:p>
    <w:p w14:paraId="56AF907D" w14:textId="77777777" w:rsidR="007208CF" w:rsidRPr="000B3705" w:rsidRDefault="007208CF" w:rsidP="007208CF">
      <w:pPr>
        <w:rPr>
          <w:rFonts w:cs="Open Sans"/>
        </w:rPr>
      </w:pPr>
      <w:r w:rsidRPr="000B3705">
        <w:rPr>
          <w:rFonts w:cs="Open Sans"/>
        </w:rPr>
        <w:t xml:space="preserve">You will be involved in teaching, workshop and/ or rehearsal observation throughout the unit, with opportunities to apply your developed understanding in an actual teaching situation. </w:t>
      </w:r>
    </w:p>
    <w:p w14:paraId="2846F057" w14:textId="77777777" w:rsidR="007208CF" w:rsidRPr="000B3705" w:rsidRDefault="007208CF" w:rsidP="007208CF">
      <w:pPr>
        <w:rPr>
          <w:rFonts w:cs="Open Sans"/>
        </w:rPr>
      </w:pPr>
      <w:r w:rsidRPr="000B3705">
        <w:rPr>
          <w:rFonts w:cs="Open Sans"/>
        </w:rPr>
        <w:lastRenderedPageBreak/>
        <w:t>This unit lays the foundations for teaching. It provides experiential and philosophical bases for the development of your practice. Work in the unit focuses on:</w:t>
      </w:r>
    </w:p>
    <w:p w14:paraId="447F06C8" w14:textId="77777777" w:rsidR="007208CF" w:rsidRPr="000B3705" w:rsidRDefault="007208CF" w:rsidP="007208CF">
      <w:pPr>
        <w:rPr>
          <w:rFonts w:cs="Open Sans"/>
        </w:rPr>
      </w:pPr>
      <w:r w:rsidRPr="000B3705">
        <w:rPr>
          <w:rFonts w:cs="Open Sans"/>
        </w:rPr>
        <w:t xml:space="preserve"> </w:t>
      </w:r>
    </w:p>
    <w:p w14:paraId="583403F1" w14:textId="77777777" w:rsidR="007208CF" w:rsidRPr="000B3705" w:rsidRDefault="007208CF" w:rsidP="007208CF">
      <w:pPr>
        <w:numPr>
          <w:ilvl w:val="0"/>
          <w:numId w:val="16"/>
        </w:numPr>
        <w:rPr>
          <w:rFonts w:cs="Open Sans"/>
        </w:rPr>
      </w:pPr>
      <w:r w:rsidRPr="000B3705">
        <w:rPr>
          <w:rFonts w:cs="Open Sans"/>
        </w:rPr>
        <w:t>session planning</w:t>
      </w:r>
    </w:p>
    <w:p w14:paraId="5E8813DC" w14:textId="77777777" w:rsidR="007208CF" w:rsidRPr="000B3705" w:rsidRDefault="007208CF" w:rsidP="007208CF">
      <w:pPr>
        <w:numPr>
          <w:ilvl w:val="0"/>
          <w:numId w:val="16"/>
        </w:numPr>
        <w:rPr>
          <w:rFonts w:cs="Open Sans"/>
        </w:rPr>
      </w:pPr>
      <w:r w:rsidRPr="000B3705">
        <w:rPr>
          <w:rFonts w:cs="Open Sans"/>
        </w:rPr>
        <w:t>individual learning styles</w:t>
      </w:r>
    </w:p>
    <w:p w14:paraId="256EBA90" w14:textId="77777777" w:rsidR="007208CF" w:rsidRPr="000B3705" w:rsidRDefault="007208CF" w:rsidP="007208CF">
      <w:pPr>
        <w:numPr>
          <w:ilvl w:val="0"/>
          <w:numId w:val="16"/>
        </w:numPr>
        <w:rPr>
          <w:rFonts w:cs="Open Sans"/>
        </w:rPr>
      </w:pPr>
      <w:r w:rsidRPr="000B3705">
        <w:rPr>
          <w:rFonts w:cs="Open Sans"/>
        </w:rPr>
        <w:t xml:space="preserve">teaching modalities </w:t>
      </w:r>
    </w:p>
    <w:p w14:paraId="23F7DF69" w14:textId="77777777" w:rsidR="007208CF" w:rsidRPr="000B3705" w:rsidRDefault="007208CF" w:rsidP="007208CF">
      <w:pPr>
        <w:numPr>
          <w:ilvl w:val="0"/>
          <w:numId w:val="16"/>
        </w:numPr>
        <w:rPr>
          <w:rFonts w:cs="Open Sans"/>
        </w:rPr>
      </w:pPr>
      <w:r w:rsidRPr="000B3705">
        <w:rPr>
          <w:rFonts w:cs="Open Sans"/>
        </w:rPr>
        <w:t>group dynamics</w:t>
      </w:r>
    </w:p>
    <w:p w14:paraId="7742825A" w14:textId="77777777" w:rsidR="007208CF" w:rsidRPr="000B3705" w:rsidRDefault="007208CF" w:rsidP="007208CF">
      <w:pPr>
        <w:numPr>
          <w:ilvl w:val="0"/>
          <w:numId w:val="16"/>
        </w:numPr>
        <w:rPr>
          <w:rFonts w:cs="Open Sans"/>
        </w:rPr>
      </w:pPr>
      <w:r w:rsidRPr="000B3705">
        <w:rPr>
          <w:rFonts w:cs="Open Sans"/>
        </w:rPr>
        <w:t>holistic and inclusive approaches to teaching and training</w:t>
      </w:r>
    </w:p>
    <w:p w14:paraId="4D8FB446" w14:textId="77777777" w:rsidR="007208CF" w:rsidRPr="000B3705" w:rsidRDefault="007208CF" w:rsidP="007208CF">
      <w:pPr>
        <w:numPr>
          <w:ilvl w:val="0"/>
          <w:numId w:val="16"/>
        </w:numPr>
        <w:rPr>
          <w:rFonts w:cs="Open Sans"/>
        </w:rPr>
      </w:pPr>
      <w:r w:rsidRPr="000B3705">
        <w:rPr>
          <w:rFonts w:cs="Open Sans"/>
        </w:rPr>
        <w:t>ethics and the ‘safe’ space</w:t>
      </w:r>
    </w:p>
    <w:p w14:paraId="1D03CBC1" w14:textId="77777777" w:rsidR="007208CF" w:rsidRPr="000B3705" w:rsidRDefault="007208CF" w:rsidP="007208CF">
      <w:pPr>
        <w:numPr>
          <w:ilvl w:val="0"/>
          <w:numId w:val="16"/>
        </w:numPr>
        <w:rPr>
          <w:rFonts w:cs="Open Sans"/>
        </w:rPr>
      </w:pPr>
      <w:r w:rsidRPr="000B3705">
        <w:rPr>
          <w:rFonts w:cs="Open Sans"/>
        </w:rPr>
        <w:t>analysis of movement, physicality, voice, meaning-making etc.</w:t>
      </w:r>
    </w:p>
    <w:p w14:paraId="35AC7B4A" w14:textId="77777777" w:rsidR="007208CF" w:rsidRPr="000B3705" w:rsidRDefault="007208CF" w:rsidP="007208CF">
      <w:pPr>
        <w:numPr>
          <w:ilvl w:val="0"/>
          <w:numId w:val="16"/>
        </w:numPr>
        <w:rPr>
          <w:rFonts w:cs="Open Sans"/>
        </w:rPr>
      </w:pPr>
      <w:r w:rsidRPr="000B3705">
        <w:rPr>
          <w:rFonts w:cs="Open Sans"/>
        </w:rPr>
        <w:t>the assessment of individual needs</w:t>
      </w:r>
    </w:p>
    <w:p w14:paraId="350286FF" w14:textId="77777777" w:rsidR="007208CF" w:rsidRPr="000B3705" w:rsidRDefault="007208CF" w:rsidP="007208CF">
      <w:pPr>
        <w:numPr>
          <w:ilvl w:val="0"/>
          <w:numId w:val="16"/>
        </w:numPr>
        <w:rPr>
          <w:rFonts w:cs="Open Sans"/>
        </w:rPr>
      </w:pPr>
      <w:r w:rsidRPr="000B3705">
        <w:rPr>
          <w:rFonts w:cs="Open Sans"/>
        </w:rPr>
        <w:t xml:space="preserve">assessment of learning and achievement. </w:t>
      </w:r>
    </w:p>
    <w:p w14:paraId="3D01B88F" w14:textId="77777777" w:rsidR="007208CF" w:rsidRPr="000B3705" w:rsidRDefault="007208CF" w:rsidP="007208CF">
      <w:pPr>
        <w:rPr>
          <w:rFonts w:cs="Open Sans"/>
        </w:rPr>
      </w:pPr>
    </w:p>
    <w:p w14:paraId="06120A36" w14:textId="77777777" w:rsidR="007208CF" w:rsidRPr="000B3705" w:rsidRDefault="007208CF" w:rsidP="007208CF">
      <w:pPr>
        <w:rPr>
          <w:rFonts w:cs="Open Sans"/>
        </w:rPr>
      </w:pPr>
      <w:r w:rsidRPr="000B3705">
        <w:rPr>
          <w:rFonts w:cs="Open Sans"/>
        </w:rPr>
        <w:t>You will participate in practice with your peers and tutors.</w:t>
      </w:r>
    </w:p>
    <w:p w14:paraId="7D1E7F4C" w14:textId="77777777" w:rsidR="007208CF" w:rsidRPr="000B3705" w:rsidRDefault="007208CF" w:rsidP="007208CF">
      <w:pPr>
        <w:rPr>
          <w:rFonts w:cs="Open Sans"/>
        </w:rPr>
      </w:pPr>
    </w:p>
    <w:p w14:paraId="160683F8" w14:textId="77777777" w:rsidR="007208CF" w:rsidRPr="000B3705" w:rsidRDefault="007208CF" w:rsidP="007208CF">
      <w:pPr>
        <w:rPr>
          <w:rFonts w:cs="Open Sans"/>
        </w:rPr>
      </w:pPr>
      <w:r w:rsidRPr="000B3705">
        <w:rPr>
          <w:rFonts w:cs="Open Sans"/>
        </w:rPr>
        <w:t>Observation will enable you to familiarise yourself with a range of teaching situations.</w:t>
      </w:r>
    </w:p>
    <w:p w14:paraId="1301703A" w14:textId="77777777" w:rsidR="007208CF" w:rsidRPr="000B3705" w:rsidRDefault="007208CF" w:rsidP="007208CF">
      <w:pPr>
        <w:rPr>
          <w:rFonts w:cs="Open Sans"/>
        </w:rPr>
      </w:pPr>
    </w:p>
    <w:p w14:paraId="393B1E36" w14:textId="77777777" w:rsidR="007208CF" w:rsidRPr="000B3705" w:rsidRDefault="007208CF" w:rsidP="007208CF">
      <w:pPr>
        <w:rPr>
          <w:rFonts w:cs="Open Sans"/>
        </w:rPr>
      </w:pPr>
      <w:r w:rsidRPr="000B3705">
        <w:rPr>
          <w:rFonts w:cs="Open Sans"/>
        </w:rPr>
        <w:t>The unit then develops your knowledge and practice in practical settings and class situations for your specialism. You will do this in two ways:</w:t>
      </w:r>
    </w:p>
    <w:p w14:paraId="2C02DFDA" w14:textId="77777777" w:rsidR="007208CF" w:rsidRPr="000B3705" w:rsidRDefault="007208CF" w:rsidP="007208CF">
      <w:pPr>
        <w:rPr>
          <w:rFonts w:cs="Open Sans"/>
        </w:rPr>
      </w:pPr>
    </w:p>
    <w:p w14:paraId="055266B2" w14:textId="77777777" w:rsidR="007208CF" w:rsidRPr="000B3705" w:rsidRDefault="007208CF" w:rsidP="007208CF">
      <w:pPr>
        <w:rPr>
          <w:rFonts w:cs="Open Sans"/>
        </w:rPr>
      </w:pPr>
      <w:r w:rsidRPr="000B3705">
        <w:rPr>
          <w:rFonts w:cs="Open Sans"/>
        </w:rPr>
        <w:t>A: Continue to work</w:t>
      </w:r>
      <w:r>
        <w:rPr>
          <w:rFonts w:cs="Open Sans"/>
        </w:rPr>
        <w:t xml:space="preserve"> in class-time</w:t>
      </w:r>
      <w:r w:rsidRPr="000B3705">
        <w:rPr>
          <w:rFonts w:cs="Open Sans"/>
        </w:rPr>
        <w:t xml:space="preserve"> with your </w:t>
      </w:r>
      <w:r>
        <w:rPr>
          <w:rFonts w:cs="Open Sans"/>
        </w:rPr>
        <w:t>cohort</w:t>
      </w:r>
      <w:r w:rsidRPr="000B3705">
        <w:rPr>
          <w:rFonts w:cs="Open Sans"/>
        </w:rPr>
        <w:t xml:space="preserve"> as you extend your competence in learning and teaching</w:t>
      </w:r>
      <w:r>
        <w:rPr>
          <w:rFonts w:cs="Open Sans"/>
        </w:rPr>
        <w:t xml:space="preserve"> and widen your knowledge of existing voice pedagogies.</w:t>
      </w:r>
      <w:r w:rsidRPr="000B3705">
        <w:rPr>
          <w:rFonts w:cs="Open Sans"/>
        </w:rPr>
        <w:t xml:space="preserve"> </w:t>
      </w:r>
    </w:p>
    <w:p w14:paraId="453A6C7E" w14:textId="77777777" w:rsidR="007208CF" w:rsidRPr="000B3705" w:rsidRDefault="007208CF" w:rsidP="007208CF">
      <w:pPr>
        <w:rPr>
          <w:rFonts w:cs="Open Sans"/>
        </w:rPr>
      </w:pPr>
      <w:r w:rsidRPr="000B3705">
        <w:rPr>
          <w:rFonts w:cs="Open Sans"/>
        </w:rPr>
        <w:t xml:space="preserve"> </w:t>
      </w:r>
    </w:p>
    <w:p w14:paraId="6D60EF98" w14:textId="77777777" w:rsidR="007208CF" w:rsidRPr="000B3705" w:rsidRDefault="007208CF" w:rsidP="007208CF">
      <w:pPr>
        <w:rPr>
          <w:rFonts w:cs="Open Sans"/>
        </w:rPr>
      </w:pPr>
      <w:r w:rsidRPr="000B3705">
        <w:rPr>
          <w:rFonts w:cs="Open Sans"/>
        </w:rPr>
        <w:t xml:space="preserve">B: Move into a placement that will enable you to work </w:t>
      </w:r>
      <w:r>
        <w:rPr>
          <w:rFonts w:cs="Open Sans"/>
        </w:rPr>
        <w:t>as</w:t>
      </w:r>
      <w:r w:rsidRPr="000B3705">
        <w:rPr>
          <w:rFonts w:cs="Open Sans"/>
        </w:rPr>
        <w:t xml:space="preserve"> an individual </w:t>
      </w:r>
      <w:r>
        <w:rPr>
          <w:rFonts w:cs="Open Sans"/>
        </w:rPr>
        <w:t xml:space="preserve">coach or </w:t>
      </w:r>
      <w:r w:rsidRPr="000B3705">
        <w:rPr>
          <w:rFonts w:cs="Open Sans"/>
        </w:rPr>
        <w:t>teacher</w:t>
      </w:r>
      <w:r>
        <w:rPr>
          <w:rFonts w:cs="Open Sans"/>
        </w:rPr>
        <w:t xml:space="preserve"> in one to one or group settings</w:t>
      </w:r>
      <w:r w:rsidRPr="000B3705">
        <w:rPr>
          <w:rFonts w:cs="Open Sans"/>
        </w:rPr>
        <w:t>, and</w:t>
      </w:r>
      <w:r>
        <w:rPr>
          <w:rFonts w:cs="Open Sans"/>
        </w:rPr>
        <w:t>/or</w:t>
      </w:r>
      <w:r w:rsidRPr="000B3705">
        <w:rPr>
          <w:rFonts w:cs="Open Sans"/>
        </w:rPr>
        <w:t xml:space="preserve"> undertake close observation</w:t>
      </w:r>
      <w:r>
        <w:rPr>
          <w:rFonts w:cs="Open Sans"/>
        </w:rPr>
        <w:t>.</w:t>
      </w:r>
      <w:r w:rsidRPr="000B3705">
        <w:rPr>
          <w:rFonts w:cs="Open Sans"/>
        </w:rPr>
        <w:t xml:space="preserve"> The placement will be chosen in relation to your developing interest and your developing skills. You may teach whole sessions or parts of sessions depending on the context.  Placements will be negotiated with you and will be undertaken in accordance with Central’s Placement Policy.</w:t>
      </w:r>
    </w:p>
    <w:p w14:paraId="3AD4818C" w14:textId="77777777" w:rsidR="007208CF" w:rsidRPr="000B3705" w:rsidRDefault="007208CF" w:rsidP="007208CF">
      <w:pPr>
        <w:rPr>
          <w:rFonts w:cs="Open Sans"/>
        </w:rPr>
      </w:pPr>
    </w:p>
    <w:p w14:paraId="057A9DEC" w14:textId="77777777" w:rsidR="007208CF" w:rsidRPr="000B3705" w:rsidRDefault="007208CF" w:rsidP="007208CF">
      <w:pPr>
        <w:rPr>
          <w:rFonts w:cs="Open Sans"/>
        </w:rPr>
      </w:pPr>
    </w:p>
    <w:p w14:paraId="4C0913D7" w14:textId="77777777" w:rsidR="007208CF" w:rsidRPr="000B3705" w:rsidRDefault="007208CF" w:rsidP="007208CF">
      <w:pPr>
        <w:shd w:val="clear" w:color="auto" w:fill="D9D9D9"/>
        <w:jc w:val="both"/>
        <w:rPr>
          <w:rFonts w:cs="Open Sans"/>
          <w:b/>
        </w:rPr>
      </w:pPr>
      <w:r w:rsidRPr="000B3705">
        <w:rPr>
          <w:rFonts w:cs="Open Sans"/>
          <w:b/>
        </w:rPr>
        <w:t>How You Learn</w:t>
      </w:r>
      <w:r w:rsidRPr="000B3705">
        <w:rPr>
          <w:rFonts w:cs="Open Sans"/>
          <w:b/>
        </w:rPr>
        <w:tab/>
      </w:r>
    </w:p>
    <w:p w14:paraId="134B0649" w14:textId="77777777" w:rsidR="007208CF" w:rsidRPr="000B3705" w:rsidRDefault="007208CF" w:rsidP="007208CF">
      <w:pPr>
        <w:rPr>
          <w:rFonts w:cs="Open Sans"/>
        </w:rPr>
      </w:pPr>
    </w:p>
    <w:p w14:paraId="403CD691" w14:textId="77777777" w:rsidR="007208CF" w:rsidRPr="000B3705" w:rsidRDefault="007208CF" w:rsidP="007208CF">
      <w:pPr>
        <w:rPr>
          <w:rFonts w:cs="Open Sans"/>
        </w:rPr>
      </w:pPr>
      <w:r w:rsidRPr="000B3705">
        <w:rPr>
          <w:rFonts w:cs="Open Sans"/>
        </w:rPr>
        <w:t>Throughout the unit your learning will be supported by specialist workshops with peers and tutors, theoretical lectures, direct teaching opportunities, undertaking observations, keeping a journal.</w:t>
      </w:r>
    </w:p>
    <w:p w14:paraId="79004D6B" w14:textId="77777777" w:rsidR="007208CF" w:rsidRPr="000B3705" w:rsidRDefault="007208CF" w:rsidP="007208CF">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7208CF" w:rsidRPr="000B3705" w14:paraId="6DC8A9F2"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BA6EC6C" w14:textId="77777777" w:rsidR="007208CF" w:rsidRPr="000B3705" w:rsidRDefault="007208CF" w:rsidP="003B0940">
            <w:pPr>
              <w:spacing w:beforeLines="1" w:before="2" w:afterLines="1" w:after="2"/>
              <w:jc w:val="center"/>
              <w:rPr>
                <w:rFonts w:cs="Open Sans"/>
                <w:b/>
              </w:rPr>
            </w:pPr>
            <w:r w:rsidRPr="000B3705">
              <w:rPr>
                <w:rFonts w:cs="Open Sans"/>
                <w:b/>
              </w:rPr>
              <w:t>Assessment Summary</w:t>
            </w:r>
          </w:p>
        </w:tc>
      </w:tr>
      <w:tr w:rsidR="007208CF" w:rsidRPr="000B3705" w14:paraId="0017DF10"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2CAA64" w14:textId="77777777" w:rsidR="007208CF" w:rsidRPr="000B3705" w:rsidRDefault="007208CF" w:rsidP="003B0940">
            <w:pPr>
              <w:spacing w:beforeLines="1" w:before="2" w:afterLines="1" w:after="2"/>
              <w:rPr>
                <w:rFonts w:cs="Open Sans"/>
              </w:rPr>
            </w:pPr>
            <w:r w:rsidRPr="000B3705">
              <w:rPr>
                <w:rFonts w:cs="Open Sans"/>
              </w:rPr>
              <w:t xml:space="preserve">Type of task </w:t>
            </w:r>
          </w:p>
          <w:p w14:paraId="3A91935F" w14:textId="77777777" w:rsidR="007208CF" w:rsidRPr="000B3705" w:rsidRDefault="007208CF" w:rsidP="003B0940">
            <w:pPr>
              <w:spacing w:beforeLines="1" w:before="2" w:afterLines="1" w:after="2"/>
              <w:rPr>
                <w:rFonts w:cs="Open Sans"/>
              </w:rPr>
            </w:pPr>
            <w:r w:rsidRPr="000B3705">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F8391" w14:textId="77777777" w:rsidR="007208CF" w:rsidRPr="000B3705" w:rsidRDefault="007208CF" w:rsidP="003B0940">
            <w:pPr>
              <w:spacing w:beforeLines="1" w:before="2" w:afterLines="1" w:after="2"/>
              <w:rPr>
                <w:rFonts w:cs="Open Sans"/>
              </w:rPr>
            </w:pPr>
            <w:r w:rsidRPr="000B3705">
              <w:rPr>
                <w:rFonts w:cs="Open Sans"/>
              </w:rPr>
              <w:t xml:space="preserve">Magnitude </w:t>
            </w:r>
          </w:p>
          <w:p w14:paraId="1CF74CA3" w14:textId="77777777" w:rsidR="007208CF" w:rsidRPr="000B3705" w:rsidRDefault="007208CF" w:rsidP="003B0940">
            <w:pPr>
              <w:spacing w:beforeLines="1" w:before="2" w:afterLines="1" w:after="2"/>
              <w:rPr>
                <w:rFonts w:cs="Open Sans"/>
              </w:rPr>
            </w:pPr>
            <w:r w:rsidRPr="000B3705">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3BF89" w14:textId="77777777" w:rsidR="007208CF" w:rsidRPr="000B3705" w:rsidRDefault="007208CF" w:rsidP="003B0940">
            <w:pPr>
              <w:spacing w:beforeLines="1" w:before="2" w:afterLines="1" w:after="2"/>
              <w:rPr>
                <w:rFonts w:cs="Open Sans"/>
              </w:rPr>
            </w:pPr>
            <w:r w:rsidRPr="000B3705">
              <w:rPr>
                <w:rFonts w:cs="Open Sans"/>
              </w:rPr>
              <w:t>Weight within the unit</w:t>
            </w:r>
            <w:r w:rsidRPr="000B3705">
              <w:rPr>
                <w:rFonts w:cs="Open Sans"/>
              </w:rPr>
              <w:br/>
            </w:r>
            <w:r w:rsidRPr="000B3705">
              <w:rPr>
                <w:rFonts w:cs="Open Sans"/>
                <w:i/>
                <w:iCs/>
              </w:rPr>
              <w:t xml:space="preserve">(e.g. 50%) </w:t>
            </w:r>
          </w:p>
        </w:tc>
      </w:tr>
      <w:tr w:rsidR="007208CF" w:rsidRPr="000B3705" w14:paraId="3288E116"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ED518B1" w14:textId="77777777" w:rsidR="007208CF" w:rsidRPr="000B3705" w:rsidRDefault="007208CF" w:rsidP="003B0940">
            <w:pPr>
              <w:rPr>
                <w:rFonts w:cs="Open Sans"/>
              </w:rPr>
            </w:pPr>
            <w:r w:rsidRPr="000B3705">
              <w:rPr>
                <w:rFonts w:cs="Open Sans"/>
              </w:rPr>
              <w:t>a)  Voice Teaching Rationale</w:t>
            </w:r>
          </w:p>
          <w:p w14:paraId="40211AC4" w14:textId="77777777" w:rsidR="007208CF" w:rsidRPr="000B3705" w:rsidRDefault="007208CF" w:rsidP="003B0940">
            <w:pPr>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10C97DC" w14:textId="77777777" w:rsidR="007208CF" w:rsidRPr="000B3705" w:rsidRDefault="007208CF" w:rsidP="003B0940">
            <w:pPr>
              <w:rPr>
                <w:rFonts w:cs="Open Sans"/>
              </w:rPr>
            </w:pPr>
            <w:r w:rsidRPr="000B3705">
              <w:rPr>
                <w:rFonts w:cs="Open Sans"/>
              </w:rPr>
              <w:t>2,000-word rationale and 1,000-word outline teaching scheme</w:t>
            </w:r>
          </w:p>
          <w:p w14:paraId="6B2AB7C6" w14:textId="77777777" w:rsidR="007208CF" w:rsidRPr="000B3705" w:rsidRDefault="007208CF" w:rsidP="003B0940">
            <w:pPr>
              <w:rPr>
                <w:rFonts w:cs="Open Sans"/>
              </w:rPr>
            </w:pPr>
          </w:p>
          <w:p w14:paraId="60D91380" w14:textId="77777777" w:rsidR="007208CF" w:rsidRPr="000B3705" w:rsidRDefault="007208CF" w:rsidP="003B0940">
            <w:pPr>
              <w:rPr>
                <w:rFonts w:cs="Open Sans"/>
              </w:rPr>
            </w:pPr>
            <w:r w:rsidRPr="000B3705">
              <w:rPr>
                <w:rFonts w:cs="Open Sans"/>
              </w:rPr>
              <w:t xml:space="preserve">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2CDF6FC" w14:textId="77777777" w:rsidR="007208CF" w:rsidRPr="000B3705" w:rsidRDefault="007208CF" w:rsidP="003B0940">
            <w:pPr>
              <w:rPr>
                <w:rFonts w:cs="Open Sans"/>
              </w:rPr>
            </w:pPr>
            <w:r w:rsidRPr="000B3705">
              <w:rPr>
                <w:rFonts w:cs="Open Sans"/>
              </w:rPr>
              <w:t>30%</w:t>
            </w:r>
          </w:p>
        </w:tc>
      </w:tr>
      <w:tr w:rsidR="007208CF" w:rsidRPr="000B3705" w14:paraId="1751D4FC"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82FE408" w14:textId="77777777" w:rsidR="007208CF" w:rsidRPr="000B3705" w:rsidRDefault="007208CF" w:rsidP="003B0940">
            <w:pPr>
              <w:overflowPunct w:val="0"/>
              <w:autoSpaceDE w:val="0"/>
              <w:autoSpaceDN w:val="0"/>
              <w:adjustRightInd w:val="0"/>
              <w:textAlignment w:val="baseline"/>
              <w:rPr>
                <w:rFonts w:cs="Open Sans"/>
                <w:iCs/>
              </w:rPr>
            </w:pPr>
            <w:r w:rsidRPr="000B3705">
              <w:rPr>
                <w:rFonts w:cs="Open Sans"/>
                <w:iCs/>
              </w:rPr>
              <w:t>b) Coaching Verse Presentation</w:t>
            </w:r>
            <w:r>
              <w:rPr>
                <w:rFonts w:cs="Open Sans"/>
                <w:iCs/>
              </w:rPr>
              <w:t xml:space="preserve">: An ethical dialogue </w:t>
            </w:r>
            <w:r w:rsidRPr="000B3705">
              <w:rPr>
                <w:rFonts w:cs="Open Sans"/>
                <w:iCs/>
              </w:rPr>
              <w:t xml:space="preserve"> </w:t>
            </w:r>
          </w:p>
          <w:p w14:paraId="704BEBFB" w14:textId="77777777" w:rsidR="007208CF" w:rsidRPr="000B3705" w:rsidRDefault="007208CF" w:rsidP="003B0940">
            <w:pPr>
              <w:ind w:left="360"/>
              <w:rPr>
                <w:rFonts w:cs="Open Sans"/>
              </w:rPr>
            </w:pPr>
          </w:p>
          <w:p w14:paraId="2BA8FDA9" w14:textId="77777777" w:rsidR="007208CF" w:rsidRPr="000B3705" w:rsidRDefault="007208CF" w:rsidP="003B0940">
            <w:pPr>
              <w:overflowPunct w:val="0"/>
              <w:autoSpaceDE w:val="0"/>
              <w:autoSpaceDN w:val="0"/>
              <w:adjustRightInd w:val="0"/>
              <w:textAlignment w:val="baseline"/>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D181171" w14:textId="0466C6A7" w:rsidR="007208CF" w:rsidRPr="000B3705" w:rsidRDefault="007208CF" w:rsidP="003B0940">
            <w:pPr>
              <w:widowControl w:val="0"/>
              <w:rPr>
                <w:rFonts w:cs="Open Sans"/>
              </w:rPr>
            </w:pPr>
            <w:r w:rsidRPr="000B3705">
              <w:rPr>
                <w:rFonts w:cs="Open Sans"/>
              </w:rPr>
              <w:t>10–20-minute presentation</w:t>
            </w:r>
            <w:r>
              <w:rPr>
                <w:rFonts w:cs="Open Sans"/>
              </w:rPr>
              <w:t xml:space="preserve"> in peer groups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F61D5BE" w14:textId="77777777" w:rsidR="007208CF" w:rsidRPr="000B3705" w:rsidRDefault="007208CF" w:rsidP="003B0940">
            <w:pPr>
              <w:widowControl w:val="0"/>
              <w:rPr>
                <w:rFonts w:cs="Open Sans"/>
              </w:rPr>
            </w:pPr>
            <w:r>
              <w:rPr>
                <w:rFonts w:cs="Open Sans"/>
              </w:rPr>
              <w:t>30</w:t>
            </w:r>
            <w:r w:rsidRPr="000B3705">
              <w:rPr>
                <w:rFonts w:cs="Open Sans"/>
              </w:rPr>
              <w:t>%</w:t>
            </w:r>
          </w:p>
        </w:tc>
      </w:tr>
      <w:tr w:rsidR="007208CF" w:rsidRPr="000B3705" w14:paraId="587C209E"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9647DDF" w14:textId="77777777" w:rsidR="007208CF" w:rsidRPr="000B3705" w:rsidRDefault="007208CF" w:rsidP="003B0940">
            <w:pPr>
              <w:rPr>
                <w:rFonts w:cs="Open Sans"/>
              </w:rPr>
            </w:pPr>
            <w:r w:rsidRPr="000B3705">
              <w:rPr>
                <w:rFonts w:cs="Open Sans"/>
              </w:rPr>
              <w:t xml:space="preserve">c) Teaching/ facilitation session. </w:t>
            </w:r>
          </w:p>
          <w:p w14:paraId="5F3DA1F0" w14:textId="77777777" w:rsidR="007208CF" w:rsidRPr="000B3705" w:rsidRDefault="007208CF" w:rsidP="003B0940">
            <w:pPr>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A7A4A6E" w14:textId="77777777" w:rsidR="007208CF" w:rsidRPr="000B3705" w:rsidRDefault="007208CF" w:rsidP="003B0940">
            <w:pPr>
              <w:rPr>
                <w:rFonts w:cs="Open Sans"/>
              </w:rPr>
            </w:pPr>
            <w:r w:rsidRPr="000B3705">
              <w:rPr>
                <w:rFonts w:cs="Open Sans"/>
              </w:rPr>
              <w:t>20-30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0863A6D" w14:textId="77777777" w:rsidR="007208CF" w:rsidRPr="000B3705" w:rsidRDefault="007208CF" w:rsidP="003B0940">
            <w:pPr>
              <w:rPr>
                <w:rFonts w:cs="Open Sans"/>
              </w:rPr>
            </w:pPr>
            <w:r>
              <w:rPr>
                <w:rFonts w:cs="Open Sans"/>
              </w:rPr>
              <w:t>4</w:t>
            </w:r>
            <w:r w:rsidRPr="000B3705">
              <w:rPr>
                <w:rFonts w:cs="Open Sans"/>
              </w:rPr>
              <w:t>0%</w:t>
            </w:r>
          </w:p>
        </w:tc>
      </w:tr>
      <w:tr w:rsidR="007208CF" w:rsidRPr="000B3705" w14:paraId="61CA71B3"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FC3001" w14:textId="77777777" w:rsidR="007208CF" w:rsidRPr="000B3705" w:rsidRDefault="007208CF" w:rsidP="003B0940">
            <w:pPr>
              <w:spacing w:beforeLines="1" w:before="2" w:afterLines="1" w:after="2"/>
              <w:jc w:val="center"/>
              <w:rPr>
                <w:rFonts w:cs="Open Sans"/>
                <w:b/>
              </w:rPr>
            </w:pPr>
            <w:r w:rsidRPr="000B3705">
              <w:rPr>
                <w:rFonts w:cs="Open Sans"/>
                <w:b/>
              </w:rPr>
              <w:t>Assessment Detail</w:t>
            </w:r>
          </w:p>
        </w:tc>
      </w:tr>
      <w:tr w:rsidR="007208CF" w:rsidRPr="000B3705" w14:paraId="7AFDF792"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78C9FA" w14:textId="77777777" w:rsidR="007208CF" w:rsidRPr="000B3705" w:rsidRDefault="007208CF" w:rsidP="007208CF">
            <w:pPr>
              <w:pStyle w:val="ListParagraph"/>
              <w:numPr>
                <w:ilvl w:val="0"/>
                <w:numId w:val="18"/>
              </w:numPr>
              <w:spacing w:beforeLines="1" w:before="2" w:afterLines="1" w:after="2" w:line="259" w:lineRule="auto"/>
              <w:rPr>
                <w:rFonts w:cs="Open Sans"/>
                <w:b/>
              </w:rPr>
            </w:pPr>
            <w:r w:rsidRPr="000B3705">
              <w:rPr>
                <w:rFonts w:cs="Open Sans"/>
                <w:b/>
              </w:rPr>
              <w:lastRenderedPageBreak/>
              <w:t>Voice Teaching Rationale</w:t>
            </w:r>
          </w:p>
          <w:p w14:paraId="6AE94F83" w14:textId="75DFA1D9" w:rsidR="007208CF" w:rsidRPr="000B3705" w:rsidRDefault="007208CF" w:rsidP="007208CF">
            <w:pPr>
              <w:pStyle w:val="ListParagraph"/>
              <w:numPr>
                <w:ilvl w:val="1"/>
                <w:numId w:val="18"/>
              </w:numPr>
              <w:spacing w:beforeLines="1" w:before="2" w:afterLines="1" w:after="2" w:line="259" w:lineRule="auto"/>
              <w:rPr>
                <w:rFonts w:cs="Open Sans"/>
                <w:b/>
              </w:rPr>
            </w:pPr>
            <w:r w:rsidRPr="000B3705">
              <w:rPr>
                <w:rFonts w:cs="Open Sans"/>
              </w:rPr>
              <w:t xml:space="preserve">A 2,000-word rationale which includes the theory and application to lay out your first term as a teacher in a first-year voice class in a conservatoire acting </w:t>
            </w:r>
            <w:r>
              <w:rPr>
                <w:rFonts w:cs="Open Sans"/>
              </w:rPr>
              <w:t xml:space="preserve">or corporate </w:t>
            </w:r>
            <w:r w:rsidRPr="000B3705">
              <w:rPr>
                <w:rFonts w:cs="Open Sans"/>
              </w:rPr>
              <w:t>context (Term 2 wk 3)</w:t>
            </w:r>
          </w:p>
          <w:p w14:paraId="139C50AD" w14:textId="77777777" w:rsidR="007208CF" w:rsidRPr="000B3705" w:rsidRDefault="007208CF" w:rsidP="007208CF">
            <w:pPr>
              <w:pStyle w:val="ListParagraph"/>
              <w:numPr>
                <w:ilvl w:val="1"/>
                <w:numId w:val="18"/>
              </w:numPr>
              <w:spacing w:beforeLines="1" w:before="2" w:afterLines="1" w:after="2" w:line="259" w:lineRule="auto"/>
              <w:rPr>
                <w:rFonts w:cs="Open Sans"/>
              </w:rPr>
            </w:pPr>
            <w:r w:rsidRPr="000B3705">
              <w:rPr>
                <w:rFonts w:cs="Open Sans"/>
              </w:rPr>
              <w:t>A 1,000-word outline teaching scheme with aims and objectives for ten one and a half hour sessions</w:t>
            </w:r>
          </w:p>
          <w:p w14:paraId="6ECFA887" w14:textId="77777777" w:rsidR="007208CF" w:rsidRPr="000B3705" w:rsidRDefault="007208CF" w:rsidP="007208CF">
            <w:pPr>
              <w:pStyle w:val="ListParagraph"/>
              <w:numPr>
                <w:ilvl w:val="1"/>
                <w:numId w:val="18"/>
              </w:numPr>
              <w:spacing w:beforeLines="1" w:before="2" w:afterLines="1" w:after="2" w:line="259" w:lineRule="auto"/>
              <w:rPr>
                <w:rFonts w:cs="Open Sans"/>
              </w:rPr>
            </w:pPr>
            <w:r w:rsidRPr="000B3705">
              <w:rPr>
                <w:rFonts w:cs="Open Sans"/>
              </w:rPr>
              <w:t xml:space="preserve">A sample lesson plan outline needs to be included as an appendix. This will fall outside of the word limit and will be for student reference only </w:t>
            </w:r>
          </w:p>
          <w:p w14:paraId="2F813F47" w14:textId="77777777" w:rsidR="007208CF" w:rsidRPr="008B5B38" w:rsidRDefault="007208CF" w:rsidP="007208CF">
            <w:pPr>
              <w:pStyle w:val="ListParagraph"/>
              <w:numPr>
                <w:ilvl w:val="0"/>
                <w:numId w:val="18"/>
              </w:numPr>
              <w:spacing w:beforeLines="1" w:before="2" w:afterLines="1" w:after="2" w:line="259" w:lineRule="auto"/>
              <w:rPr>
                <w:rFonts w:cs="Open Sans"/>
                <w:b/>
              </w:rPr>
            </w:pPr>
            <w:r w:rsidRPr="000B3705">
              <w:rPr>
                <w:rFonts w:cs="Open Sans"/>
                <w:b/>
              </w:rPr>
              <w:t>Coaching Verse Presentation</w:t>
            </w:r>
            <w:r w:rsidRPr="000B3705">
              <w:rPr>
                <w:rFonts w:cs="Open Sans"/>
                <w:b/>
              </w:rPr>
              <w:br/>
            </w:r>
            <w:r w:rsidRPr="000B3705">
              <w:rPr>
                <w:rFonts w:cs="Open Sans"/>
              </w:rPr>
              <w:t>A live presentation in which you address your own emerging verse-speaking practice and your ability to apply this to the coaching of student actors (Late Spring Term)</w:t>
            </w:r>
            <w:r>
              <w:rPr>
                <w:rFonts w:cs="Open Sans"/>
              </w:rPr>
              <w:t xml:space="preserve">.  </w:t>
            </w:r>
          </w:p>
          <w:p w14:paraId="0C65406B" w14:textId="1F50EFFB" w:rsidR="007208CF" w:rsidRPr="000B3705" w:rsidRDefault="007208CF" w:rsidP="008B5B38">
            <w:pPr>
              <w:pStyle w:val="ListParagraph"/>
              <w:spacing w:beforeLines="1" w:before="2" w:afterLines="1" w:after="2"/>
              <w:rPr>
                <w:rFonts w:cs="Open Sans"/>
                <w:b/>
              </w:rPr>
            </w:pPr>
            <w:r>
              <w:rPr>
                <w:rFonts w:cs="Open Sans"/>
              </w:rPr>
              <w:t xml:space="preserve">The presentation is assessed based on two marks: One is a student self-assessment mark that represents an appraisal of </w:t>
            </w:r>
            <w:r w:rsidRPr="008B5B38">
              <w:rPr>
                <w:rFonts w:cs="Open Sans"/>
                <w:i/>
                <w:iCs/>
              </w:rPr>
              <w:t>process</w:t>
            </w:r>
            <w:r>
              <w:rPr>
                <w:rFonts w:cs="Open Sans"/>
              </w:rPr>
              <w:t xml:space="preserve"> with the task across the term and the second is a summative mark from faculty based on the work shown at the time of the presentation. The </w:t>
            </w:r>
            <w:r w:rsidRPr="008B5B38">
              <w:rPr>
                <w:rFonts w:cs="Open Sans"/>
                <w:i/>
                <w:iCs/>
              </w:rPr>
              <w:t>final mark</w:t>
            </w:r>
            <w:r>
              <w:rPr>
                <w:rFonts w:cs="Open Sans"/>
              </w:rPr>
              <w:t xml:space="preserve"> is an aggregate of the student self-assessment process mark and the faculty summative mark. </w:t>
            </w:r>
            <w:r>
              <w:rPr>
                <w:rFonts w:cs="Open Sans"/>
                <w:b/>
              </w:rPr>
              <w:t xml:space="preserve"> </w:t>
            </w:r>
          </w:p>
          <w:p w14:paraId="2364F023" w14:textId="77777777" w:rsidR="007208CF" w:rsidRPr="008B5B38" w:rsidRDefault="007208CF" w:rsidP="007208CF">
            <w:pPr>
              <w:pStyle w:val="ListParagraph"/>
              <w:numPr>
                <w:ilvl w:val="0"/>
                <w:numId w:val="18"/>
              </w:numPr>
              <w:spacing w:beforeLines="1" w:before="2" w:afterLines="1" w:after="2" w:line="259" w:lineRule="auto"/>
              <w:rPr>
                <w:rFonts w:cs="Open Sans"/>
                <w:b/>
              </w:rPr>
            </w:pPr>
            <w:r w:rsidRPr="000B3705">
              <w:rPr>
                <w:rFonts w:cs="Open Sans"/>
                <w:b/>
              </w:rPr>
              <w:t>Teaching/Facilitation Session</w:t>
            </w:r>
            <w:r w:rsidRPr="000B3705">
              <w:rPr>
                <w:rFonts w:cs="Open Sans"/>
              </w:rPr>
              <w:br/>
              <w:t xml:space="preserve">This practical point of assessment focuses on the pedagogical practice you have developed throughout the unit. You may have worked towards leading this one session or have delivered a series of sessions and asked for this one to be assessed. You may be teaching within a peer group or as part of a placement. The </w:t>
            </w:r>
            <w:r>
              <w:rPr>
                <w:rFonts w:cs="Open Sans"/>
              </w:rPr>
              <w:t>20-</w:t>
            </w:r>
            <w:r w:rsidRPr="000B3705">
              <w:rPr>
                <w:rFonts w:cs="Open Sans"/>
              </w:rPr>
              <w:t>30-minute session will be observed and assessed by a tutor and/ or a placement host. (Summer Term)</w:t>
            </w:r>
            <w:r>
              <w:rPr>
                <w:rFonts w:cs="Open Sans"/>
              </w:rPr>
              <w:t xml:space="preserve"> </w:t>
            </w:r>
          </w:p>
          <w:p w14:paraId="725D2915" w14:textId="77777777" w:rsidR="007208CF" w:rsidRPr="000B3705" w:rsidRDefault="007208CF" w:rsidP="008B5B38">
            <w:pPr>
              <w:pStyle w:val="ListParagraph"/>
              <w:spacing w:beforeLines="1" w:before="2" w:afterLines="1" w:after="2"/>
              <w:rPr>
                <w:rFonts w:cs="Open Sans"/>
                <w:b/>
              </w:rPr>
            </w:pPr>
            <w:r>
              <w:rPr>
                <w:rFonts w:cs="Open Sans"/>
              </w:rPr>
              <w:t xml:space="preserve">The observation is assessed based on two marks: One is a student self-assessment mark that represents an appraisal of </w:t>
            </w:r>
            <w:r w:rsidRPr="00CC3CB5">
              <w:rPr>
                <w:rFonts w:cs="Open Sans"/>
                <w:i/>
                <w:iCs/>
              </w:rPr>
              <w:t>process</w:t>
            </w:r>
            <w:r>
              <w:rPr>
                <w:rFonts w:cs="Open Sans"/>
              </w:rPr>
              <w:t xml:space="preserve"> with the task across the term and the second is a summative mark from faculty based on the work shown at the time of the observation. The </w:t>
            </w:r>
            <w:r w:rsidRPr="00CC3CB5">
              <w:rPr>
                <w:rFonts w:cs="Open Sans"/>
                <w:i/>
                <w:iCs/>
              </w:rPr>
              <w:t>final mark</w:t>
            </w:r>
            <w:r>
              <w:rPr>
                <w:rFonts w:cs="Open Sans"/>
              </w:rPr>
              <w:t xml:space="preserve"> is an aggregate of the student self-assessment process mark and the faculty summative mark. </w:t>
            </w:r>
            <w:r>
              <w:rPr>
                <w:rFonts w:cs="Open Sans"/>
                <w:b/>
              </w:rPr>
              <w:t xml:space="preserve"> </w:t>
            </w:r>
            <w:r w:rsidRPr="000B3705">
              <w:rPr>
                <w:rFonts w:cs="Open Sans"/>
                <w:b/>
              </w:rPr>
              <w:br/>
            </w:r>
          </w:p>
        </w:tc>
      </w:tr>
      <w:tr w:rsidR="007208CF" w:rsidRPr="000B3705" w14:paraId="7E850148"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C0FA049" w14:textId="77777777" w:rsidR="007208CF" w:rsidRPr="000B3705" w:rsidRDefault="007208CF" w:rsidP="003B0940">
            <w:pPr>
              <w:spacing w:beforeLines="1" w:before="2" w:afterLines="1" w:after="2"/>
              <w:jc w:val="center"/>
              <w:rPr>
                <w:rFonts w:cs="Open Sans"/>
                <w:b/>
              </w:rPr>
            </w:pPr>
            <w:r w:rsidRPr="000B3705">
              <w:rPr>
                <w:rFonts w:cs="Open Sans"/>
                <w:b/>
              </w:rPr>
              <w:t>Assessment Notes</w:t>
            </w:r>
          </w:p>
        </w:tc>
      </w:tr>
      <w:tr w:rsidR="007208CF" w:rsidRPr="000B3705" w14:paraId="5C76D0D0"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F3598" w14:textId="77777777" w:rsidR="007208CF" w:rsidRDefault="007208CF" w:rsidP="007208CF">
            <w:pPr>
              <w:numPr>
                <w:ilvl w:val="0"/>
                <w:numId w:val="41"/>
              </w:numPr>
              <w:spacing w:beforeLines="1" w:before="2" w:afterLines="1" w:after="2"/>
              <w:rPr>
                <w:rFonts w:cs="Open Sans"/>
              </w:rPr>
            </w:pPr>
            <w:r w:rsidRPr="007717EC">
              <w:rPr>
                <w:rFonts w:cs="Open Sans"/>
              </w:rPr>
              <w:t xml:space="preserve">You must achieve a pass in all the above elements of assessment to pass the unit.  </w:t>
            </w:r>
          </w:p>
          <w:p w14:paraId="4407ED99" w14:textId="77777777" w:rsidR="007208CF" w:rsidRDefault="007208CF" w:rsidP="007208CF">
            <w:pPr>
              <w:numPr>
                <w:ilvl w:val="0"/>
                <w:numId w:val="41"/>
              </w:numPr>
              <w:spacing w:beforeLines="1" w:before="2" w:afterLines="1" w:after="2"/>
              <w:rPr>
                <w:rFonts w:cs="Open Sans"/>
              </w:rPr>
            </w:pPr>
            <w:r w:rsidRPr="007717EC">
              <w:rPr>
                <w:rFonts w:cs="Open Sans"/>
              </w:rPr>
              <w:t xml:space="preserve">This unit contributes approx. </w:t>
            </w:r>
            <w:r>
              <w:rPr>
                <w:rFonts w:cs="Open Sans"/>
              </w:rPr>
              <w:t>11</w:t>
            </w:r>
            <w:r w:rsidRPr="007717EC">
              <w:rPr>
                <w:rFonts w:cs="Open Sans"/>
              </w:rPr>
              <w:t xml:space="preserve">% to the mark for the MA degree and approx. </w:t>
            </w:r>
            <w:r>
              <w:rPr>
                <w:rFonts w:cs="Open Sans"/>
              </w:rPr>
              <w:t>8</w:t>
            </w:r>
            <w:r w:rsidRPr="007717EC">
              <w:rPr>
                <w:rFonts w:cs="Open Sans"/>
              </w:rPr>
              <w:t>% for the MFA degree.</w:t>
            </w:r>
          </w:p>
          <w:p w14:paraId="7F32D734" w14:textId="77777777" w:rsidR="007208CF" w:rsidRPr="000B3705" w:rsidRDefault="007208CF" w:rsidP="003B0940">
            <w:pPr>
              <w:spacing w:beforeLines="1" w:before="2" w:afterLines="1" w:after="2"/>
              <w:rPr>
                <w:rFonts w:cs="Open Sans"/>
              </w:rPr>
            </w:pPr>
          </w:p>
        </w:tc>
      </w:tr>
      <w:tr w:rsidR="007208CF" w:rsidRPr="000B3705" w14:paraId="04DC54A5"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5359D31" w14:textId="77777777" w:rsidR="007208CF" w:rsidRPr="000B3705" w:rsidRDefault="007208CF" w:rsidP="003B0940">
            <w:pPr>
              <w:spacing w:beforeLines="1" w:before="2" w:afterLines="1" w:after="2"/>
              <w:jc w:val="center"/>
              <w:rPr>
                <w:rFonts w:cs="Open Sans"/>
                <w:b/>
              </w:rPr>
            </w:pPr>
            <w:r w:rsidRPr="000B3705">
              <w:rPr>
                <w:rFonts w:cs="Open Sans"/>
                <w:b/>
              </w:rPr>
              <w:t>Assessment Criteria</w:t>
            </w:r>
          </w:p>
        </w:tc>
      </w:tr>
      <w:tr w:rsidR="007208CF" w:rsidRPr="000B3705" w14:paraId="0A58FD2E"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A7EA60" w14:textId="77777777" w:rsidR="007208CF" w:rsidRPr="000B3705" w:rsidRDefault="007208CF" w:rsidP="007208CF">
            <w:pPr>
              <w:numPr>
                <w:ilvl w:val="0"/>
                <w:numId w:val="17"/>
              </w:numPr>
              <w:spacing w:beforeLines="1" w:before="2" w:afterLines="1" w:after="2"/>
              <w:rPr>
                <w:rFonts w:cs="Open Sans"/>
                <w:iCs/>
              </w:rPr>
            </w:pPr>
            <w:r w:rsidRPr="000B3705">
              <w:rPr>
                <w:rFonts w:cs="Open Sans"/>
                <w:iCs/>
              </w:rPr>
              <w:t>progress in relevant practice-based techniques;</w:t>
            </w:r>
          </w:p>
          <w:p w14:paraId="2BD733B3" w14:textId="77777777" w:rsidR="007208CF" w:rsidRPr="000B3705" w:rsidRDefault="007208CF" w:rsidP="007208CF">
            <w:pPr>
              <w:numPr>
                <w:ilvl w:val="0"/>
                <w:numId w:val="17"/>
              </w:numPr>
              <w:spacing w:beforeLines="1" w:before="2" w:afterLines="1" w:after="2"/>
              <w:rPr>
                <w:rFonts w:cs="Open Sans"/>
                <w:iCs/>
              </w:rPr>
            </w:pPr>
            <w:r w:rsidRPr="000B3705">
              <w:rPr>
                <w:rFonts w:cs="Open Sans"/>
                <w:iCs/>
              </w:rPr>
              <w:t>analytical and critical awareness of relevant contemporary issues;</w:t>
            </w:r>
          </w:p>
          <w:p w14:paraId="79E73729" w14:textId="77777777" w:rsidR="007208CF" w:rsidRPr="000B3705" w:rsidRDefault="007208CF" w:rsidP="007208CF">
            <w:pPr>
              <w:numPr>
                <w:ilvl w:val="0"/>
                <w:numId w:val="17"/>
              </w:numPr>
              <w:spacing w:beforeLines="1" w:before="2" w:afterLines="1" w:after="2"/>
              <w:rPr>
                <w:rFonts w:cs="Open Sans"/>
                <w:iCs/>
              </w:rPr>
            </w:pPr>
            <w:r w:rsidRPr="000B3705">
              <w:rPr>
                <w:rFonts w:cs="Open Sans"/>
                <w:iCs/>
              </w:rPr>
              <w:t>intellectual engagement;</w:t>
            </w:r>
          </w:p>
          <w:p w14:paraId="363C17A2" w14:textId="77777777" w:rsidR="007208CF" w:rsidRPr="000B3705" w:rsidRDefault="007208CF" w:rsidP="007208CF">
            <w:pPr>
              <w:numPr>
                <w:ilvl w:val="0"/>
                <w:numId w:val="17"/>
              </w:numPr>
              <w:spacing w:beforeLines="1" w:before="2" w:afterLines="1" w:after="2"/>
              <w:rPr>
                <w:rFonts w:cs="Open Sans"/>
                <w:iCs/>
              </w:rPr>
            </w:pPr>
            <w:r w:rsidRPr="000B3705">
              <w:rPr>
                <w:rFonts w:cs="Open Sans"/>
                <w:iCs/>
              </w:rPr>
              <w:t>tackling and solving problems and dealing with complex situations in professionally-related environments.</w:t>
            </w:r>
          </w:p>
          <w:p w14:paraId="3A635F5E" w14:textId="77777777" w:rsidR="007208CF" w:rsidRPr="000B3705" w:rsidRDefault="007208CF" w:rsidP="003B0940">
            <w:pPr>
              <w:spacing w:beforeLines="1" w:before="2" w:afterLines="1" w:after="2"/>
              <w:rPr>
                <w:rFonts w:cs="Open Sans"/>
              </w:rPr>
            </w:pPr>
            <w:r w:rsidRPr="000B3705">
              <w:rPr>
                <w:rFonts w:cs="Open Sans"/>
                <w:iCs/>
              </w:rPr>
              <w:t>(Other assessment criteria from the M Framework may be referred to in your feedback.)</w:t>
            </w:r>
          </w:p>
          <w:p w14:paraId="114E77DC" w14:textId="77777777" w:rsidR="007208CF" w:rsidRPr="000B3705" w:rsidRDefault="007208CF" w:rsidP="003B0940">
            <w:pPr>
              <w:spacing w:beforeLines="1" w:before="2" w:afterLines="1" w:after="2"/>
              <w:rPr>
                <w:rFonts w:cs="Open Sans"/>
              </w:rPr>
            </w:pPr>
          </w:p>
        </w:tc>
      </w:tr>
    </w:tbl>
    <w:p w14:paraId="12F5816A" w14:textId="77777777" w:rsidR="007208CF" w:rsidRPr="0077197E" w:rsidRDefault="007208CF" w:rsidP="007208CF"/>
    <w:p w14:paraId="67DEF730" w14:textId="77777777" w:rsidR="004173E1" w:rsidRDefault="004173E1" w:rsidP="004173E1">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4173E1" w:rsidRPr="00BB5CAD" w14:paraId="609CEA3F" w14:textId="77777777" w:rsidTr="003B0940">
        <w:trPr>
          <w:trHeight w:val="432"/>
        </w:trPr>
        <w:tc>
          <w:tcPr>
            <w:tcW w:w="10320" w:type="dxa"/>
            <w:gridSpan w:val="7"/>
          </w:tcPr>
          <w:p w14:paraId="6FBDD4E3" w14:textId="77777777" w:rsidR="004173E1" w:rsidRPr="004779D1" w:rsidRDefault="004173E1" w:rsidP="003B0940">
            <w:pPr>
              <w:pStyle w:val="Heading2"/>
              <w:rPr>
                <w:rFonts w:ascii="FogertyHairline" w:hAnsi="FogertyHairline"/>
                <w:iCs/>
                <w:color w:val="auto"/>
              </w:rPr>
            </w:pPr>
            <w:bookmarkStart w:id="14" w:name="_Toc114830254"/>
            <w:bookmarkStart w:id="15" w:name="_Toc146205063"/>
            <w:r>
              <w:rPr>
                <w:rFonts w:ascii="FogertyHairline" w:hAnsi="FogertyHairline"/>
                <w:color w:val="auto"/>
              </w:rPr>
              <w:lastRenderedPageBreak/>
              <w:t>PERFORMING RESEARCH</w:t>
            </w:r>
            <w:bookmarkEnd w:id="14"/>
            <w:bookmarkEnd w:id="15"/>
          </w:p>
        </w:tc>
      </w:tr>
      <w:tr w:rsidR="004173E1" w:rsidRPr="000B3705" w14:paraId="653729CE" w14:textId="77777777" w:rsidTr="003B0940">
        <w:trPr>
          <w:trHeight w:val="432"/>
        </w:trPr>
        <w:tc>
          <w:tcPr>
            <w:tcW w:w="3703" w:type="dxa"/>
            <w:shd w:val="clear" w:color="auto" w:fill="BFBFBF" w:themeFill="background1" w:themeFillShade="BF"/>
          </w:tcPr>
          <w:p w14:paraId="7ED34E5F" w14:textId="77777777" w:rsidR="004173E1" w:rsidRPr="000B3705" w:rsidRDefault="004173E1" w:rsidP="003B0940">
            <w:pPr>
              <w:jc w:val="both"/>
              <w:rPr>
                <w:rFonts w:cs="Open Sans"/>
                <w:b/>
              </w:rPr>
            </w:pPr>
            <w:r w:rsidRPr="000B3705">
              <w:rPr>
                <w:rFonts w:cs="Open Sans"/>
                <w:b/>
              </w:rPr>
              <w:t>Level</w:t>
            </w:r>
          </w:p>
        </w:tc>
        <w:tc>
          <w:tcPr>
            <w:tcW w:w="1109" w:type="dxa"/>
          </w:tcPr>
          <w:p w14:paraId="0B728A67" w14:textId="77777777" w:rsidR="004173E1" w:rsidRPr="000B3705" w:rsidRDefault="004173E1" w:rsidP="003B0940">
            <w:pPr>
              <w:jc w:val="both"/>
              <w:rPr>
                <w:rFonts w:cs="Open Sans"/>
              </w:rPr>
            </w:pPr>
            <w:r w:rsidRPr="000B3705">
              <w:rPr>
                <w:rFonts w:cs="Open Sans"/>
              </w:rPr>
              <w:t>7</w:t>
            </w:r>
          </w:p>
        </w:tc>
        <w:tc>
          <w:tcPr>
            <w:tcW w:w="1526" w:type="dxa"/>
            <w:shd w:val="clear" w:color="auto" w:fill="BFBFBF" w:themeFill="background1" w:themeFillShade="BF"/>
          </w:tcPr>
          <w:p w14:paraId="44343682" w14:textId="77777777" w:rsidR="004173E1" w:rsidRPr="000B3705" w:rsidRDefault="004173E1" w:rsidP="003B0940">
            <w:pPr>
              <w:pStyle w:val="BodyText"/>
              <w:jc w:val="both"/>
              <w:rPr>
                <w:rFonts w:ascii="Open Sans" w:hAnsi="Open Sans" w:cs="Open Sans"/>
                <w:sz w:val="22"/>
                <w:szCs w:val="22"/>
              </w:rPr>
            </w:pPr>
            <w:r w:rsidRPr="000B3705">
              <w:rPr>
                <w:rFonts w:ascii="Open Sans" w:hAnsi="Open Sans" w:cs="Open Sans"/>
                <w:sz w:val="22"/>
                <w:szCs w:val="22"/>
              </w:rPr>
              <w:t>Credits</w:t>
            </w:r>
          </w:p>
        </w:tc>
        <w:tc>
          <w:tcPr>
            <w:tcW w:w="758" w:type="dxa"/>
          </w:tcPr>
          <w:p w14:paraId="221BEFB2" w14:textId="77777777" w:rsidR="004173E1" w:rsidRPr="000B3705" w:rsidRDefault="004173E1" w:rsidP="003B0940">
            <w:pPr>
              <w:jc w:val="both"/>
              <w:rPr>
                <w:rFonts w:cs="Open Sans"/>
              </w:rPr>
            </w:pPr>
            <w:r w:rsidRPr="000B3705">
              <w:rPr>
                <w:rFonts w:cs="Open Sans"/>
              </w:rPr>
              <w:t>20</w:t>
            </w:r>
          </w:p>
        </w:tc>
        <w:tc>
          <w:tcPr>
            <w:tcW w:w="1270" w:type="dxa"/>
            <w:gridSpan w:val="2"/>
            <w:shd w:val="clear" w:color="auto" w:fill="BFBFBF" w:themeFill="background1" w:themeFillShade="BF"/>
          </w:tcPr>
          <w:p w14:paraId="24C74AAB" w14:textId="77777777" w:rsidR="004173E1" w:rsidRPr="000B3705" w:rsidRDefault="004173E1" w:rsidP="003B0940">
            <w:pPr>
              <w:pStyle w:val="BodyText"/>
              <w:jc w:val="both"/>
              <w:rPr>
                <w:rFonts w:ascii="Open Sans" w:hAnsi="Open Sans" w:cs="Open Sans"/>
                <w:sz w:val="22"/>
                <w:szCs w:val="22"/>
              </w:rPr>
            </w:pPr>
            <w:r w:rsidRPr="000B3705">
              <w:rPr>
                <w:rFonts w:ascii="Open Sans" w:hAnsi="Open Sans" w:cs="Open Sans"/>
                <w:sz w:val="22"/>
                <w:szCs w:val="22"/>
              </w:rPr>
              <w:t>ECTS</w:t>
            </w:r>
          </w:p>
        </w:tc>
        <w:tc>
          <w:tcPr>
            <w:tcW w:w="1954" w:type="dxa"/>
          </w:tcPr>
          <w:p w14:paraId="0C885525" w14:textId="77777777" w:rsidR="004173E1" w:rsidRPr="000B3705" w:rsidRDefault="004173E1" w:rsidP="003B0940">
            <w:pPr>
              <w:jc w:val="both"/>
              <w:rPr>
                <w:rFonts w:cs="Open Sans"/>
              </w:rPr>
            </w:pPr>
            <w:r w:rsidRPr="000B3705">
              <w:rPr>
                <w:rFonts w:cs="Open Sans"/>
              </w:rPr>
              <w:t>10</w:t>
            </w:r>
          </w:p>
        </w:tc>
      </w:tr>
      <w:tr w:rsidR="004173E1" w:rsidRPr="000B3705" w14:paraId="673ACDF4" w14:textId="77777777" w:rsidTr="003B0940">
        <w:trPr>
          <w:trHeight w:val="432"/>
        </w:trPr>
        <w:tc>
          <w:tcPr>
            <w:tcW w:w="3703" w:type="dxa"/>
            <w:shd w:val="clear" w:color="auto" w:fill="BFBFBF" w:themeFill="background1" w:themeFillShade="BF"/>
          </w:tcPr>
          <w:p w14:paraId="104BBAFA" w14:textId="77777777" w:rsidR="004173E1" w:rsidRPr="000B3705" w:rsidRDefault="004173E1" w:rsidP="003B0940">
            <w:pPr>
              <w:pStyle w:val="BodyText"/>
              <w:rPr>
                <w:rFonts w:ascii="Open Sans" w:hAnsi="Open Sans" w:cs="Open Sans"/>
                <w:sz w:val="22"/>
                <w:szCs w:val="22"/>
              </w:rPr>
            </w:pPr>
            <w:r w:rsidRPr="000B3705">
              <w:rPr>
                <w:rFonts w:ascii="Open Sans" w:hAnsi="Open Sans" w:cs="Open Sans"/>
                <w:sz w:val="22"/>
                <w:szCs w:val="22"/>
              </w:rPr>
              <w:t>Notional Student Study Hours</w:t>
            </w:r>
          </w:p>
        </w:tc>
        <w:tc>
          <w:tcPr>
            <w:tcW w:w="6617" w:type="dxa"/>
            <w:gridSpan w:val="6"/>
          </w:tcPr>
          <w:p w14:paraId="4450B4F4" w14:textId="77777777" w:rsidR="004173E1" w:rsidRPr="000B3705" w:rsidRDefault="004173E1" w:rsidP="003B0940">
            <w:pPr>
              <w:ind w:left="176" w:right="176"/>
              <w:rPr>
                <w:rFonts w:eastAsia="Trebuchet MS" w:cs="Open Sans"/>
              </w:rPr>
            </w:pPr>
            <w:r w:rsidRPr="000B3705">
              <w:rPr>
                <w:rFonts w:eastAsia="Trebuchet MS" w:cs="Open Sans"/>
              </w:rPr>
              <w:t>2</w:t>
            </w:r>
            <w:r w:rsidRPr="000B3705">
              <w:rPr>
                <w:rFonts w:eastAsia="Trebuchet MS" w:cs="Open Sans"/>
                <w:spacing w:val="-1"/>
              </w:rPr>
              <w:t>0</w:t>
            </w:r>
            <w:r w:rsidRPr="000B3705">
              <w:rPr>
                <w:rFonts w:eastAsia="Trebuchet MS" w:cs="Open Sans"/>
              </w:rPr>
              <w:t>0 h</w:t>
            </w:r>
            <w:r w:rsidRPr="000B3705">
              <w:rPr>
                <w:rFonts w:eastAsia="Trebuchet MS" w:cs="Open Sans"/>
                <w:spacing w:val="-1"/>
              </w:rPr>
              <w:t>o</w:t>
            </w:r>
            <w:r w:rsidRPr="000B3705">
              <w:rPr>
                <w:rFonts w:eastAsia="Trebuchet MS" w:cs="Open Sans"/>
              </w:rPr>
              <w:t>urs (30</w:t>
            </w:r>
            <w:r w:rsidRPr="000B3705">
              <w:rPr>
                <w:rFonts w:eastAsia="Trebuchet MS" w:cs="Open Sans"/>
                <w:spacing w:val="1"/>
              </w:rPr>
              <w:t>-</w:t>
            </w:r>
            <w:r w:rsidRPr="000B3705">
              <w:rPr>
                <w:rFonts w:eastAsia="Trebuchet MS" w:cs="Open Sans"/>
              </w:rPr>
              <w:t xml:space="preserve">40 </w:t>
            </w:r>
            <w:r w:rsidRPr="000B3705">
              <w:rPr>
                <w:rFonts w:eastAsia="Trebuchet MS" w:cs="Open Sans"/>
                <w:spacing w:val="-1"/>
              </w:rPr>
              <w:t>ta</w:t>
            </w:r>
            <w:r w:rsidRPr="000B3705">
              <w:rPr>
                <w:rFonts w:eastAsia="Trebuchet MS" w:cs="Open Sans"/>
              </w:rPr>
              <w:t>u</w:t>
            </w:r>
            <w:r w:rsidRPr="000B3705">
              <w:rPr>
                <w:rFonts w:eastAsia="Trebuchet MS" w:cs="Open Sans"/>
                <w:spacing w:val="-1"/>
              </w:rPr>
              <w:t>g</w:t>
            </w:r>
            <w:r w:rsidRPr="000B3705">
              <w:rPr>
                <w:rFonts w:eastAsia="Trebuchet MS" w:cs="Open Sans"/>
              </w:rPr>
              <w:t>ht</w:t>
            </w:r>
            <w:r w:rsidRPr="000B3705">
              <w:rPr>
                <w:rFonts w:eastAsia="Trebuchet MS" w:cs="Open Sans"/>
                <w:spacing w:val="-3"/>
              </w:rPr>
              <w:t xml:space="preserve"> </w:t>
            </w:r>
            <w:r w:rsidRPr="000B3705">
              <w:rPr>
                <w:rFonts w:eastAsia="Trebuchet MS" w:cs="Open Sans"/>
              </w:rPr>
              <w:t>h</w:t>
            </w:r>
            <w:r w:rsidRPr="000B3705">
              <w:rPr>
                <w:rFonts w:eastAsia="Trebuchet MS" w:cs="Open Sans"/>
                <w:spacing w:val="-2"/>
              </w:rPr>
              <w:t>o</w:t>
            </w:r>
            <w:r w:rsidRPr="000B3705">
              <w:rPr>
                <w:rFonts w:eastAsia="Trebuchet MS" w:cs="Open Sans"/>
              </w:rPr>
              <w:t>ur</w:t>
            </w:r>
            <w:r w:rsidRPr="000B3705">
              <w:rPr>
                <w:rFonts w:eastAsia="Trebuchet MS" w:cs="Open Sans"/>
                <w:spacing w:val="-1"/>
              </w:rPr>
              <w:t>s</w:t>
            </w:r>
            <w:r w:rsidRPr="000B3705">
              <w:rPr>
                <w:rFonts w:eastAsia="Trebuchet MS" w:cs="Open Sans"/>
              </w:rPr>
              <w:t>;</w:t>
            </w:r>
            <w:r w:rsidRPr="000B3705">
              <w:rPr>
                <w:rFonts w:eastAsia="Trebuchet MS" w:cs="Open Sans"/>
                <w:spacing w:val="1"/>
              </w:rPr>
              <w:t xml:space="preserve"> </w:t>
            </w:r>
            <w:r w:rsidRPr="000B3705">
              <w:rPr>
                <w:rFonts w:eastAsia="Trebuchet MS" w:cs="Open Sans"/>
              </w:rPr>
              <w:t>1</w:t>
            </w:r>
            <w:r w:rsidRPr="000B3705">
              <w:rPr>
                <w:rFonts w:eastAsia="Trebuchet MS" w:cs="Open Sans"/>
                <w:spacing w:val="-1"/>
              </w:rPr>
              <w:t>6</w:t>
            </w:r>
            <w:r w:rsidRPr="000B3705">
              <w:rPr>
                <w:rFonts w:eastAsia="Trebuchet MS" w:cs="Open Sans"/>
                <w:spacing w:val="1"/>
              </w:rPr>
              <w:t>0-</w:t>
            </w:r>
            <w:r w:rsidRPr="000B3705">
              <w:rPr>
                <w:rFonts w:eastAsia="Trebuchet MS" w:cs="Open Sans"/>
              </w:rPr>
              <w:t>1</w:t>
            </w:r>
            <w:r w:rsidRPr="000B3705">
              <w:rPr>
                <w:rFonts w:eastAsia="Trebuchet MS" w:cs="Open Sans"/>
                <w:spacing w:val="-1"/>
              </w:rPr>
              <w:t>7</w:t>
            </w:r>
            <w:r w:rsidRPr="000B3705">
              <w:rPr>
                <w:rFonts w:eastAsia="Trebuchet MS" w:cs="Open Sans"/>
              </w:rPr>
              <w:t>0 s</w:t>
            </w:r>
            <w:r w:rsidRPr="000B3705">
              <w:rPr>
                <w:rFonts w:eastAsia="Trebuchet MS" w:cs="Open Sans"/>
                <w:spacing w:val="-1"/>
              </w:rPr>
              <w:t>t</w:t>
            </w:r>
            <w:r w:rsidRPr="000B3705">
              <w:rPr>
                <w:rFonts w:eastAsia="Trebuchet MS" w:cs="Open Sans"/>
              </w:rPr>
              <w:t>u</w:t>
            </w:r>
            <w:r w:rsidRPr="000B3705">
              <w:rPr>
                <w:rFonts w:eastAsia="Trebuchet MS" w:cs="Open Sans"/>
                <w:spacing w:val="-1"/>
              </w:rPr>
              <w:t>d</w:t>
            </w:r>
            <w:r w:rsidRPr="000B3705">
              <w:rPr>
                <w:rFonts w:eastAsia="Trebuchet MS" w:cs="Open Sans"/>
              </w:rPr>
              <w:t>e</w:t>
            </w:r>
            <w:r w:rsidRPr="000B3705">
              <w:rPr>
                <w:rFonts w:eastAsia="Trebuchet MS" w:cs="Open Sans"/>
                <w:spacing w:val="-1"/>
              </w:rPr>
              <w:t>n</w:t>
            </w:r>
            <w:r w:rsidRPr="000B3705">
              <w:rPr>
                <w:rFonts w:eastAsia="Trebuchet MS" w:cs="Open Sans"/>
              </w:rPr>
              <w:t xml:space="preserve">t </w:t>
            </w:r>
            <w:r w:rsidRPr="000B3705">
              <w:rPr>
                <w:rFonts w:eastAsia="Trebuchet MS" w:cs="Open Sans"/>
                <w:spacing w:val="-1"/>
              </w:rPr>
              <w:t>ma</w:t>
            </w:r>
            <w:r w:rsidRPr="000B3705">
              <w:rPr>
                <w:rFonts w:eastAsia="Trebuchet MS" w:cs="Open Sans"/>
              </w:rPr>
              <w:t>n</w:t>
            </w:r>
            <w:r w:rsidRPr="000B3705">
              <w:rPr>
                <w:rFonts w:eastAsia="Trebuchet MS" w:cs="Open Sans"/>
                <w:spacing w:val="-1"/>
              </w:rPr>
              <w:t>a</w:t>
            </w:r>
            <w:r w:rsidRPr="000B3705">
              <w:rPr>
                <w:rFonts w:eastAsia="Trebuchet MS" w:cs="Open Sans"/>
              </w:rPr>
              <w:t>g</w:t>
            </w:r>
            <w:r w:rsidRPr="000B3705">
              <w:rPr>
                <w:rFonts w:eastAsia="Trebuchet MS" w:cs="Open Sans"/>
                <w:spacing w:val="-1"/>
              </w:rPr>
              <w:t>e</w:t>
            </w:r>
            <w:r w:rsidRPr="000B3705">
              <w:rPr>
                <w:rFonts w:eastAsia="Trebuchet MS" w:cs="Open Sans"/>
              </w:rPr>
              <w:t>d)</w:t>
            </w:r>
          </w:p>
        </w:tc>
      </w:tr>
      <w:tr w:rsidR="004173E1" w:rsidRPr="000B3705" w14:paraId="27EE2A96" w14:textId="77777777" w:rsidTr="003B0940">
        <w:trPr>
          <w:trHeight w:val="432"/>
        </w:trPr>
        <w:tc>
          <w:tcPr>
            <w:tcW w:w="3703" w:type="dxa"/>
            <w:shd w:val="clear" w:color="auto" w:fill="BFBFBF" w:themeFill="background1" w:themeFillShade="BF"/>
          </w:tcPr>
          <w:p w14:paraId="55FBF742" w14:textId="77777777" w:rsidR="004173E1" w:rsidRPr="000B3705" w:rsidRDefault="004173E1" w:rsidP="003B0940">
            <w:pPr>
              <w:pStyle w:val="BodyText"/>
              <w:jc w:val="both"/>
              <w:rPr>
                <w:rFonts w:ascii="Open Sans" w:hAnsi="Open Sans" w:cs="Open Sans"/>
                <w:sz w:val="22"/>
                <w:szCs w:val="22"/>
              </w:rPr>
            </w:pPr>
            <w:r w:rsidRPr="000B3705">
              <w:rPr>
                <w:rFonts w:ascii="Open Sans" w:hAnsi="Open Sans" w:cs="Open Sans"/>
                <w:sz w:val="22"/>
                <w:szCs w:val="22"/>
              </w:rPr>
              <w:t>Unit Leader</w:t>
            </w:r>
          </w:p>
        </w:tc>
        <w:tc>
          <w:tcPr>
            <w:tcW w:w="6617" w:type="dxa"/>
            <w:gridSpan w:val="6"/>
          </w:tcPr>
          <w:p w14:paraId="3E499537" w14:textId="77777777" w:rsidR="004173E1" w:rsidRPr="000B3705" w:rsidRDefault="004173E1" w:rsidP="003B0940">
            <w:pPr>
              <w:ind w:left="176" w:right="176"/>
              <w:rPr>
                <w:rFonts w:eastAsia="Trebuchet MS" w:cs="Open Sans"/>
              </w:rPr>
            </w:pPr>
            <w:r w:rsidRPr="000B3705">
              <w:rPr>
                <w:rFonts w:eastAsia="Trebuchet MS" w:cs="Open Sans"/>
                <w:spacing w:val="-1"/>
              </w:rPr>
              <w:t>Nominated unit leader/s and Course Leaders</w:t>
            </w:r>
          </w:p>
        </w:tc>
      </w:tr>
      <w:tr w:rsidR="004173E1" w:rsidRPr="000B3705" w14:paraId="5A9037E7" w14:textId="77777777" w:rsidTr="003B0940">
        <w:trPr>
          <w:cantSplit/>
          <w:trHeight w:val="820"/>
        </w:trPr>
        <w:tc>
          <w:tcPr>
            <w:tcW w:w="3703" w:type="dxa"/>
            <w:shd w:val="clear" w:color="auto" w:fill="BFBFBF" w:themeFill="background1" w:themeFillShade="BF"/>
          </w:tcPr>
          <w:p w14:paraId="76E47A88" w14:textId="77777777" w:rsidR="004173E1" w:rsidRPr="000B3705" w:rsidRDefault="004173E1" w:rsidP="003B0940">
            <w:pPr>
              <w:pStyle w:val="BodyText"/>
              <w:rPr>
                <w:rFonts w:ascii="Open Sans" w:hAnsi="Open Sans" w:cs="Open Sans"/>
                <w:sz w:val="22"/>
                <w:szCs w:val="22"/>
              </w:rPr>
            </w:pPr>
            <w:r w:rsidRPr="000B3705">
              <w:rPr>
                <w:rFonts w:ascii="Open Sans" w:hAnsi="Open Sans" w:cs="Open Sans"/>
                <w:sz w:val="22"/>
                <w:szCs w:val="22"/>
              </w:rPr>
              <w:t>Programme(s) for which the unit is mainly intended</w:t>
            </w:r>
          </w:p>
        </w:tc>
        <w:tc>
          <w:tcPr>
            <w:tcW w:w="4518" w:type="dxa"/>
            <w:gridSpan w:val="4"/>
          </w:tcPr>
          <w:p w14:paraId="363D9C88" w14:textId="77777777" w:rsidR="004173E1" w:rsidRPr="000B3705" w:rsidRDefault="004173E1" w:rsidP="003B0940">
            <w:pPr>
              <w:ind w:left="176" w:right="176"/>
              <w:rPr>
                <w:rFonts w:eastAsia="Trebuchet MS" w:cs="Open Sans"/>
              </w:rPr>
            </w:pPr>
            <w:r w:rsidRPr="000B3705">
              <w:rPr>
                <w:rFonts w:eastAsia="Trebuchet MS" w:cs="Open Sans"/>
              </w:rPr>
              <w:t>All MA/MFA</w:t>
            </w:r>
            <w:r w:rsidRPr="000B3705">
              <w:rPr>
                <w:rFonts w:eastAsia="Trebuchet MS" w:cs="Open Sans"/>
                <w:spacing w:val="-1"/>
              </w:rPr>
              <w:t xml:space="preserve"> </w:t>
            </w:r>
            <w:r w:rsidRPr="000B3705">
              <w:rPr>
                <w:rFonts w:eastAsia="Trebuchet MS" w:cs="Open Sans"/>
                <w:spacing w:val="1"/>
              </w:rPr>
              <w:t>course</w:t>
            </w:r>
            <w:r w:rsidRPr="000B3705">
              <w:rPr>
                <w:rFonts w:eastAsia="Trebuchet MS" w:cs="Open Sans"/>
              </w:rPr>
              <w:t>s (except MAs Acting, Music Theatre and Acting for Screen)</w:t>
            </w:r>
          </w:p>
        </w:tc>
        <w:tc>
          <w:tcPr>
            <w:tcW w:w="2099" w:type="dxa"/>
            <w:gridSpan w:val="2"/>
          </w:tcPr>
          <w:p w14:paraId="74AAE140" w14:textId="77777777" w:rsidR="004173E1" w:rsidRPr="000B3705" w:rsidRDefault="004173E1" w:rsidP="003B0940">
            <w:pPr>
              <w:ind w:left="176" w:right="176"/>
              <w:rPr>
                <w:rFonts w:eastAsia="Trebuchet MS" w:cs="Open Sans"/>
                <w:i/>
              </w:rPr>
            </w:pPr>
            <w:r w:rsidRPr="000B3705">
              <w:rPr>
                <w:rFonts w:eastAsia="Trebuchet MS" w:cs="Open Sans"/>
                <w:i/>
              </w:rPr>
              <w:t>Compulsory</w:t>
            </w:r>
          </w:p>
        </w:tc>
      </w:tr>
      <w:tr w:rsidR="004173E1" w:rsidRPr="000B3705" w14:paraId="0002249E" w14:textId="77777777" w:rsidTr="003B0940">
        <w:trPr>
          <w:trHeight w:val="432"/>
        </w:trPr>
        <w:tc>
          <w:tcPr>
            <w:tcW w:w="3703" w:type="dxa"/>
            <w:shd w:val="clear" w:color="auto" w:fill="BFBFBF" w:themeFill="background1" w:themeFillShade="BF"/>
          </w:tcPr>
          <w:p w14:paraId="69BD8915" w14:textId="77777777" w:rsidR="004173E1" w:rsidRPr="000B3705" w:rsidRDefault="004173E1" w:rsidP="003B0940">
            <w:pPr>
              <w:jc w:val="both"/>
              <w:rPr>
                <w:rFonts w:cs="Open Sans"/>
                <w:b/>
                <w:bCs/>
              </w:rPr>
            </w:pPr>
            <w:r w:rsidRPr="000B3705">
              <w:rPr>
                <w:rFonts w:cs="Open Sans"/>
                <w:b/>
                <w:bCs/>
              </w:rPr>
              <w:t>Prerequisite Learning</w:t>
            </w:r>
          </w:p>
        </w:tc>
        <w:tc>
          <w:tcPr>
            <w:tcW w:w="6617" w:type="dxa"/>
            <w:gridSpan w:val="6"/>
          </w:tcPr>
          <w:p w14:paraId="2740E79C" w14:textId="77777777" w:rsidR="004173E1" w:rsidRPr="000B3705" w:rsidRDefault="004173E1" w:rsidP="003B0940">
            <w:pPr>
              <w:spacing w:before="75"/>
              <w:ind w:left="176" w:right="176"/>
              <w:rPr>
                <w:rFonts w:eastAsia="Trebuchet MS" w:cs="Open Sans"/>
              </w:rPr>
            </w:pPr>
            <w:r w:rsidRPr="000B3705">
              <w:rPr>
                <w:rFonts w:eastAsia="Trebuchet MS" w:cs="Open Sans"/>
              </w:rPr>
              <w:t>N</w:t>
            </w:r>
            <w:r w:rsidRPr="000B3705">
              <w:rPr>
                <w:rFonts w:eastAsia="Trebuchet MS" w:cs="Open Sans"/>
                <w:spacing w:val="-1"/>
              </w:rPr>
              <w:t>o</w:t>
            </w:r>
            <w:r w:rsidRPr="000B3705">
              <w:rPr>
                <w:rFonts w:eastAsia="Trebuchet MS" w:cs="Open Sans"/>
              </w:rPr>
              <w:t>ne</w:t>
            </w:r>
          </w:p>
        </w:tc>
      </w:tr>
    </w:tbl>
    <w:p w14:paraId="6D4365D0" w14:textId="77777777" w:rsidR="004173E1" w:rsidRPr="000B3705" w:rsidRDefault="004173E1" w:rsidP="004173E1">
      <w:pPr>
        <w:rPr>
          <w:rFonts w:cs="Open Sans"/>
          <w:b/>
        </w:rPr>
      </w:pPr>
    </w:p>
    <w:p w14:paraId="4DA5C10B" w14:textId="77777777" w:rsidR="004173E1" w:rsidRPr="000B3705" w:rsidRDefault="004173E1" w:rsidP="004173E1">
      <w:pPr>
        <w:shd w:val="clear" w:color="auto" w:fill="D9D9D9"/>
        <w:jc w:val="both"/>
        <w:rPr>
          <w:rFonts w:cs="Open Sans"/>
          <w:b/>
        </w:rPr>
      </w:pPr>
      <w:r w:rsidRPr="000B3705">
        <w:rPr>
          <w:rFonts w:cs="Open Sans"/>
          <w:b/>
        </w:rPr>
        <w:t xml:space="preserve">Aims </w:t>
      </w:r>
    </w:p>
    <w:p w14:paraId="6AEB9A96" w14:textId="77777777" w:rsidR="004173E1" w:rsidRPr="000B3705" w:rsidRDefault="004173E1" w:rsidP="004173E1">
      <w:pPr>
        <w:rPr>
          <w:rFonts w:cs="Open Sans"/>
        </w:rPr>
      </w:pPr>
    </w:p>
    <w:p w14:paraId="6B96534B" w14:textId="77777777" w:rsidR="004173E1" w:rsidRPr="000B3705" w:rsidRDefault="004173E1" w:rsidP="004173E1">
      <w:pPr>
        <w:rPr>
          <w:rFonts w:cs="Open Sans"/>
        </w:rPr>
      </w:pPr>
      <w:r w:rsidRPr="000B3705">
        <w:rPr>
          <w:rFonts w:cs="Open Sans"/>
        </w:rPr>
        <w:t>This unit aims to enable you to:</w:t>
      </w:r>
    </w:p>
    <w:p w14:paraId="0106462E" w14:textId="77777777" w:rsidR="004173E1" w:rsidRPr="000B3705" w:rsidRDefault="004173E1" w:rsidP="004173E1">
      <w:pPr>
        <w:rPr>
          <w:rFonts w:cs="Open Sans"/>
        </w:rPr>
      </w:pPr>
    </w:p>
    <w:p w14:paraId="68BF15C5" w14:textId="77777777" w:rsidR="004173E1" w:rsidRPr="000B3705" w:rsidRDefault="004173E1" w:rsidP="00995907">
      <w:pPr>
        <w:numPr>
          <w:ilvl w:val="0"/>
          <w:numId w:val="37"/>
        </w:numPr>
        <w:spacing w:line="259" w:lineRule="auto"/>
        <w:rPr>
          <w:rFonts w:cs="Open Sans"/>
        </w:rPr>
      </w:pPr>
      <w:r w:rsidRPr="000B3705">
        <w:rPr>
          <w:rFonts w:cs="Open Sans"/>
        </w:rPr>
        <w:t>acquire an understanding of current theoretical and practical debates concerning research within the broad discipline of drama</w:t>
      </w:r>
    </w:p>
    <w:p w14:paraId="05B31637" w14:textId="77777777" w:rsidR="004173E1" w:rsidRPr="000B3705" w:rsidRDefault="004173E1" w:rsidP="00995907">
      <w:pPr>
        <w:numPr>
          <w:ilvl w:val="0"/>
          <w:numId w:val="37"/>
        </w:numPr>
        <w:spacing w:line="259" w:lineRule="auto"/>
        <w:rPr>
          <w:rFonts w:cs="Open Sans"/>
        </w:rPr>
      </w:pPr>
      <w:r w:rsidRPr="000B3705">
        <w:rPr>
          <w:rFonts w:cs="Open Sans"/>
        </w:rPr>
        <w:t>investigate relevant research methods</w:t>
      </w:r>
    </w:p>
    <w:p w14:paraId="4267ED49" w14:textId="77777777" w:rsidR="004173E1" w:rsidRPr="000B3705" w:rsidRDefault="004173E1" w:rsidP="00995907">
      <w:pPr>
        <w:numPr>
          <w:ilvl w:val="0"/>
          <w:numId w:val="37"/>
        </w:numPr>
        <w:spacing w:line="259" w:lineRule="auto"/>
        <w:rPr>
          <w:rFonts w:cs="Open Sans"/>
        </w:rPr>
      </w:pPr>
      <w:r w:rsidRPr="000B3705">
        <w:rPr>
          <w:rFonts w:cs="Open Sans"/>
        </w:rPr>
        <w:t xml:space="preserve">experience the challenges of presenting at a research conference; </w:t>
      </w:r>
    </w:p>
    <w:p w14:paraId="2806D0EE" w14:textId="77777777" w:rsidR="004173E1" w:rsidRPr="000B3705" w:rsidRDefault="004173E1" w:rsidP="00995907">
      <w:pPr>
        <w:numPr>
          <w:ilvl w:val="0"/>
          <w:numId w:val="37"/>
        </w:numPr>
        <w:spacing w:line="259" w:lineRule="auto"/>
        <w:rPr>
          <w:rFonts w:cs="Open Sans"/>
        </w:rPr>
      </w:pPr>
      <w:r w:rsidRPr="000B3705">
        <w:rPr>
          <w:rFonts w:cs="Open Sans"/>
        </w:rPr>
        <w:t>contribute to a research task, collaborating in an appropriate context.</w:t>
      </w:r>
    </w:p>
    <w:p w14:paraId="2889F1E9" w14:textId="77777777" w:rsidR="004173E1" w:rsidRPr="000B3705" w:rsidRDefault="004173E1" w:rsidP="004173E1">
      <w:pPr>
        <w:rPr>
          <w:rFonts w:cs="Open Sans"/>
        </w:rPr>
      </w:pPr>
    </w:p>
    <w:p w14:paraId="4F123B01" w14:textId="77777777" w:rsidR="004173E1" w:rsidRPr="000B3705" w:rsidRDefault="004173E1" w:rsidP="004173E1">
      <w:pPr>
        <w:shd w:val="clear" w:color="auto" w:fill="D9D9D9"/>
        <w:jc w:val="both"/>
        <w:rPr>
          <w:rFonts w:cs="Open Sans"/>
          <w:b/>
        </w:rPr>
      </w:pPr>
      <w:r w:rsidRPr="000B3705">
        <w:rPr>
          <w:rFonts w:cs="Open Sans"/>
          <w:b/>
        </w:rPr>
        <w:t xml:space="preserve">Learning Outcomes </w:t>
      </w:r>
    </w:p>
    <w:p w14:paraId="096E7A85" w14:textId="77777777" w:rsidR="004173E1" w:rsidRPr="000B3705" w:rsidRDefault="004173E1" w:rsidP="004173E1">
      <w:pPr>
        <w:rPr>
          <w:rFonts w:cs="Open Sans"/>
        </w:rPr>
      </w:pPr>
    </w:p>
    <w:p w14:paraId="6E5EFC08" w14:textId="77777777" w:rsidR="004173E1" w:rsidRPr="000B3705" w:rsidRDefault="004173E1" w:rsidP="004173E1">
      <w:pPr>
        <w:rPr>
          <w:rFonts w:cs="Open Sans"/>
        </w:rPr>
      </w:pPr>
      <w:r w:rsidRPr="000B3705">
        <w:rPr>
          <w:rFonts w:cs="Open Sans"/>
        </w:rPr>
        <w:t>On successful completion of this unit, you should be able to:</w:t>
      </w:r>
    </w:p>
    <w:p w14:paraId="4CF7B631" w14:textId="77777777" w:rsidR="004173E1" w:rsidRPr="000B3705" w:rsidRDefault="004173E1" w:rsidP="004173E1">
      <w:pPr>
        <w:rPr>
          <w:rFonts w:cs="Open Sans"/>
        </w:rPr>
      </w:pPr>
    </w:p>
    <w:p w14:paraId="5615563C" w14:textId="77777777" w:rsidR="004173E1" w:rsidRPr="000B3705" w:rsidRDefault="004173E1" w:rsidP="00995907">
      <w:pPr>
        <w:numPr>
          <w:ilvl w:val="0"/>
          <w:numId w:val="38"/>
        </w:numPr>
        <w:spacing w:line="259" w:lineRule="auto"/>
        <w:rPr>
          <w:rFonts w:cs="Open Sans"/>
        </w:rPr>
      </w:pPr>
      <w:r w:rsidRPr="000B3705">
        <w:rPr>
          <w:rFonts w:cs="Open Sans"/>
        </w:rPr>
        <w:t>(A1, B2) demonstrate your engagement with critical debates, concepts, and discourses relevant to researching in the broad field of drama, theatre and performance</w:t>
      </w:r>
    </w:p>
    <w:p w14:paraId="0B9A0CDF" w14:textId="77777777" w:rsidR="004173E1" w:rsidRPr="000B3705" w:rsidRDefault="004173E1" w:rsidP="00995907">
      <w:pPr>
        <w:numPr>
          <w:ilvl w:val="0"/>
          <w:numId w:val="38"/>
        </w:numPr>
        <w:spacing w:line="259" w:lineRule="auto"/>
        <w:rPr>
          <w:rFonts w:cs="Open Sans"/>
        </w:rPr>
      </w:pPr>
      <w:r w:rsidRPr="000B3705">
        <w:rPr>
          <w:rFonts w:cs="Open Sans"/>
        </w:rPr>
        <w:t>(A2) identify and apply appropriate research methodologies</w:t>
      </w:r>
    </w:p>
    <w:p w14:paraId="2FEC8F05" w14:textId="77777777" w:rsidR="004173E1" w:rsidRPr="000B3705" w:rsidRDefault="004173E1" w:rsidP="00995907">
      <w:pPr>
        <w:numPr>
          <w:ilvl w:val="0"/>
          <w:numId w:val="38"/>
        </w:numPr>
        <w:spacing w:line="259" w:lineRule="auto"/>
        <w:rPr>
          <w:rFonts w:cs="Open Sans"/>
        </w:rPr>
      </w:pPr>
      <w:r w:rsidRPr="000B3705">
        <w:rPr>
          <w:rFonts w:cs="Open Sans"/>
        </w:rPr>
        <w:t>(B2) critically evaluate and contextualise your understanding of research methodologies and specific methods</w:t>
      </w:r>
    </w:p>
    <w:p w14:paraId="21377BA6" w14:textId="77777777" w:rsidR="004173E1" w:rsidRPr="000B3705" w:rsidRDefault="004173E1" w:rsidP="004173E1">
      <w:pPr>
        <w:rPr>
          <w:rFonts w:cs="Open Sans"/>
        </w:rPr>
      </w:pPr>
    </w:p>
    <w:p w14:paraId="688F580F" w14:textId="77777777" w:rsidR="004173E1" w:rsidRPr="000B3705" w:rsidRDefault="004173E1" w:rsidP="004173E1">
      <w:pPr>
        <w:pStyle w:val="BodyText"/>
        <w:shd w:val="clear" w:color="auto" w:fill="D9D9D9"/>
        <w:jc w:val="both"/>
        <w:rPr>
          <w:rFonts w:ascii="Open Sans" w:hAnsi="Open Sans" w:cs="Open Sans"/>
          <w:b w:val="0"/>
          <w:bCs/>
          <w:i/>
          <w:sz w:val="22"/>
          <w:szCs w:val="22"/>
        </w:rPr>
      </w:pPr>
      <w:r w:rsidRPr="000B3705">
        <w:rPr>
          <w:rFonts w:ascii="Open Sans" w:hAnsi="Open Sans" w:cs="Open Sans"/>
          <w:sz w:val="22"/>
          <w:szCs w:val="22"/>
        </w:rPr>
        <w:t xml:space="preserve">Transferable Skills </w:t>
      </w:r>
      <w:r w:rsidRPr="000B3705">
        <w:rPr>
          <w:rFonts w:ascii="Open Sans" w:hAnsi="Open Sans" w:cs="Open Sans"/>
          <w:bCs/>
          <w:sz w:val="22"/>
          <w:szCs w:val="22"/>
        </w:rPr>
        <w:t>Developed</w:t>
      </w:r>
    </w:p>
    <w:p w14:paraId="5E321F99" w14:textId="77777777" w:rsidR="004173E1" w:rsidRPr="000B3705" w:rsidRDefault="004173E1" w:rsidP="004173E1">
      <w:pPr>
        <w:rPr>
          <w:rFonts w:cs="Open Sans"/>
        </w:rPr>
      </w:pPr>
    </w:p>
    <w:p w14:paraId="43F31CDA" w14:textId="77777777" w:rsidR="004173E1" w:rsidRPr="000B3705" w:rsidRDefault="004173E1" w:rsidP="004173E1">
      <w:pPr>
        <w:rPr>
          <w:rFonts w:cs="Open Sans"/>
        </w:rPr>
      </w:pPr>
      <w:r w:rsidRPr="000B3705">
        <w:rPr>
          <w:rFonts w:cs="Open Sans"/>
        </w:rPr>
        <w:t>Study, research, analytical and critical thinking, collaborative practice and presentation.</w:t>
      </w:r>
    </w:p>
    <w:p w14:paraId="60A6C317" w14:textId="77777777" w:rsidR="004173E1" w:rsidRPr="000B3705" w:rsidRDefault="004173E1" w:rsidP="004173E1">
      <w:pPr>
        <w:rPr>
          <w:rFonts w:cs="Open Sans"/>
        </w:rPr>
      </w:pPr>
    </w:p>
    <w:p w14:paraId="789738C5" w14:textId="77777777" w:rsidR="004173E1" w:rsidRPr="000B3705" w:rsidRDefault="004173E1" w:rsidP="004173E1">
      <w:pPr>
        <w:pStyle w:val="BodyText"/>
        <w:shd w:val="clear" w:color="auto" w:fill="D9D9D9"/>
        <w:jc w:val="both"/>
        <w:rPr>
          <w:rFonts w:ascii="Open Sans" w:hAnsi="Open Sans" w:cs="Open Sans"/>
          <w:b w:val="0"/>
          <w:bCs/>
          <w:i/>
          <w:sz w:val="22"/>
          <w:szCs w:val="22"/>
        </w:rPr>
      </w:pPr>
      <w:r w:rsidRPr="000B3705">
        <w:rPr>
          <w:rFonts w:ascii="Open Sans" w:hAnsi="Open Sans" w:cs="Open Sans"/>
          <w:sz w:val="22"/>
          <w:szCs w:val="22"/>
        </w:rPr>
        <w:t>Indicative Unit Content</w:t>
      </w:r>
    </w:p>
    <w:p w14:paraId="5C69E197" w14:textId="77777777" w:rsidR="004173E1" w:rsidRPr="000B3705" w:rsidRDefault="004173E1" w:rsidP="004173E1">
      <w:pPr>
        <w:rPr>
          <w:rFonts w:cs="Open Sans"/>
        </w:rPr>
      </w:pPr>
    </w:p>
    <w:p w14:paraId="650039A4" w14:textId="77777777" w:rsidR="004173E1" w:rsidRPr="000B3705" w:rsidRDefault="004173E1" w:rsidP="004173E1">
      <w:pPr>
        <w:rPr>
          <w:rFonts w:cs="Open Sans"/>
        </w:rPr>
      </w:pPr>
      <w:r w:rsidRPr="000B3705">
        <w:rPr>
          <w:rFonts w:cs="Open Sans"/>
        </w:rPr>
        <w:t xml:space="preserve">The unit takes place over three terms, commencing with introductory sessions and culminating with the Postgraduate Conference. You will be given the opportunity to meet other MA students at Central to discuss your research. </w:t>
      </w:r>
    </w:p>
    <w:p w14:paraId="54B035F9" w14:textId="77777777" w:rsidR="004173E1" w:rsidRPr="000B3705" w:rsidRDefault="004173E1" w:rsidP="004173E1">
      <w:pPr>
        <w:rPr>
          <w:rFonts w:cs="Open Sans"/>
        </w:rPr>
      </w:pPr>
    </w:p>
    <w:p w14:paraId="071372CB" w14:textId="77777777" w:rsidR="004173E1" w:rsidRPr="000B3705" w:rsidRDefault="004173E1" w:rsidP="004173E1">
      <w:pPr>
        <w:rPr>
          <w:rFonts w:cs="Open Sans"/>
        </w:rPr>
      </w:pPr>
      <w:r w:rsidRPr="000B3705">
        <w:rPr>
          <w:rFonts w:cs="Open Sans"/>
        </w:rPr>
        <w:t>You will be introduced to a range of issues and processes, problems and opportunities, theories and methodologies involved in undertaking research at postgraduate level, and tools and resources appropriate to such work, through a one-and-a-half to two-day intensive introduction in the Spring term shared with other MA/MFA students during the first week.</w:t>
      </w:r>
    </w:p>
    <w:p w14:paraId="1027875A" w14:textId="77777777" w:rsidR="004173E1" w:rsidRPr="000B3705" w:rsidRDefault="004173E1" w:rsidP="004173E1">
      <w:pPr>
        <w:rPr>
          <w:rFonts w:cs="Open Sans"/>
        </w:rPr>
      </w:pPr>
    </w:p>
    <w:p w14:paraId="5780449C" w14:textId="77777777" w:rsidR="004173E1" w:rsidRPr="000B3705" w:rsidRDefault="004173E1" w:rsidP="004173E1">
      <w:pPr>
        <w:rPr>
          <w:rFonts w:cs="Open Sans"/>
        </w:rPr>
      </w:pPr>
      <w:r w:rsidRPr="000B3705">
        <w:rPr>
          <w:rFonts w:cs="Open Sans"/>
        </w:rPr>
        <w:t xml:space="preserve">After the ‘intensive’, you will form a group of between 3 and 6 members under the supervision of a unit tutor to focus on a specific research project. You may be working with students from another course. Your research ideas will be identified according to personal and shared specialisms or interests. You will develop an appropriate body of knowledge and relevant skills of analysis as part of </w:t>
      </w:r>
      <w:r w:rsidRPr="000B3705">
        <w:rPr>
          <w:rFonts w:cs="Open Sans"/>
        </w:rPr>
        <w:lastRenderedPageBreak/>
        <w:t>this research project. You will work towards a group presentation which explains, summarises and analyses your research project.</w:t>
      </w:r>
    </w:p>
    <w:p w14:paraId="6ED5085C" w14:textId="77777777" w:rsidR="004173E1" w:rsidRPr="000B3705" w:rsidRDefault="004173E1" w:rsidP="004173E1">
      <w:pPr>
        <w:rPr>
          <w:rFonts w:cs="Open Sans"/>
        </w:rPr>
      </w:pPr>
    </w:p>
    <w:p w14:paraId="7DAE9CA4" w14:textId="77777777" w:rsidR="004173E1" w:rsidRPr="000B3705" w:rsidRDefault="004173E1" w:rsidP="004173E1">
      <w:pPr>
        <w:rPr>
          <w:rFonts w:cs="Open Sans"/>
        </w:rPr>
      </w:pPr>
      <w:r w:rsidRPr="000B3705">
        <w:rPr>
          <w:rFonts w:cs="Open Sans"/>
        </w:rPr>
        <w:t>The unit concludes with the Postgraduate Conference, which takes place during the first week of the summer term. It is here that you will deliver your group presentation.</w:t>
      </w:r>
    </w:p>
    <w:p w14:paraId="2EBC3D16" w14:textId="77777777" w:rsidR="004173E1" w:rsidRPr="000B3705" w:rsidRDefault="004173E1" w:rsidP="004173E1">
      <w:pPr>
        <w:rPr>
          <w:rFonts w:cs="Open Sans"/>
        </w:rPr>
      </w:pPr>
    </w:p>
    <w:p w14:paraId="06803210" w14:textId="77777777" w:rsidR="004173E1" w:rsidRPr="000B3705" w:rsidRDefault="004173E1" w:rsidP="004173E1">
      <w:pPr>
        <w:shd w:val="clear" w:color="auto" w:fill="D9D9D9"/>
        <w:jc w:val="both"/>
        <w:rPr>
          <w:rFonts w:cs="Open Sans"/>
          <w:b/>
        </w:rPr>
      </w:pPr>
      <w:r w:rsidRPr="000B3705">
        <w:rPr>
          <w:rFonts w:cs="Open Sans"/>
          <w:b/>
        </w:rPr>
        <w:t>How You Learn</w:t>
      </w:r>
      <w:r w:rsidRPr="000B3705">
        <w:rPr>
          <w:rFonts w:cs="Open Sans"/>
          <w:b/>
        </w:rPr>
        <w:tab/>
      </w:r>
    </w:p>
    <w:p w14:paraId="7F0D44B5" w14:textId="77777777" w:rsidR="004173E1" w:rsidRPr="000B3705" w:rsidRDefault="004173E1" w:rsidP="004173E1">
      <w:pPr>
        <w:rPr>
          <w:rFonts w:cs="Open Sans"/>
        </w:rPr>
      </w:pPr>
    </w:p>
    <w:p w14:paraId="3B11DD19" w14:textId="77777777" w:rsidR="004173E1" w:rsidRPr="000B3705" w:rsidRDefault="004173E1" w:rsidP="004173E1">
      <w:pPr>
        <w:rPr>
          <w:rFonts w:cs="Open Sans"/>
        </w:rPr>
      </w:pPr>
      <w:r w:rsidRPr="000B3705">
        <w:rPr>
          <w:rFonts w:cs="Open Sans"/>
        </w:rPr>
        <w:t>You will learn through engaging with the material offered in keynotes, practitioner-researcher seminar sessions, lectures and course-specific guidance sessions. You will learn, also, through undertaking a research project with a group  of  peers  in  your  field  and presenting  this  at a research conference.</w:t>
      </w:r>
    </w:p>
    <w:p w14:paraId="375BDFF9" w14:textId="77777777" w:rsidR="004173E1" w:rsidRPr="000B3705" w:rsidRDefault="004173E1" w:rsidP="004173E1">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4173E1" w:rsidRPr="000B3705" w14:paraId="1AB16A04"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AAC2FC4" w14:textId="77777777" w:rsidR="004173E1" w:rsidRPr="000B3705" w:rsidRDefault="004173E1" w:rsidP="003B0940">
            <w:pPr>
              <w:spacing w:beforeLines="1" w:before="2" w:afterLines="1" w:after="2"/>
              <w:jc w:val="center"/>
              <w:rPr>
                <w:rFonts w:cs="Open Sans"/>
                <w:b/>
              </w:rPr>
            </w:pPr>
            <w:r w:rsidRPr="000B3705">
              <w:rPr>
                <w:rFonts w:cs="Open Sans"/>
                <w:b/>
              </w:rPr>
              <w:t>Assessment Summary</w:t>
            </w:r>
          </w:p>
        </w:tc>
      </w:tr>
      <w:tr w:rsidR="004173E1" w:rsidRPr="000B3705" w14:paraId="6B0FA31A"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CDFF1" w14:textId="77777777" w:rsidR="004173E1" w:rsidRPr="000B3705" w:rsidRDefault="004173E1" w:rsidP="003B0940">
            <w:pPr>
              <w:spacing w:beforeLines="1" w:before="2" w:afterLines="1" w:after="2"/>
              <w:rPr>
                <w:rFonts w:cs="Open Sans"/>
              </w:rPr>
            </w:pPr>
            <w:r w:rsidRPr="000B3705">
              <w:rPr>
                <w:rFonts w:cs="Open Sans"/>
              </w:rPr>
              <w:t xml:space="preserve">Type of task </w:t>
            </w:r>
          </w:p>
          <w:p w14:paraId="7167D4C6" w14:textId="77777777" w:rsidR="004173E1" w:rsidRPr="000B3705" w:rsidRDefault="004173E1" w:rsidP="003B0940">
            <w:pPr>
              <w:spacing w:beforeLines="1" w:before="2" w:afterLines="1" w:after="2"/>
              <w:rPr>
                <w:rFonts w:cs="Open Sans"/>
              </w:rPr>
            </w:pPr>
            <w:r w:rsidRPr="000B3705">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AA0EC" w14:textId="77777777" w:rsidR="004173E1" w:rsidRPr="000B3705" w:rsidRDefault="004173E1" w:rsidP="003B0940">
            <w:pPr>
              <w:spacing w:beforeLines="1" w:before="2" w:afterLines="1" w:after="2"/>
              <w:rPr>
                <w:rFonts w:cs="Open Sans"/>
              </w:rPr>
            </w:pPr>
            <w:r w:rsidRPr="000B3705">
              <w:rPr>
                <w:rFonts w:cs="Open Sans"/>
              </w:rPr>
              <w:t xml:space="preserve">Magnitude </w:t>
            </w:r>
          </w:p>
          <w:p w14:paraId="2ADC5447" w14:textId="77777777" w:rsidR="004173E1" w:rsidRPr="000B3705" w:rsidRDefault="004173E1" w:rsidP="003B0940">
            <w:pPr>
              <w:spacing w:beforeLines="1" w:before="2" w:afterLines="1" w:after="2"/>
              <w:rPr>
                <w:rFonts w:cs="Open Sans"/>
              </w:rPr>
            </w:pPr>
            <w:r w:rsidRPr="000B3705">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9F9C3" w14:textId="77777777" w:rsidR="004173E1" w:rsidRPr="000B3705" w:rsidRDefault="004173E1" w:rsidP="003B0940">
            <w:pPr>
              <w:spacing w:beforeLines="1" w:before="2" w:afterLines="1" w:after="2"/>
              <w:rPr>
                <w:rFonts w:cs="Open Sans"/>
              </w:rPr>
            </w:pPr>
            <w:r w:rsidRPr="000B3705">
              <w:rPr>
                <w:rFonts w:cs="Open Sans"/>
              </w:rPr>
              <w:t>Weight within the unit</w:t>
            </w:r>
            <w:r w:rsidRPr="000B3705">
              <w:rPr>
                <w:rFonts w:cs="Open Sans"/>
              </w:rPr>
              <w:br/>
            </w:r>
            <w:r w:rsidRPr="000B3705">
              <w:rPr>
                <w:rFonts w:cs="Open Sans"/>
                <w:i/>
                <w:iCs/>
              </w:rPr>
              <w:t xml:space="preserve">(e.g. 50%) </w:t>
            </w:r>
          </w:p>
        </w:tc>
      </w:tr>
      <w:tr w:rsidR="004173E1" w:rsidRPr="000B3705" w14:paraId="467B3AB6"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1F1008C" w14:textId="77777777" w:rsidR="004173E1" w:rsidRPr="000B3705" w:rsidRDefault="004173E1" w:rsidP="003B0940">
            <w:pPr>
              <w:spacing w:line="242" w:lineRule="exact"/>
              <w:ind w:left="176" w:right="176"/>
              <w:rPr>
                <w:rFonts w:eastAsia="Trebuchet MS" w:cs="Open Sans"/>
              </w:rPr>
            </w:pPr>
            <w:r w:rsidRPr="000B3705">
              <w:rPr>
                <w:rFonts w:eastAsia="Trebuchet MS" w:cs="Open Sans"/>
              </w:rPr>
              <w:t>Gr</w:t>
            </w:r>
            <w:r w:rsidRPr="000B3705">
              <w:rPr>
                <w:rFonts w:eastAsia="Trebuchet MS" w:cs="Open Sans"/>
                <w:spacing w:val="-1"/>
              </w:rPr>
              <w:t>o</w:t>
            </w:r>
            <w:r w:rsidRPr="000B3705">
              <w:rPr>
                <w:rFonts w:eastAsia="Trebuchet MS" w:cs="Open Sans"/>
              </w:rPr>
              <w:t xml:space="preserve">up </w:t>
            </w:r>
            <w:r w:rsidRPr="000B3705">
              <w:rPr>
                <w:rFonts w:eastAsia="Trebuchet MS" w:cs="Open Sans"/>
                <w:spacing w:val="1"/>
              </w:rPr>
              <w:t>c</w:t>
            </w:r>
            <w:r w:rsidRPr="000B3705">
              <w:rPr>
                <w:rFonts w:eastAsia="Trebuchet MS" w:cs="Open Sans"/>
                <w:spacing w:val="-1"/>
              </w:rPr>
              <w:t>o</w:t>
            </w:r>
            <w:r w:rsidRPr="000B3705">
              <w:rPr>
                <w:rFonts w:eastAsia="Trebuchet MS" w:cs="Open Sans"/>
              </w:rPr>
              <w:t>nf</w:t>
            </w:r>
            <w:r w:rsidRPr="000B3705">
              <w:rPr>
                <w:rFonts w:eastAsia="Trebuchet MS" w:cs="Open Sans"/>
                <w:spacing w:val="-1"/>
              </w:rPr>
              <w:t>e</w:t>
            </w:r>
            <w:r w:rsidRPr="000B3705">
              <w:rPr>
                <w:rFonts w:eastAsia="Trebuchet MS" w:cs="Open Sans"/>
              </w:rPr>
              <w:t>re</w:t>
            </w:r>
            <w:r w:rsidRPr="000B3705">
              <w:rPr>
                <w:rFonts w:eastAsia="Trebuchet MS" w:cs="Open Sans"/>
                <w:spacing w:val="-3"/>
              </w:rPr>
              <w:t>n</w:t>
            </w:r>
            <w:r w:rsidRPr="000B3705">
              <w:rPr>
                <w:rFonts w:eastAsia="Trebuchet MS" w:cs="Open Sans"/>
                <w:spacing w:val="1"/>
              </w:rPr>
              <w:t>c</w:t>
            </w:r>
            <w:r w:rsidRPr="000B3705">
              <w:rPr>
                <w:rFonts w:eastAsia="Trebuchet MS" w:cs="Open Sans"/>
              </w:rPr>
              <w:t>e</w:t>
            </w:r>
          </w:p>
          <w:p w14:paraId="25AEEE7A" w14:textId="77777777" w:rsidR="004173E1" w:rsidRPr="000B3705" w:rsidRDefault="004173E1" w:rsidP="003B0940">
            <w:pPr>
              <w:spacing w:line="254" w:lineRule="exact"/>
              <w:ind w:left="176" w:right="176"/>
              <w:rPr>
                <w:rFonts w:eastAsia="Trebuchet MS" w:cs="Open Sans"/>
              </w:rPr>
            </w:pPr>
            <w:r w:rsidRPr="000B3705">
              <w:rPr>
                <w:rFonts w:eastAsia="Trebuchet MS" w:cs="Open Sans"/>
              </w:rPr>
              <w:t>pre</w:t>
            </w:r>
            <w:r w:rsidRPr="000B3705">
              <w:rPr>
                <w:rFonts w:eastAsia="Trebuchet MS" w:cs="Open Sans"/>
                <w:spacing w:val="-1"/>
              </w:rPr>
              <w:t>s</w:t>
            </w:r>
            <w:r w:rsidRPr="000B3705">
              <w:rPr>
                <w:rFonts w:eastAsia="Trebuchet MS" w:cs="Open Sans"/>
              </w:rPr>
              <w:t>e</w:t>
            </w:r>
            <w:r w:rsidRPr="000B3705">
              <w:rPr>
                <w:rFonts w:eastAsia="Trebuchet MS" w:cs="Open Sans"/>
                <w:spacing w:val="-1"/>
              </w:rPr>
              <w:t>ntat</w:t>
            </w:r>
            <w:r w:rsidRPr="000B3705">
              <w:rPr>
                <w:rFonts w:eastAsia="Trebuchet MS" w:cs="Open Sans"/>
              </w:rPr>
              <w:t>i</w:t>
            </w:r>
            <w:r w:rsidRPr="000B3705">
              <w:rPr>
                <w:rFonts w:eastAsia="Trebuchet MS" w:cs="Open Sans"/>
                <w:spacing w:val="-1"/>
              </w:rPr>
              <w:t>o</w:t>
            </w:r>
            <w:r w:rsidRPr="000B3705">
              <w:rPr>
                <w:rFonts w:eastAsia="Trebuchet MS" w:cs="Open Sans"/>
              </w:rPr>
              <w:t xml:space="preserve">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2FF7C36" w14:textId="77777777" w:rsidR="004173E1" w:rsidRPr="000B3705" w:rsidRDefault="004173E1" w:rsidP="003B0940">
            <w:pPr>
              <w:spacing w:line="254" w:lineRule="exact"/>
              <w:ind w:left="176" w:right="176"/>
              <w:rPr>
                <w:rFonts w:eastAsia="Trebuchet MS" w:cs="Open Sans"/>
                <w:spacing w:val="1"/>
              </w:rPr>
            </w:pPr>
            <w:r w:rsidRPr="000B3705">
              <w:rPr>
                <w:rFonts w:eastAsia="Trebuchet MS" w:cs="Open Sans"/>
              </w:rPr>
              <w:t>Normally 5 m</w:t>
            </w:r>
            <w:r w:rsidRPr="000B3705">
              <w:rPr>
                <w:rFonts w:eastAsia="Trebuchet MS" w:cs="Open Sans"/>
                <w:spacing w:val="-1"/>
              </w:rPr>
              <w:t>i</w:t>
            </w:r>
            <w:r w:rsidRPr="000B3705">
              <w:rPr>
                <w:rFonts w:eastAsia="Trebuchet MS" w:cs="Open Sans"/>
              </w:rPr>
              <w:t>n</w:t>
            </w:r>
            <w:r w:rsidRPr="000B3705">
              <w:rPr>
                <w:rFonts w:eastAsia="Trebuchet MS" w:cs="Open Sans"/>
                <w:spacing w:val="-1"/>
              </w:rPr>
              <w:t>ut</w:t>
            </w:r>
            <w:r w:rsidRPr="000B3705">
              <w:rPr>
                <w:rFonts w:eastAsia="Trebuchet MS" w:cs="Open Sans"/>
              </w:rPr>
              <w:t>es e</w:t>
            </w:r>
            <w:r w:rsidRPr="000B3705">
              <w:rPr>
                <w:rFonts w:eastAsia="Trebuchet MS" w:cs="Open Sans"/>
                <w:spacing w:val="-1"/>
              </w:rPr>
              <w:t>a</w:t>
            </w:r>
            <w:r w:rsidRPr="000B3705">
              <w:rPr>
                <w:rFonts w:eastAsia="Trebuchet MS" w:cs="Open Sans"/>
                <w:spacing w:val="1"/>
              </w:rPr>
              <w:t>c</w:t>
            </w:r>
            <w:r w:rsidRPr="000B3705">
              <w:rPr>
                <w:rFonts w:eastAsia="Trebuchet MS" w:cs="Open Sans"/>
              </w:rPr>
              <w:t xml:space="preserve">h </w:t>
            </w:r>
            <w:r w:rsidRPr="000B3705">
              <w:rPr>
                <w:rFonts w:eastAsia="Trebuchet MS" w:cs="Open Sans"/>
                <w:spacing w:val="-1"/>
              </w:rPr>
              <w:t>m</w:t>
            </w:r>
            <w:r w:rsidRPr="000B3705">
              <w:rPr>
                <w:rFonts w:eastAsia="Trebuchet MS" w:cs="Open Sans"/>
              </w:rPr>
              <w:t>e</w:t>
            </w:r>
            <w:r w:rsidRPr="000B3705">
              <w:rPr>
                <w:rFonts w:eastAsia="Trebuchet MS" w:cs="Open Sans"/>
                <w:spacing w:val="-1"/>
              </w:rPr>
              <w:t>m</w:t>
            </w:r>
            <w:r w:rsidRPr="000B3705">
              <w:rPr>
                <w:rFonts w:eastAsia="Trebuchet MS" w:cs="Open Sans"/>
              </w:rPr>
              <w:t>b</w:t>
            </w:r>
            <w:r w:rsidRPr="000B3705">
              <w:rPr>
                <w:rFonts w:eastAsia="Trebuchet MS" w:cs="Open Sans"/>
                <w:spacing w:val="-1"/>
              </w:rPr>
              <w:t>e</w:t>
            </w:r>
            <w:r w:rsidRPr="000B3705">
              <w:rPr>
                <w:rFonts w:eastAsia="Trebuchet MS" w:cs="Open Sans"/>
              </w:rPr>
              <w:t>r</w:t>
            </w:r>
            <w:r w:rsidRPr="000B3705">
              <w:rPr>
                <w:rFonts w:eastAsia="Trebuchet MS" w:cs="Open Sans"/>
                <w:spacing w:val="1"/>
              </w:rPr>
              <w:t xml:space="preserve"> </w:t>
            </w:r>
          </w:p>
          <w:p w14:paraId="5E4CFECE" w14:textId="77777777" w:rsidR="004173E1" w:rsidRPr="000B3705" w:rsidRDefault="004173E1" w:rsidP="003B0940">
            <w:pPr>
              <w:spacing w:line="254" w:lineRule="exact"/>
              <w:ind w:left="176" w:right="176"/>
              <w:rPr>
                <w:rFonts w:eastAsia="Trebuchet MS" w:cs="Open Sans"/>
                <w:spacing w:val="1"/>
              </w:rPr>
            </w:pPr>
          </w:p>
          <w:p w14:paraId="4AD800D9" w14:textId="77777777" w:rsidR="004173E1" w:rsidRPr="000B3705" w:rsidRDefault="004173E1" w:rsidP="003B0940">
            <w:pPr>
              <w:spacing w:line="254" w:lineRule="exact"/>
              <w:ind w:left="176" w:right="176"/>
              <w:rPr>
                <w:rFonts w:eastAsia="Trebuchet MS" w:cs="Open Sans"/>
                <w:spacing w:val="1"/>
              </w:rPr>
            </w:pPr>
          </w:p>
          <w:p w14:paraId="5BA560C5" w14:textId="77777777" w:rsidR="004173E1" w:rsidRPr="000B3705" w:rsidRDefault="004173E1" w:rsidP="003B0940">
            <w:pPr>
              <w:spacing w:line="254" w:lineRule="exact"/>
              <w:ind w:left="176" w:right="176"/>
              <w:rPr>
                <w:rFonts w:eastAsia="Trebuchet MS" w:cs="Open Sans"/>
                <w:spacing w:val="1"/>
              </w:rPr>
            </w:pPr>
          </w:p>
          <w:p w14:paraId="727E3A88" w14:textId="77777777" w:rsidR="004173E1" w:rsidRPr="000B3705" w:rsidRDefault="004173E1" w:rsidP="003B0940">
            <w:pPr>
              <w:spacing w:line="254" w:lineRule="exact"/>
              <w:ind w:left="176" w:right="176"/>
              <w:rPr>
                <w:rFonts w:eastAsia="Trebuchet M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F9872DB" w14:textId="77777777" w:rsidR="004173E1" w:rsidRPr="000B3705" w:rsidRDefault="004173E1" w:rsidP="003B0940">
            <w:pPr>
              <w:ind w:left="176" w:right="176"/>
              <w:rPr>
                <w:rFonts w:eastAsia="Trebuchet MS" w:cs="Open Sans"/>
              </w:rPr>
            </w:pPr>
            <w:r w:rsidRPr="000B3705">
              <w:rPr>
                <w:rFonts w:eastAsia="Trebuchet MS" w:cs="Open Sans"/>
                <w:spacing w:val="-1"/>
              </w:rPr>
              <w:t>100%</w:t>
            </w:r>
          </w:p>
        </w:tc>
      </w:tr>
      <w:tr w:rsidR="004173E1" w:rsidRPr="000B3705" w14:paraId="055B8562"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883B67" w14:textId="77777777" w:rsidR="004173E1" w:rsidRPr="000B3705" w:rsidRDefault="004173E1" w:rsidP="003B0940">
            <w:pPr>
              <w:spacing w:beforeLines="1" w:before="2" w:afterLines="1" w:after="2"/>
              <w:jc w:val="center"/>
              <w:rPr>
                <w:rFonts w:cs="Open Sans"/>
                <w:b/>
              </w:rPr>
            </w:pPr>
            <w:r w:rsidRPr="000B3705">
              <w:rPr>
                <w:rFonts w:cs="Open Sans"/>
                <w:b/>
              </w:rPr>
              <w:t>Assessment Detail</w:t>
            </w:r>
          </w:p>
        </w:tc>
      </w:tr>
      <w:tr w:rsidR="004173E1" w:rsidRPr="000B3705" w14:paraId="5533551E"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18C577" w14:textId="77777777" w:rsidR="004173E1" w:rsidRPr="000B3705" w:rsidRDefault="004173E1" w:rsidP="003B0940">
            <w:pPr>
              <w:spacing w:beforeLines="1" w:before="2" w:afterLines="1" w:after="2"/>
              <w:jc w:val="both"/>
              <w:rPr>
                <w:rFonts w:cs="Open Sans"/>
              </w:rPr>
            </w:pPr>
            <w:r w:rsidRPr="000B3705">
              <w:rPr>
                <w:rFonts w:cs="Open Sans"/>
              </w:rPr>
              <w:t>The unit is assessed through one component:</w:t>
            </w:r>
          </w:p>
          <w:p w14:paraId="085C2270" w14:textId="77777777" w:rsidR="004173E1" w:rsidRPr="000B3705" w:rsidRDefault="004173E1" w:rsidP="00995907">
            <w:pPr>
              <w:numPr>
                <w:ilvl w:val="0"/>
                <w:numId w:val="39"/>
              </w:numPr>
              <w:spacing w:beforeLines="1" w:before="2" w:afterLines="1" w:after="2" w:line="259" w:lineRule="auto"/>
              <w:jc w:val="both"/>
              <w:rPr>
                <w:rFonts w:cs="Open Sans"/>
              </w:rPr>
            </w:pPr>
            <w:r w:rsidRPr="000B3705">
              <w:rPr>
                <w:rFonts w:cs="Open Sans"/>
              </w:rPr>
              <w:t xml:space="preserve">A group conference presentation on a negotiated topic. Each member of the group will be allocated approximately 5 minutes presentation time, so a typical presentation will be between 15-30 minutes in length depending upon the number of people in the group. The presentation may include performance elements and capture e-research methods, as appropriate. </w:t>
            </w:r>
          </w:p>
          <w:p w14:paraId="51A1E75C" w14:textId="77777777" w:rsidR="004173E1" w:rsidRPr="000B3705" w:rsidRDefault="004173E1" w:rsidP="00995907">
            <w:pPr>
              <w:numPr>
                <w:ilvl w:val="0"/>
                <w:numId w:val="39"/>
              </w:numPr>
              <w:spacing w:beforeLines="1" w:before="2" w:afterLines="1" w:after="2" w:line="259" w:lineRule="auto"/>
              <w:jc w:val="both"/>
              <w:rPr>
                <w:rFonts w:cs="Open Sans"/>
              </w:rPr>
            </w:pPr>
            <w:r w:rsidRPr="000B3705">
              <w:rPr>
                <w:rFonts w:cs="Open Sans"/>
              </w:rPr>
              <w:t>A single group mark is awarded for the presentation. Where appropriate examiners may choose to viva an individual or group, to help to further clarify the content of the presentation or the contribution of group members. This viva may take place during the conference or up to four weeks after the presentation. The viva provides a means by which the group mark may be moderated - up or down - by up to 10% for individuals.</w:t>
            </w:r>
          </w:p>
          <w:p w14:paraId="4B358D40" w14:textId="77777777" w:rsidR="004173E1" w:rsidRPr="000B3705" w:rsidRDefault="004173E1" w:rsidP="003B0940">
            <w:pPr>
              <w:spacing w:beforeLines="1" w:before="2" w:afterLines="1" w:after="2"/>
              <w:ind w:left="176"/>
              <w:jc w:val="both"/>
              <w:rPr>
                <w:rFonts w:cs="Open Sans"/>
              </w:rPr>
            </w:pPr>
          </w:p>
          <w:p w14:paraId="6078A3CB" w14:textId="77777777" w:rsidR="004173E1" w:rsidRDefault="004173E1" w:rsidP="003B0940">
            <w:pPr>
              <w:spacing w:beforeLines="1" w:before="2" w:afterLines="1" w:after="2"/>
              <w:jc w:val="both"/>
              <w:rPr>
                <w:rFonts w:cs="Open Sans"/>
              </w:rPr>
            </w:pPr>
            <w:r w:rsidRPr="000B3705">
              <w:rPr>
                <w:rFonts w:cs="Open Sans"/>
              </w:rPr>
              <w:t>You must participate in the conference presentation to pass the unit.</w:t>
            </w:r>
          </w:p>
          <w:p w14:paraId="0F3090E5" w14:textId="77777777" w:rsidR="004173E1" w:rsidRPr="000B3705" w:rsidRDefault="004173E1" w:rsidP="003B0940">
            <w:pPr>
              <w:spacing w:beforeLines="1" w:before="2" w:afterLines="1" w:after="2"/>
              <w:jc w:val="both"/>
              <w:rPr>
                <w:rFonts w:cs="Open Sans"/>
                <w:b/>
              </w:rPr>
            </w:pPr>
          </w:p>
        </w:tc>
      </w:tr>
      <w:tr w:rsidR="004173E1" w:rsidRPr="000B3705" w14:paraId="38DFC17B"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D553505" w14:textId="77777777" w:rsidR="004173E1" w:rsidRPr="000B3705" w:rsidRDefault="004173E1" w:rsidP="003B0940">
            <w:pPr>
              <w:spacing w:beforeLines="1" w:before="2" w:afterLines="1" w:after="2"/>
              <w:jc w:val="center"/>
              <w:rPr>
                <w:rFonts w:cs="Open Sans"/>
                <w:b/>
              </w:rPr>
            </w:pPr>
            <w:r>
              <w:rPr>
                <w:rFonts w:cs="Open Sans"/>
                <w:b/>
              </w:rPr>
              <w:t>Assessment Notes</w:t>
            </w:r>
          </w:p>
        </w:tc>
      </w:tr>
      <w:tr w:rsidR="004173E1" w:rsidRPr="000B3705" w14:paraId="19AE7CD4"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0E5C27" w14:textId="77777777" w:rsidR="004173E1" w:rsidRDefault="004173E1" w:rsidP="00995907">
            <w:pPr>
              <w:numPr>
                <w:ilvl w:val="0"/>
                <w:numId w:val="41"/>
              </w:numPr>
              <w:spacing w:beforeLines="1" w:before="2" w:afterLines="1" w:after="2"/>
              <w:rPr>
                <w:rFonts w:cs="Open Sans"/>
              </w:rPr>
            </w:pPr>
            <w:r w:rsidRPr="007717EC">
              <w:rPr>
                <w:rFonts w:cs="Open Sans"/>
              </w:rPr>
              <w:t xml:space="preserve">You must achieve a pass in all the above elements of assessment to pass the unit.  </w:t>
            </w:r>
          </w:p>
          <w:p w14:paraId="70F24784" w14:textId="77777777" w:rsidR="004173E1" w:rsidRPr="007717EC" w:rsidRDefault="004173E1" w:rsidP="00995907">
            <w:pPr>
              <w:numPr>
                <w:ilvl w:val="0"/>
                <w:numId w:val="41"/>
              </w:numPr>
              <w:spacing w:beforeLines="1" w:before="2" w:afterLines="1" w:after="2"/>
              <w:rPr>
                <w:rFonts w:cs="Open Sans"/>
              </w:rPr>
            </w:pPr>
            <w:r w:rsidRPr="007717EC">
              <w:rPr>
                <w:rFonts w:cs="Open Sans"/>
              </w:rPr>
              <w:t xml:space="preserve">This unit contributes approx. </w:t>
            </w:r>
            <w:r>
              <w:rPr>
                <w:rFonts w:cs="Open Sans"/>
              </w:rPr>
              <w:t>11</w:t>
            </w:r>
            <w:r w:rsidRPr="007717EC">
              <w:rPr>
                <w:rFonts w:cs="Open Sans"/>
              </w:rPr>
              <w:t xml:space="preserve">% to the mark for the MA degree and approx. </w:t>
            </w:r>
            <w:r>
              <w:rPr>
                <w:rFonts w:cs="Open Sans"/>
              </w:rPr>
              <w:t>8</w:t>
            </w:r>
            <w:r w:rsidRPr="007717EC">
              <w:rPr>
                <w:rFonts w:cs="Open Sans"/>
              </w:rPr>
              <w:t>% for the MFA degree.</w:t>
            </w:r>
          </w:p>
        </w:tc>
      </w:tr>
      <w:tr w:rsidR="004173E1" w:rsidRPr="000B3705" w14:paraId="176E3BBC"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5F79DD1" w14:textId="77777777" w:rsidR="004173E1" w:rsidRPr="000B3705" w:rsidRDefault="004173E1" w:rsidP="003B0940">
            <w:pPr>
              <w:spacing w:beforeLines="1" w:before="2" w:afterLines="1" w:after="2"/>
              <w:jc w:val="center"/>
              <w:rPr>
                <w:rFonts w:cs="Open Sans"/>
                <w:b/>
              </w:rPr>
            </w:pPr>
            <w:r w:rsidRPr="000B3705">
              <w:rPr>
                <w:rFonts w:cs="Open Sans"/>
                <w:b/>
              </w:rPr>
              <w:t>Assessment Criteria</w:t>
            </w:r>
          </w:p>
        </w:tc>
      </w:tr>
      <w:tr w:rsidR="004173E1" w:rsidRPr="000B3705" w14:paraId="31CC8A30"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F668D8" w14:textId="77777777" w:rsidR="004173E1" w:rsidRPr="000B3705" w:rsidRDefault="004173E1" w:rsidP="003B0940">
            <w:pPr>
              <w:spacing w:beforeLines="1" w:before="2" w:afterLines="1" w:after="2"/>
              <w:rPr>
                <w:rFonts w:cs="Open Sans"/>
              </w:rPr>
            </w:pPr>
          </w:p>
          <w:p w14:paraId="5A212698" w14:textId="77777777" w:rsidR="004173E1" w:rsidRPr="000B3705" w:rsidRDefault="004173E1" w:rsidP="00995907">
            <w:pPr>
              <w:numPr>
                <w:ilvl w:val="0"/>
                <w:numId w:val="40"/>
              </w:numPr>
              <w:spacing w:beforeLines="1" w:before="2" w:afterLines="1" w:after="2" w:line="259" w:lineRule="auto"/>
              <w:rPr>
                <w:rFonts w:cs="Open Sans"/>
              </w:rPr>
            </w:pPr>
            <w:r w:rsidRPr="000B3705">
              <w:rPr>
                <w:rFonts w:cs="Open Sans"/>
              </w:rPr>
              <w:t>Taking creative risks, selecting and implementing from these appropriately.</w:t>
            </w:r>
          </w:p>
          <w:p w14:paraId="44D28649" w14:textId="77777777" w:rsidR="004173E1" w:rsidRPr="000B3705" w:rsidRDefault="004173E1" w:rsidP="00995907">
            <w:pPr>
              <w:numPr>
                <w:ilvl w:val="0"/>
                <w:numId w:val="40"/>
              </w:numPr>
              <w:spacing w:beforeLines="1" w:before="2" w:afterLines="1" w:after="2" w:line="259" w:lineRule="auto"/>
              <w:rPr>
                <w:rFonts w:cs="Open Sans"/>
              </w:rPr>
            </w:pPr>
            <w:r w:rsidRPr="000B3705">
              <w:rPr>
                <w:rFonts w:cs="Open Sans"/>
              </w:rPr>
              <w:t xml:space="preserve">Originality in the application of knowledge in relation to the matter of the unit </w:t>
            </w:r>
            <w:r w:rsidRPr="000B3705">
              <w:rPr>
                <w:rFonts w:cs="Open Sans"/>
                <w:iCs/>
              </w:rPr>
              <w:t>(including, for example, using the presentation as an interesting medium for demonstrating your research focus)</w:t>
            </w:r>
            <w:r w:rsidRPr="000B3705">
              <w:rPr>
                <w:rFonts w:cs="Open Sans"/>
              </w:rPr>
              <w:t>.</w:t>
            </w:r>
          </w:p>
          <w:p w14:paraId="5B767C07" w14:textId="77777777" w:rsidR="004173E1" w:rsidRPr="000B3705" w:rsidRDefault="004173E1" w:rsidP="00995907">
            <w:pPr>
              <w:numPr>
                <w:ilvl w:val="0"/>
                <w:numId w:val="40"/>
              </w:numPr>
              <w:spacing w:beforeLines="1" w:before="2" w:afterLines="1" w:after="2" w:line="259" w:lineRule="auto"/>
              <w:rPr>
                <w:rFonts w:cs="Open Sans"/>
              </w:rPr>
            </w:pPr>
            <w:r w:rsidRPr="000B3705">
              <w:rPr>
                <w:rFonts w:cs="Open Sans"/>
              </w:rPr>
              <w:t xml:space="preserve">Analytical and critical awareness of relevant contemporary issues </w:t>
            </w:r>
            <w:r w:rsidRPr="000B3705">
              <w:rPr>
                <w:rFonts w:cs="Open Sans"/>
                <w:iCs/>
              </w:rPr>
              <w:t>(e.g. collecting, considering and using relevant documentation and material within the research into a contemporary issue)</w:t>
            </w:r>
            <w:r w:rsidRPr="000B3705">
              <w:rPr>
                <w:rFonts w:cs="Open Sans"/>
              </w:rPr>
              <w:t>.</w:t>
            </w:r>
          </w:p>
          <w:p w14:paraId="6B810CC1" w14:textId="77777777" w:rsidR="004173E1" w:rsidRPr="000B3705" w:rsidRDefault="004173E1" w:rsidP="00995907">
            <w:pPr>
              <w:numPr>
                <w:ilvl w:val="0"/>
                <w:numId w:val="40"/>
              </w:numPr>
              <w:spacing w:beforeLines="1" w:before="2" w:afterLines="1" w:after="2" w:line="259" w:lineRule="auto"/>
              <w:rPr>
                <w:rFonts w:cs="Open Sans"/>
              </w:rPr>
            </w:pPr>
            <w:r w:rsidRPr="000B3705">
              <w:rPr>
                <w:rFonts w:cs="Open Sans"/>
              </w:rPr>
              <w:lastRenderedPageBreak/>
              <w:t xml:space="preserve">Intellectual engagement </w:t>
            </w:r>
            <w:r w:rsidRPr="000B3705">
              <w:rPr>
                <w:rFonts w:cs="Open Sans"/>
                <w:iCs/>
              </w:rPr>
              <w:t>(e.g. articulate the relationship between the concepts investigated and the practical research methods)</w:t>
            </w:r>
            <w:r w:rsidRPr="000B3705">
              <w:rPr>
                <w:rFonts w:cs="Open Sans"/>
              </w:rPr>
              <w:t>.</w:t>
            </w:r>
          </w:p>
          <w:p w14:paraId="50D33DC0" w14:textId="77777777" w:rsidR="004173E1" w:rsidRPr="000B3705" w:rsidRDefault="004173E1" w:rsidP="00995907">
            <w:pPr>
              <w:numPr>
                <w:ilvl w:val="0"/>
                <w:numId w:val="40"/>
              </w:numPr>
              <w:spacing w:beforeLines="1" w:before="2" w:afterLines="1" w:after="2" w:line="259" w:lineRule="auto"/>
              <w:rPr>
                <w:rFonts w:cs="Open Sans"/>
              </w:rPr>
            </w:pPr>
            <w:r w:rsidRPr="000B3705">
              <w:rPr>
                <w:rFonts w:cs="Open Sans"/>
              </w:rPr>
              <w:t xml:space="preserve">Understanding and effective use of research and advanced scholarship; </w:t>
            </w:r>
          </w:p>
          <w:p w14:paraId="52F4CF55" w14:textId="77777777" w:rsidR="004173E1" w:rsidRPr="000B3705" w:rsidRDefault="004173E1" w:rsidP="00995907">
            <w:pPr>
              <w:numPr>
                <w:ilvl w:val="0"/>
                <w:numId w:val="40"/>
              </w:numPr>
              <w:spacing w:beforeLines="1" w:before="2" w:afterLines="1" w:after="2" w:line="259" w:lineRule="auto"/>
              <w:rPr>
                <w:rFonts w:cs="Open Sans"/>
              </w:rPr>
            </w:pPr>
            <w:r w:rsidRPr="000B3705">
              <w:rPr>
                <w:rFonts w:cs="Open Sans"/>
              </w:rPr>
              <w:t xml:space="preserve">recognising practice that is at the boundaries of the specialism; </w:t>
            </w:r>
          </w:p>
          <w:p w14:paraId="14C2CEE4" w14:textId="77777777" w:rsidR="004173E1" w:rsidRPr="000B3705" w:rsidRDefault="004173E1" w:rsidP="00995907">
            <w:pPr>
              <w:numPr>
                <w:ilvl w:val="0"/>
                <w:numId w:val="40"/>
              </w:numPr>
              <w:spacing w:beforeLines="1" w:before="2" w:afterLines="1" w:after="2" w:line="259" w:lineRule="auto"/>
              <w:rPr>
                <w:rFonts w:cs="Open Sans"/>
              </w:rPr>
            </w:pPr>
            <w:r w:rsidRPr="000B3705">
              <w:rPr>
                <w:rFonts w:cs="Open Sans"/>
              </w:rPr>
              <w:t>successful collaborative processes.</w:t>
            </w:r>
          </w:p>
          <w:p w14:paraId="1087C098" w14:textId="77777777" w:rsidR="004173E1" w:rsidRPr="000B3705" w:rsidRDefault="004173E1" w:rsidP="003B0940">
            <w:pPr>
              <w:spacing w:beforeLines="1" w:before="2" w:afterLines="1" w:after="2"/>
              <w:rPr>
                <w:rFonts w:cs="Open Sans"/>
              </w:rPr>
            </w:pPr>
          </w:p>
          <w:p w14:paraId="42F450CC" w14:textId="77777777" w:rsidR="004173E1" w:rsidRPr="000B3705" w:rsidRDefault="004173E1" w:rsidP="003B0940">
            <w:pPr>
              <w:spacing w:beforeLines="1" w:before="2" w:afterLines="1" w:after="2"/>
              <w:rPr>
                <w:rFonts w:cs="Open Sans"/>
              </w:rPr>
            </w:pPr>
            <w:r w:rsidRPr="000B3705">
              <w:rPr>
                <w:rFonts w:cs="Open Sans"/>
              </w:rPr>
              <w:t>(Other assessment criteria from the M Framework may be referred to in your feedback.)</w:t>
            </w:r>
          </w:p>
        </w:tc>
      </w:tr>
    </w:tbl>
    <w:p w14:paraId="0EDE1261" w14:textId="77777777" w:rsidR="004173E1" w:rsidRDefault="004173E1" w:rsidP="004173E1"/>
    <w:p w14:paraId="7873DCE4" w14:textId="77777777" w:rsidR="004173E1" w:rsidRPr="00B551DA" w:rsidRDefault="004173E1" w:rsidP="004173E1">
      <w:r w:rsidRPr="00B551DA">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4173E1" w:rsidRPr="00BB5CAD" w14:paraId="39641D32" w14:textId="77777777" w:rsidTr="003B0940">
        <w:trPr>
          <w:trHeight w:val="432"/>
        </w:trPr>
        <w:tc>
          <w:tcPr>
            <w:tcW w:w="10320" w:type="dxa"/>
            <w:gridSpan w:val="7"/>
          </w:tcPr>
          <w:p w14:paraId="0FEE05E0" w14:textId="77777777" w:rsidR="004173E1" w:rsidRPr="004779D1" w:rsidRDefault="004173E1" w:rsidP="003B0940">
            <w:pPr>
              <w:pStyle w:val="Heading2"/>
              <w:rPr>
                <w:rFonts w:ascii="FogertyHairline" w:hAnsi="FogertyHairline"/>
                <w:iCs/>
                <w:color w:val="auto"/>
              </w:rPr>
            </w:pPr>
            <w:bookmarkStart w:id="16" w:name="_Toc114830255"/>
            <w:bookmarkStart w:id="17" w:name="_Toc146205064"/>
            <w:r>
              <w:rPr>
                <w:rFonts w:ascii="FogertyHairline" w:hAnsi="FogertyHairline"/>
                <w:color w:val="auto"/>
              </w:rPr>
              <w:lastRenderedPageBreak/>
              <w:t>PRACTICAL PHONETICS</w:t>
            </w:r>
            <w:bookmarkEnd w:id="16"/>
            <w:bookmarkEnd w:id="17"/>
          </w:p>
        </w:tc>
      </w:tr>
      <w:tr w:rsidR="004173E1" w:rsidRPr="000B3705" w14:paraId="04E470C2" w14:textId="77777777" w:rsidTr="003B0940">
        <w:trPr>
          <w:trHeight w:val="432"/>
        </w:trPr>
        <w:tc>
          <w:tcPr>
            <w:tcW w:w="3703" w:type="dxa"/>
            <w:shd w:val="clear" w:color="auto" w:fill="BFBFBF" w:themeFill="background1" w:themeFillShade="BF"/>
          </w:tcPr>
          <w:p w14:paraId="50C0D131" w14:textId="77777777" w:rsidR="004173E1" w:rsidRPr="000B3705" w:rsidRDefault="004173E1" w:rsidP="003B0940">
            <w:pPr>
              <w:jc w:val="both"/>
              <w:rPr>
                <w:rFonts w:cs="Open Sans"/>
                <w:b/>
              </w:rPr>
            </w:pPr>
            <w:r w:rsidRPr="000B3705">
              <w:rPr>
                <w:rFonts w:cs="Open Sans"/>
                <w:b/>
              </w:rPr>
              <w:t>Level</w:t>
            </w:r>
          </w:p>
        </w:tc>
        <w:tc>
          <w:tcPr>
            <w:tcW w:w="1109" w:type="dxa"/>
          </w:tcPr>
          <w:p w14:paraId="10263053" w14:textId="77777777" w:rsidR="004173E1" w:rsidRPr="000B3705" w:rsidRDefault="004173E1" w:rsidP="003B0940">
            <w:pPr>
              <w:jc w:val="both"/>
              <w:rPr>
                <w:rFonts w:cs="Open Sans"/>
              </w:rPr>
            </w:pPr>
            <w:r w:rsidRPr="000B3705">
              <w:rPr>
                <w:rFonts w:cs="Open Sans"/>
              </w:rPr>
              <w:t>7</w:t>
            </w:r>
          </w:p>
        </w:tc>
        <w:tc>
          <w:tcPr>
            <w:tcW w:w="1526" w:type="dxa"/>
            <w:shd w:val="clear" w:color="auto" w:fill="BFBFBF" w:themeFill="background1" w:themeFillShade="BF"/>
          </w:tcPr>
          <w:p w14:paraId="2418ACBB" w14:textId="77777777" w:rsidR="004173E1" w:rsidRPr="000B3705" w:rsidRDefault="004173E1" w:rsidP="003B0940">
            <w:pPr>
              <w:pStyle w:val="BodyText"/>
              <w:jc w:val="both"/>
              <w:rPr>
                <w:rFonts w:ascii="Open Sans" w:hAnsi="Open Sans" w:cs="Open Sans"/>
                <w:sz w:val="22"/>
                <w:szCs w:val="22"/>
              </w:rPr>
            </w:pPr>
            <w:r w:rsidRPr="000B3705">
              <w:rPr>
                <w:rFonts w:ascii="Open Sans" w:hAnsi="Open Sans" w:cs="Open Sans"/>
                <w:sz w:val="22"/>
                <w:szCs w:val="22"/>
              </w:rPr>
              <w:t>Credits</w:t>
            </w:r>
          </w:p>
        </w:tc>
        <w:tc>
          <w:tcPr>
            <w:tcW w:w="758" w:type="dxa"/>
          </w:tcPr>
          <w:p w14:paraId="61A74DD6" w14:textId="77777777" w:rsidR="004173E1" w:rsidRPr="000B3705" w:rsidRDefault="004173E1" w:rsidP="003B0940">
            <w:pPr>
              <w:jc w:val="both"/>
              <w:rPr>
                <w:rFonts w:cs="Open Sans"/>
              </w:rPr>
            </w:pPr>
            <w:r w:rsidRPr="000B3705">
              <w:rPr>
                <w:rFonts w:cs="Open Sans"/>
              </w:rPr>
              <w:t>20</w:t>
            </w:r>
          </w:p>
        </w:tc>
        <w:tc>
          <w:tcPr>
            <w:tcW w:w="1270" w:type="dxa"/>
            <w:gridSpan w:val="2"/>
            <w:shd w:val="clear" w:color="auto" w:fill="BFBFBF" w:themeFill="background1" w:themeFillShade="BF"/>
          </w:tcPr>
          <w:p w14:paraId="6A61E4A7" w14:textId="77777777" w:rsidR="004173E1" w:rsidRPr="000B3705" w:rsidRDefault="004173E1" w:rsidP="003B0940">
            <w:pPr>
              <w:pStyle w:val="BodyText"/>
              <w:jc w:val="both"/>
              <w:rPr>
                <w:rFonts w:ascii="Open Sans" w:hAnsi="Open Sans" w:cs="Open Sans"/>
                <w:sz w:val="22"/>
                <w:szCs w:val="22"/>
              </w:rPr>
            </w:pPr>
            <w:r w:rsidRPr="000B3705">
              <w:rPr>
                <w:rFonts w:ascii="Open Sans" w:hAnsi="Open Sans" w:cs="Open Sans"/>
                <w:sz w:val="22"/>
                <w:szCs w:val="22"/>
              </w:rPr>
              <w:t>ECTS</w:t>
            </w:r>
          </w:p>
        </w:tc>
        <w:tc>
          <w:tcPr>
            <w:tcW w:w="1954" w:type="dxa"/>
          </w:tcPr>
          <w:p w14:paraId="488DD9AC" w14:textId="77777777" w:rsidR="004173E1" w:rsidRPr="000B3705" w:rsidRDefault="004173E1" w:rsidP="003B0940">
            <w:pPr>
              <w:jc w:val="both"/>
              <w:rPr>
                <w:rFonts w:cs="Open Sans"/>
              </w:rPr>
            </w:pPr>
            <w:r w:rsidRPr="000B3705">
              <w:rPr>
                <w:rFonts w:cs="Open Sans"/>
              </w:rPr>
              <w:t>10</w:t>
            </w:r>
          </w:p>
        </w:tc>
      </w:tr>
      <w:tr w:rsidR="004173E1" w:rsidRPr="000B3705" w14:paraId="11992AF4" w14:textId="77777777" w:rsidTr="003B0940">
        <w:trPr>
          <w:trHeight w:val="432"/>
        </w:trPr>
        <w:tc>
          <w:tcPr>
            <w:tcW w:w="3703" w:type="dxa"/>
            <w:shd w:val="clear" w:color="auto" w:fill="BFBFBF" w:themeFill="background1" w:themeFillShade="BF"/>
          </w:tcPr>
          <w:p w14:paraId="4AC66AB6" w14:textId="77777777" w:rsidR="004173E1" w:rsidRPr="000B3705" w:rsidRDefault="004173E1" w:rsidP="003B0940">
            <w:pPr>
              <w:pStyle w:val="BodyText"/>
              <w:rPr>
                <w:rFonts w:ascii="Open Sans" w:hAnsi="Open Sans" w:cs="Open Sans"/>
                <w:sz w:val="22"/>
                <w:szCs w:val="22"/>
              </w:rPr>
            </w:pPr>
            <w:r w:rsidRPr="000B3705">
              <w:rPr>
                <w:rFonts w:ascii="Open Sans" w:hAnsi="Open Sans" w:cs="Open Sans"/>
                <w:sz w:val="22"/>
                <w:szCs w:val="22"/>
              </w:rPr>
              <w:t>Notional Student Study Hours</w:t>
            </w:r>
          </w:p>
        </w:tc>
        <w:tc>
          <w:tcPr>
            <w:tcW w:w="6617" w:type="dxa"/>
            <w:gridSpan w:val="6"/>
          </w:tcPr>
          <w:p w14:paraId="38F8B6B6" w14:textId="77777777" w:rsidR="004173E1" w:rsidRPr="000B3705" w:rsidRDefault="004173E1" w:rsidP="003B0940">
            <w:pPr>
              <w:jc w:val="both"/>
              <w:rPr>
                <w:rFonts w:cs="Open Sans"/>
                <w:b/>
                <w:iCs/>
              </w:rPr>
            </w:pPr>
            <w:r w:rsidRPr="000B3705">
              <w:rPr>
                <w:rFonts w:cs="Open Sans"/>
                <w:b/>
                <w:iCs/>
              </w:rPr>
              <w:t xml:space="preserve">200 hours </w:t>
            </w:r>
            <w:r w:rsidRPr="000B3705">
              <w:rPr>
                <w:rFonts w:cs="Open Sans"/>
                <w:iCs/>
              </w:rPr>
              <w:t>(20 - 40 taught hours; 160-180 student managed)</w:t>
            </w:r>
          </w:p>
          <w:p w14:paraId="388641DA" w14:textId="77777777" w:rsidR="004173E1" w:rsidRPr="000B3705" w:rsidRDefault="004173E1" w:rsidP="003B0940">
            <w:pPr>
              <w:jc w:val="both"/>
              <w:rPr>
                <w:rFonts w:cs="Open Sans"/>
                <w:b/>
                <w:iCs/>
              </w:rPr>
            </w:pPr>
          </w:p>
        </w:tc>
      </w:tr>
      <w:tr w:rsidR="004173E1" w:rsidRPr="000B3705" w14:paraId="52A635E8" w14:textId="77777777" w:rsidTr="003B0940">
        <w:trPr>
          <w:trHeight w:val="432"/>
        </w:trPr>
        <w:tc>
          <w:tcPr>
            <w:tcW w:w="3703" w:type="dxa"/>
            <w:shd w:val="clear" w:color="auto" w:fill="BFBFBF" w:themeFill="background1" w:themeFillShade="BF"/>
          </w:tcPr>
          <w:p w14:paraId="3C11958D" w14:textId="77777777" w:rsidR="004173E1" w:rsidRPr="000B3705" w:rsidRDefault="004173E1" w:rsidP="003B0940">
            <w:pPr>
              <w:pStyle w:val="BodyText"/>
              <w:jc w:val="both"/>
              <w:rPr>
                <w:rFonts w:ascii="Open Sans" w:hAnsi="Open Sans" w:cs="Open Sans"/>
                <w:sz w:val="22"/>
                <w:szCs w:val="22"/>
              </w:rPr>
            </w:pPr>
            <w:r w:rsidRPr="000B3705">
              <w:rPr>
                <w:rFonts w:ascii="Open Sans" w:hAnsi="Open Sans" w:cs="Open Sans"/>
                <w:sz w:val="22"/>
                <w:szCs w:val="22"/>
              </w:rPr>
              <w:t>Unit Leader</w:t>
            </w:r>
          </w:p>
        </w:tc>
        <w:tc>
          <w:tcPr>
            <w:tcW w:w="6617" w:type="dxa"/>
            <w:gridSpan w:val="6"/>
          </w:tcPr>
          <w:p w14:paraId="09A323EF" w14:textId="77777777" w:rsidR="004173E1" w:rsidRPr="000B3705" w:rsidRDefault="004173E1" w:rsidP="003B0940">
            <w:pPr>
              <w:jc w:val="both"/>
              <w:rPr>
                <w:rFonts w:cs="Open Sans"/>
              </w:rPr>
            </w:pPr>
            <w:r w:rsidRPr="000B3705">
              <w:rPr>
                <w:rFonts w:cs="Open Sans"/>
              </w:rPr>
              <w:t>Programme Tutors</w:t>
            </w:r>
          </w:p>
        </w:tc>
      </w:tr>
      <w:tr w:rsidR="004173E1" w:rsidRPr="000B3705" w14:paraId="73609606" w14:textId="77777777" w:rsidTr="003B0940">
        <w:trPr>
          <w:cantSplit/>
          <w:trHeight w:val="820"/>
        </w:trPr>
        <w:tc>
          <w:tcPr>
            <w:tcW w:w="3703" w:type="dxa"/>
            <w:shd w:val="clear" w:color="auto" w:fill="BFBFBF" w:themeFill="background1" w:themeFillShade="BF"/>
          </w:tcPr>
          <w:p w14:paraId="4D6ED3F5" w14:textId="77777777" w:rsidR="004173E1" w:rsidRPr="000B3705" w:rsidRDefault="004173E1" w:rsidP="003B0940">
            <w:pPr>
              <w:pStyle w:val="BodyText"/>
              <w:rPr>
                <w:rFonts w:ascii="Open Sans" w:hAnsi="Open Sans" w:cs="Open Sans"/>
                <w:sz w:val="22"/>
                <w:szCs w:val="22"/>
              </w:rPr>
            </w:pPr>
            <w:r w:rsidRPr="000B3705">
              <w:rPr>
                <w:rFonts w:ascii="Open Sans" w:hAnsi="Open Sans" w:cs="Open Sans"/>
                <w:sz w:val="22"/>
                <w:szCs w:val="22"/>
              </w:rPr>
              <w:t>Programme(s) for which the unit is mainly intended</w:t>
            </w:r>
          </w:p>
        </w:tc>
        <w:tc>
          <w:tcPr>
            <w:tcW w:w="4518" w:type="dxa"/>
            <w:gridSpan w:val="4"/>
          </w:tcPr>
          <w:p w14:paraId="2FC62D34" w14:textId="77777777" w:rsidR="004173E1" w:rsidRPr="000B3705" w:rsidRDefault="004173E1" w:rsidP="003B0940">
            <w:pPr>
              <w:jc w:val="both"/>
              <w:rPr>
                <w:rFonts w:cs="Open Sans"/>
              </w:rPr>
            </w:pPr>
            <w:r w:rsidRPr="000B3705">
              <w:rPr>
                <w:rFonts w:cs="Open Sans"/>
              </w:rPr>
              <w:t>MA/MFA Voice Studies: Teaching and Coaching</w:t>
            </w:r>
          </w:p>
          <w:p w14:paraId="60C0FD81" w14:textId="77777777" w:rsidR="004173E1" w:rsidRPr="000B3705" w:rsidRDefault="004173E1" w:rsidP="003B0940">
            <w:pPr>
              <w:jc w:val="both"/>
              <w:rPr>
                <w:rFonts w:cs="Open Sans"/>
              </w:rPr>
            </w:pPr>
          </w:p>
        </w:tc>
        <w:tc>
          <w:tcPr>
            <w:tcW w:w="2099" w:type="dxa"/>
            <w:gridSpan w:val="2"/>
          </w:tcPr>
          <w:p w14:paraId="66CA20FE" w14:textId="77777777" w:rsidR="004173E1" w:rsidRPr="000B3705" w:rsidDel="008D31DF" w:rsidRDefault="004173E1" w:rsidP="003B0940">
            <w:pPr>
              <w:rPr>
                <w:rFonts w:cs="Open Sans"/>
              </w:rPr>
            </w:pPr>
            <w:r w:rsidRPr="000B3705">
              <w:rPr>
                <w:rFonts w:cs="Open Sans"/>
              </w:rPr>
              <w:t>Core</w:t>
            </w:r>
          </w:p>
        </w:tc>
      </w:tr>
      <w:tr w:rsidR="004173E1" w:rsidRPr="000B3705" w14:paraId="41464647" w14:textId="77777777" w:rsidTr="003B0940">
        <w:trPr>
          <w:trHeight w:val="432"/>
        </w:trPr>
        <w:tc>
          <w:tcPr>
            <w:tcW w:w="3703" w:type="dxa"/>
            <w:shd w:val="clear" w:color="auto" w:fill="BFBFBF" w:themeFill="background1" w:themeFillShade="BF"/>
          </w:tcPr>
          <w:p w14:paraId="5B6857A5" w14:textId="77777777" w:rsidR="004173E1" w:rsidRPr="000B3705" w:rsidRDefault="004173E1" w:rsidP="003B0940">
            <w:pPr>
              <w:jc w:val="both"/>
              <w:rPr>
                <w:rFonts w:cs="Open Sans"/>
                <w:b/>
                <w:bCs/>
              </w:rPr>
            </w:pPr>
            <w:r w:rsidRPr="000B3705">
              <w:rPr>
                <w:rFonts w:cs="Open Sans"/>
                <w:b/>
                <w:bCs/>
              </w:rPr>
              <w:t>Prerequisite Learning</w:t>
            </w:r>
          </w:p>
        </w:tc>
        <w:tc>
          <w:tcPr>
            <w:tcW w:w="6617" w:type="dxa"/>
            <w:gridSpan w:val="6"/>
          </w:tcPr>
          <w:p w14:paraId="4CF72B55" w14:textId="77777777" w:rsidR="004173E1" w:rsidRPr="000B3705" w:rsidRDefault="004173E1" w:rsidP="003B0940">
            <w:pPr>
              <w:widowControl w:val="0"/>
              <w:rPr>
                <w:rFonts w:cs="Open Sans"/>
              </w:rPr>
            </w:pPr>
            <w:r w:rsidRPr="000B3705">
              <w:rPr>
                <w:rFonts w:cs="Open Sans"/>
              </w:rPr>
              <w:t>None</w:t>
            </w:r>
          </w:p>
        </w:tc>
      </w:tr>
    </w:tbl>
    <w:p w14:paraId="4002E8EF" w14:textId="77777777" w:rsidR="004173E1" w:rsidRPr="000B3705" w:rsidRDefault="004173E1" w:rsidP="004173E1">
      <w:pPr>
        <w:rPr>
          <w:rFonts w:cs="Open Sans"/>
          <w:b/>
        </w:rPr>
      </w:pPr>
    </w:p>
    <w:p w14:paraId="4AAEFC2E" w14:textId="77777777" w:rsidR="004173E1" w:rsidRPr="000B3705" w:rsidRDefault="004173E1" w:rsidP="004173E1">
      <w:pPr>
        <w:shd w:val="clear" w:color="auto" w:fill="D9D9D9"/>
        <w:jc w:val="both"/>
        <w:rPr>
          <w:rFonts w:cs="Open Sans"/>
          <w:b/>
        </w:rPr>
      </w:pPr>
      <w:r w:rsidRPr="000B3705">
        <w:rPr>
          <w:rFonts w:cs="Open Sans"/>
          <w:b/>
        </w:rPr>
        <w:t xml:space="preserve">Aims </w:t>
      </w:r>
    </w:p>
    <w:p w14:paraId="360D4502" w14:textId="77777777" w:rsidR="004173E1" w:rsidRPr="000B3705" w:rsidRDefault="004173E1" w:rsidP="004173E1">
      <w:pPr>
        <w:rPr>
          <w:rFonts w:cs="Open Sans"/>
        </w:rPr>
      </w:pPr>
    </w:p>
    <w:p w14:paraId="361D1E77" w14:textId="77777777" w:rsidR="004173E1" w:rsidRPr="000B3705" w:rsidRDefault="004173E1" w:rsidP="00995907">
      <w:pPr>
        <w:numPr>
          <w:ilvl w:val="0"/>
          <w:numId w:val="19"/>
        </w:numPr>
        <w:rPr>
          <w:rFonts w:cs="Open Sans"/>
        </w:rPr>
      </w:pPr>
      <w:r w:rsidRPr="000B3705">
        <w:rPr>
          <w:rFonts w:cs="Open Sans"/>
        </w:rPr>
        <w:t>To provide students with sufficient knowledge to describe speech sounds using the IPA classification system and phonetic alphabet.</w:t>
      </w:r>
    </w:p>
    <w:p w14:paraId="162692AD" w14:textId="77777777" w:rsidR="004173E1" w:rsidRPr="00521DFE" w:rsidRDefault="004173E1" w:rsidP="00995907">
      <w:pPr>
        <w:numPr>
          <w:ilvl w:val="0"/>
          <w:numId w:val="19"/>
        </w:numPr>
        <w:rPr>
          <w:rFonts w:cs="Open Sans"/>
        </w:rPr>
      </w:pPr>
      <w:r w:rsidRPr="000B3705">
        <w:rPr>
          <w:rFonts w:cs="Open Sans"/>
        </w:rPr>
        <w:t>To improve auditory awareness of speech differences.</w:t>
      </w:r>
    </w:p>
    <w:p w14:paraId="60D5A959" w14:textId="77777777" w:rsidR="004173E1" w:rsidRPr="000B3705" w:rsidRDefault="004173E1" w:rsidP="00995907">
      <w:pPr>
        <w:numPr>
          <w:ilvl w:val="0"/>
          <w:numId w:val="19"/>
        </w:numPr>
        <w:rPr>
          <w:rFonts w:cs="Open Sans"/>
        </w:rPr>
      </w:pPr>
      <w:r w:rsidRPr="000B3705">
        <w:rPr>
          <w:rFonts w:cs="Open Sans"/>
        </w:rPr>
        <w:t>To provide the opportunity to explore a variety of accents</w:t>
      </w:r>
      <w:r>
        <w:rPr>
          <w:rFonts w:cs="Open Sans"/>
        </w:rPr>
        <w:t xml:space="preserve"> on a practical basis.</w:t>
      </w:r>
    </w:p>
    <w:p w14:paraId="7FCEA580" w14:textId="77777777" w:rsidR="004173E1" w:rsidRPr="000B3705" w:rsidRDefault="004173E1" w:rsidP="00995907">
      <w:pPr>
        <w:numPr>
          <w:ilvl w:val="0"/>
          <w:numId w:val="19"/>
        </w:numPr>
        <w:rPr>
          <w:rFonts w:cs="Open Sans"/>
        </w:rPr>
      </w:pPr>
      <w:r w:rsidRPr="000B3705">
        <w:rPr>
          <w:rFonts w:cs="Open Sans"/>
        </w:rPr>
        <w:t>To analyse accents both phonetically and physiologically</w:t>
      </w:r>
      <w:r>
        <w:rPr>
          <w:rFonts w:cs="Open Sans"/>
        </w:rPr>
        <w:t>.</w:t>
      </w:r>
      <w:r w:rsidRPr="000B3705">
        <w:rPr>
          <w:rFonts w:cs="Open Sans"/>
        </w:rPr>
        <w:t xml:space="preserve"> </w:t>
      </w:r>
    </w:p>
    <w:p w14:paraId="35B02E77" w14:textId="77777777" w:rsidR="004173E1" w:rsidRPr="000B3705" w:rsidRDefault="004173E1" w:rsidP="00995907">
      <w:pPr>
        <w:numPr>
          <w:ilvl w:val="0"/>
          <w:numId w:val="19"/>
        </w:numPr>
        <w:rPr>
          <w:rFonts w:cs="Open Sans"/>
        </w:rPr>
      </w:pPr>
      <w:r w:rsidRPr="000B3705">
        <w:rPr>
          <w:rFonts w:cs="Open Sans"/>
        </w:rPr>
        <w:t>To introduce a variety of strategies for teaching and coaching accents.</w:t>
      </w:r>
    </w:p>
    <w:p w14:paraId="42F35496" w14:textId="77777777" w:rsidR="004173E1" w:rsidRPr="000B3705" w:rsidRDefault="004173E1" w:rsidP="004173E1">
      <w:pPr>
        <w:rPr>
          <w:rFonts w:cs="Open Sans"/>
        </w:rPr>
      </w:pPr>
    </w:p>
    <w:p w14:paraId="0C00D1AB" w14:textId="77777777" w:rsidR="004173E1" w:rsidRPr="000B3705" w:rsidRDefault="004173E1" w:rsidP="004173E1">
      <w:pPr>
        <w:shd w:val="clear" w:color="auto" w:fill="D9D9D9"/>
        <w:jc w:val="both"/>
        <w:rPr>
          <w:rFonts w:cs="Open Sans"/>
          <w:b/>
        </w:rPr>
      </w:pPr>
      <w:r w:rsidRPr="000B3705">
        <w:rPr>
          <w:rFonts w:cs="Open Sans"/>
          <w:b/>
        </w:rPr>
        <w:t xml:space="preserve">Learning Outcomes </w:t>
      </w:r>
    </w:p>
    <w:p w14:paraId="16783210" w14:textId="77777777" w:rsidR="004173E1" w:rsidRPr="000B3705" w:rsidRDefault="004173E1" w:rsidP="004173E1">
      <w:pPr>
        <w:rPr>
          <w:rFonts w:cs="Open Sans"/>
        </w:rPr>
      </w:pPr>
    </w:p>
    <w:p w14:paraId="1C255858" w14:textId="77777777" w:rsidR="004173E1" w:rsidRPr="000B3705" w:rsidRDefault="004173E1" w:rsidP="004173E1">
      <w:pPr>
        <w:rPr>
          <w:rFonts w:cs="Open Sans"/>
        </w:rPr>
      </w:pPr>
      <w:r w:rsidRPr="000B3705">
        <w:rPr>
          <w:rFonts w:cs="Open Sans"/>
        </w:rPr>
        <w:t xml:space="preserve">On successful completion of this unit, you should be able to: </w:t>
      </w:r>
    </w:p>
    <w:p w14:paraId="5FBAFB36" w14:textId="77777777" w:rsidR="004173E1" w:rsidRPr="000B3705" w:rsidRDefault="004173E1" w:rsidP="004173E1">
      <w:pPr>
        <w:rPr>
          <w:rFonts w:cs="Open Sans"/>
        </w:rPr>
      </w:pPr>
    </w:p>
    <w:p w14:paraId="23443F41" w14:textId="77777777" w:rsidR="004173E1" w:rsidRPr="000B3705" w:rsidRDefault="004173E1" w:rsidP="00995907">
      <w:pPr>
        <w:numPr>
          <w:ilvl w:val="0"/>
          <w:numId w:val="20"/>
        </w:numPr>
        <w:rPr>
          <w:rFonts w:cs="Open Sans"/>
        </w:rPr>
      </w:pPr>
      <w:r w:rsidRPr="000B3705">
        <w:rPr>
          <w:rFonts w:cs="Open Sans"/>
        </w:rPr>
        <w:t xml:space="preserve">(A3) </w:t>
      </w:r>
      <w:r>
        <w:rPr>
          <w:rFonts w:cs="Open Sans"/>
        </w:rPr>
        <w:t xml:space="preserve">demonstrate </w:t>
      </w:r>
      <w:r w:rsidRPr="000B3705">
        <w:rPr>
          <w:rFonts w:cs="Open Sans"/>
        </w:rPr>
        <w:t>voice and speech fundamentals (e.g.</w:t>
      </w:r>
      <w:r>
        <w:rPr>
          <w:rFonts w:cs="Open Sans"/>
        </w:rPr>
        <w:t xml:space="preserve"> demonstrated </w:t>
      </w:r>
      <w:r w:rsidRPr="000B3705">
        <w:rPr>
          <w:rFonts w:cs="Open Sans"/>
        </w:rPr>
        <w:t>understanding of the phonetic classification of vowels and consonants; ability to perceive and transcribe a range of speech sounds using the International Phonetic Alphabet (IPA)</w:t>
      </w:r>
    </w:p>
    <w:p w14:paraId="0C3B6507" w14:textId="77777777" w:rsidR="004173E1" w:rsidRPr="000B3705" w:rsidRDefault="004173E1" w:rsidP="00995907">
      <w:pPr>
        <w:numPr>
          <w:ilvl w:val="0"/>
          <w:numId w:val="20"/>
        </w:numPr>
        <w:rPr>
          <w:rFonts w:cs="Open Sans"/>
        </w:rPr>
      </w:pPr>
      <w:r w:rsidRPr="000B3705">
        <w:rPr>
          <w:rFonts w:cs="Open Sans"/>
        </w:rPr>
        <w:t xml:space="preserve">(C1) use and evaluate relevant </w:t>
      </w:r>
      <w:r>
        <w:rPr>
          <w:rFonts w:cs="Open Sans"/>
        </w:rPr>
        <w:t>transcription choices</w:t>
      </w:r>
      <w:r w:rsidRPr="000B3705">
        <w:rPr>
          <w:rFonts w:cs="Open Sans"/>
        </w:rPr>
        <w:t xml:space="preserve"> </w:t>
      </w:r>
      <w:r>
        <w:rPr>
          <w:rFonts w:cs="Open Sans"/>
        </w:rPr>
        <w:t xml:space="preserve">such as, </w:t>
      </w:r>
      <w:r w:rsidRPr="000B3705">
        <w:rPr>
          <w:rFonts w:cs="Open Sans"/>
        </w:rPr>
        <w:t xml:space="preserve">assimilations, appropriate use of stress marks and </w:t>
      </w:r>
      <w:r>
        <w:rPr>
          <w:rFonts w:cs="Open Sans"/>
        </w:rPr>
        <w:t xml:space="preserve">relevant </w:t>
      </w:r>
      <w:r w:rsidRPr="000B3705">
        <w:rPr>
          <w:rFonts w:cs="Open Sans"/>
        </w:rPr>
        <w:t>intonation patterns</w:t>
      </w:r>
    </w:p>
    <w:p w14:paraId="5D9F6ACC" w14:textId="77777777" w:rsidR="004173E1" w:rsidRPr="000B3705" w:rsidRDefault="004173E1" w:rsidP="00995907">
      <w:pPr>
        <w:numPr>
          <w:ilvl w:val="0"/>
          <w:numId w:val="20"/>
        </w:numPr>
        <w:rPr>
          <w:rFonts w:cs="Open Sans"/>
        </w:rPr>
      </w:pPr>
      <w:r w:rsidRPr="000B3705">
        <w:rPr>
          <w:rFonts w:cs="Open Sans"/>
        </w:rPr>
        <w:t>(C3, C5) design, implement apply your knowledge of voice and phonetics to the analysis and performance of an accent (e.g. through demonstrated ability to adapt the vocal usage and speech patterns of another accent and implement learning activities within a given context).</w:t>
      </w:r>
    </w:p>
    <w:p w14:paraId="47D10939" w14:textId="77777777" w:rsidR="004173E1" w:rsidRPr="000B3705" w:rsidRDefault="004173E1" w:rsidP="004173E1">
      <w:pPr>
        <w:rPr>
          <w:rFonts w:cs="Open Sans"/>
        </w:rPr>
      </w:pPr>
    </w:p>
    <w:p w14:paraId="395BA5E0" w14:textId="77777777" w:rsidR="004173E1" w:rsidRPr="000B3705" w:rsidRDefault="004173E1" w:rsidP="004173E1">
      <w:pPr>
        <w:pStyle w:val="BodyText"/>
        <w:shd w:val="clear" w:color="auto" w:fill="D9D9D9"/>
        <w:jc w:val="both"/>
        <w:rPr>
          <w:rFonts w:ascii="Open Sans" w:hAnsi="Open Sans" w:cs="Open Sans"/>
          <w:b w:val="0"/>
          <w:bCs/>
          <w:i/>
          <w:sz w:val="22"/>
          <w:szCs w:val="22"/>
        </w:rPr>
      </w:pPr>
      <w:r w:rsidRPr="000B3705">
        <w:rPr>
          <w:rFonts w:ascii="Open Sans" w:hAnsi="Open Sans" w:cs="Open Sans"/>
          <w:sz w:val="22"/>
          <w:szCs w:val="22"/>
        </w:rPr>
        <w:t xml:space="preserve">Transferable Skills </w:t>
      </w:r>
      <w:r w:rsidRPr="000B3705">
        <w:rPr>
          <w:rFonts w:ascii="Open Sans" w:hAnsi="Open Sans" w:cs="Open Sans"/>
          <w:bCs/>
          <w:sz w:val="22"/>
          <w:szCs w:val="22"/>
        </w:rPr>
        <w:t>Developed</w:t>
      </w:r>
    </w:p>
    <w:p w14:paraId="0BF757DF" w14:textId="77777777" w:rsidR="004173E1" w:rsidRPr="000B3705" w:rsidRDefault="004173E1" w:rsidP="004173E1">
      <w:pPr>
        <w:rPr>
          <w:rFonts w:cs="Open Sans"/>
        </w:rPr>
      </w:pPr>
    </w:p>
    <w:p w14:paraId="2AF2C328" w14:textId="77777777" w:rsidR="004173E1" w:rsidRPr="000B3705" w:rsidRDefault="004173E1" w:rsidP="004173E1">
      <w:pPr>
        <w:rPr>
          <w:rFonts w:cs="Open Sans"/>
        </w:rPr>
      </w:pPr>
      <w:r w:rsidRPr="000B3705">
        <w:rPr>
          <w:rFonts w:cs="Open Sans"/>
        </w:rPr>
        <w:t>Observational analysis, self-reflection, management of a group, learning and teaching competence, discussion skills.</w:t>
      </w:r>
    </w:p>
    <w:p w14:paraId="3E359166" w14:textId="77777777" w:rsidR="004173E1" w:rsidRPr="000B3705" w:rsidRDefault="004173E1" w:rsidP="004173E1">
      <w:pPr>
        <w:rPr>
          <w:rFonts w:cs="Open Sans"/>
        </w:rPr>
      </w:pPr>
    </w:p>
    <w:p w14:paraId="2817D4EA" w14:textId="77777777" w:rsidR="004173E1" w:rsidRPr="000B3705" w:rsidRDefault="004173E1" w:rsidP="004173E1">
      <w:pPr>
        <w:pStyle w:val="BodyText"/>
        <w:shd w:val="clear" w:color="auto" w:fill="D9D9D9"/>
        <w:jc w:val="both"/>
        <w:rPr>
          <w:rFonts w:ascii="Open Sans" w:hAnsi="Open Sans" w:cs="Open Sans"/>
          <w:b w:val="0"/>
          <w:bCs/>
          <w:i/>
          <w:sz w:val="22"/>
          <w:szCs w:val="22"/>
        </w:rPr>
      </w:pPr>
      <w:r w:rsidRPr="000B3705">
        <w:rPr>
          <w:rFonts w:ascii="Open Sans" w:hAnsi="Open Sans" w:cs="Open Sans"/>
          <w:sz w:val="22"/>
          <w:szCs w:val="22"/>
        </w:rPr>
        <w:t>Indicative Unit Content</w:t>
      </w:r>
    </w:p>
    <w:p w14:paraId="354FED33" w14:textId="77777777" w:rsidR="004173E1" w:rsidRPr="000B3705" w:rsidRDefault="004173E1" w:rsidP="004173E1">
      <w:pPr>
        <w:rPr>
          <w:rFonts w:cs="Open Sans"/>
        </w:rPr>
      </w:pPr>
    </w:p>
    <w:p w14:paraId="564B8F59" w14:textId="77777777" w:rsidR="004173E1" w:rsidRPr="000B3705" w:rsidRDefault="004173E1" w:rsidP="004173E1">
      <w:pPr>
        <w:rPr>
          <w:rFonts w:cs="Open Sans"/>
        </w:rPr>
      </w:pPr>
      <w:r w:rsidRPr="000B3705">
        <w:rPr>
          <w:rFonts w:cs="Open Sans"/>
        </w:rPr>
        <w:t xml:space="preserve">This unit provides students with a foundation in practical phonetics appropriate to the needs of the voice teacher and accent coach.  Following an introduction to the phonetic description of speech, with specific reference to </w:t>
      </w:r>
      <w:r>
        <w:rPr>
          <w:rFonts w:cs="Open Sans"/>
        </w:rPr>
        <w:t>your own accent,</w:t>
      </w:r>
      <w:r w:rsidRPr="000B3705">
        <w:rPr>
          <w:rFonts w:cs="Open Sans"/>
        </w:rPr>
        <w:t xml:space="preserve"> the unit will develop and apply students' knowledge of phonetics through a variety of accents</w:t>
      </w:r>
      <w:r>
        <w:rPr>
          <w:rFonts w:cs="Open Sans"/>
        </w:rPr>
        <w:t xml:space="preserve"> used by both native and non-native speakers</w:t>
      </w:r>
      <w:r w:rsidRPr="000B3705">
        <w:rPr>
          <w:rFonts w:cs="Open Sans"/>
        </w:rPr>
        <w:t xml:space="preserve"> of English</w:t>
      </w:r>
      <w:r>
        <w:rPr>
          <w:rFonts w:cs="Open Sans"/>
        </w:rPr>
        <w:t>.</w:t>
      </w:r>
      <w:r w:rsidRPr="000B3705">
        <w:rPr>
          <w:rFonts w:cs="Open Sans"/>
        </w:rPr>
        <w:t xml:space="preserve"> A formative</w:t>
      </w:r>
      <w:r>
        <w:rPr>
          <w:rFonts w:cs="Open Sans"/>
        </w:rPr>
        <w:t xml:space="preserve"> (non-degree weighted)</w:t>
      </w:r>
      <w:r w:rsidRPr="000B3705">
        <w:rPr>
          <w:rFonts w:cs="Open Sans"/>
        </w:rPr>
        <w:t xml:space="preserve"> phonetics ‘test’ will take place as part of the learning in the unit prior to the formal assessed accent and dialects presentation.</w:t>
      </w:r>
    </w:p>
    <w:p w14:paraId="2BC730A9" w14:textId="77777777" w:rsidR="004173E1" w:rsidRPr="000B3705" w:rsidRDefault="004173E1" w:rsidP="004173E1">
      <w:pPr>
        <w:rPr>
          <w:rFonts w:cs="Open Sans"/>
        </w:rPr>
      </w:pPr>
    </w:p>
    <w:p w14:paraId="13A28961" w14:textId="77777777" w:rsidR="004173E1" w:rsidRPr="000B3705" w:rsidRDefault="004173E1" w:rsidP="004173E1">
      <w:pPr>
        <w:rPr>
          <w:rFonts w:cs="Open Sans"/>
        </w:rPr>
      </w:pPr>
      <w:r w:rsidRPr="000B3705">
        <w:rPr>
          <w:rFonts w:cs="Open Sans"/>
        </w:rPr>
        <w:t>Lectures and practical classes will address:</w:t>
      </w:r>
    </w:p>
    <w:p w14:paraId="5D7D1ABD" w14:textId="77777777" w:rsidR="004173E1" w:rsidRPr="000B3705" w:rsidRDefault="004173E1" w:rsidP="004173E1">
      <w:pPr>
        <w:rPr>
          <w:rFonts w:cs="Open Sans"/>
          <w:b/>
        </w:rPr>
      </w:pPr>
    </w:p>
    <w:p w14:paraId="2377AFF6" w14:textId="77777777" w:rsidR="004173E1" w:rsidRPr="000B3705" w:rsidRDefault="004173E1" w:rsidP="00995907">
      <w:pPr>
        <w:numPr>
          <w:ilvl w:val="0"/>
          <w:numId w:val="21"/>
        </w:numPr>
        <w:rPr>
          <w:rFonts w:cs="Open Sans"/>
        </w:rPr>
      </w:pPr>
      <w:r w:rsidRPr="000B3705">
        <w:rPr>
          <w:rFonts w:cs="Open Sans"/>
        </w:rPr>
        <w:t xml:space="preserve">airstreams  </w:t>
      </w:r>
    </w:p>
    <w:p w14:paraId="41A6280A" w14:textId="77777777" w:rsidR="004173E1" w:rsidRPr="000B3705" w:rsidRDefault="004173E1" w:rsidP="00995907">
      <w:pPr>
        <w:numPr>
          <w:ilvl w:val="0"/>
          <w:numId w:val="21"/>
        </w:numPr>
        <w:rPr>
          <w:rFonts w:cs="Open Sans"/>
        </w:rPr>
      </w:pPr>
      <w:r w:rsidRPr="000B3705">
        <w:rPr>
          <w:rFonts w:cs="Open Sans"/>
        </w:rPr>
        <w:lastRenderedPageBreak/>
        <w:t xml:space="preserve">voicing  </w:t>
      </w:r>
    </w:p>
    <w:p w14:paraId="1E5ADFE7" w14:textId="77777777" w:rsidR="004173E1" w:rsidRPr="000B3705" w:rsidRDefault="004173E1" w:rsidP="00995907">
      <w:pPr>
        <w:numPr>
          <w:ilvl w:val="0"/>
          <w:numId w:val="21"/>
        </w:numPr>
        <w:rPr>
          <w:rFonts w:cs="Open Sans"/>
        </w:rPr>
      </w:pPr>
      <w:r w:rsidRPr="000B3705">
        <w:rPr>
          <w:rFonts w:cs="Open Sans"/>
        </w:rPr>
        <w:t>the phonetic description of consonants in terms of place and manner of articulation</w:t>
      </w:r>
    </w:p>
    <w:p w14:paraId="1F4C5359" w14:textId="77777777" w:rsidR="004173E1" w:rsidRPr="000B3705" w:rsidRDefault="004173E1" w:rsidP="00995907">
      <w:pPr>
        <w:numPr>
          <w:ilvl w:val="0"/>
          <w:numId w:val="21"/>
        </w:numPr>
        <w:rPr>
          <w:rFonts w:cs="Open Sans"/>
        </w:rPr>
      </w:pPr>
      <w:r w:rsidRPr="000B3705">
        <w:rPr>
          <w:rFonts w:cs="Open Sans"/>
        </w:rPr>
        <w:t>vowels (monophthongs and diphthongs), the Cardinal Vowel system</w:t>
      </w:r>
      <w:r>
        <w:rPr>
          <w:rFonts w:cs="Open Sans"/>
        </w:rPr>
        <w:t>,</w:t>
      </w:r>
      <w:r w:rsidRPr="000B3705">
        <w:rPr>
          <w:rFonts w:cs="Open Sans"/>
        </w:rPr>
        <w:t xml:space="preserve"> the vowel chart, and</w:t>
      </w:r>
      <w:r>
        <w:rPr>
          <w:rFonts w:cs="Open Sans"/>
        </w:rPr>
        <w:t xml:space="preserve"> practical transcription exercises</w:t>
      </w:r>
      <w:r w:rsidRPr="000B3705">
        <w:rPr>
          <w:rFonts w:cs="Open Sans"/>
        </w:rPr>
        <w:t xml:space="preserve"> </w:t>
      </w:r>
    </w:p>
    <w:p w14:paraId="4E263A2C" w14:textId="77777777" w:rsidR="004173E1" w:rsidRPr="000B3705" w:rsidRDefault="004173E1" w:rsidP="00995907">
      <w:pPr>
        <w:numPr>
          <w:ilvl w:val="0"/>
          <w:numId w:val="21"/>
        </w:numPr>
        <w:rPr>
          <w:rFonts w:cs="Open Sans"/>
        </w:rPr>
      </w:pPr>
      <w:r w:rsidRPr="000B3705">
        <w:rPr>
          <w:rFonts w:cs="Open Sans"/>
        </w:rPr>
        <w:t>suprasegmental features: length, stres</w:t>
      </w:r>
      <w:r>
        <w:rPr>
          <w:rFonts w:cs="Open Sans"/>
        </w:rPr>
        <w:t xml:space="preserve">s, </w:t>
      </w:r>
      <w:r w:rsidRPr="000B3705">
        <w:rPr>
          <w:rFonts w:cs="Open Sans"/>
        </w:rPr>
        <w:t xml:space="preserve">and intonation </w:t>
      </w:r>
    </w:p>
    <w:p w14:paraId="2B9296B5" w14:textId="77777777" w:rsidR="004173E1" w:rsidRPr="000B3705" w:rsidRDefault="004173E1" w:rsidP="00995907">
      <w:pPr>
        <w:numPr>
          <w:ilvl w:val="0"/>
          <w:numId w:val="21"/>
        </w:numPr>
        <w:rPr>
          <w:rFonts w:cs="Open Sans"/>
        </w:rPr>
      </w:pPr>
      <w:r w:rsidRPr="000B3705">
        <w:rPr>
          <w:rFonts w:cs="Open Sans"/>
        </w:rPr>
        <w:t>the phonetic analysis of an accent</w:t>
      </w:r>
    </w:p>
    <w:p w14:paraId="31AC66BC" w14:textId="77777777" w:rsidR="004173E1" w:rsidRPr="000B3705" w:rsidRDefault="004173E1" w:rsidP="004173E1">
      <w:pPr>
        <w:rPr>
          <w:rFonts w:cs="Open Sans"/>
        </w:rPr>
      </w:pPr>
    </w:p>
    <w:p w14:paraId="3DEE10FD" w14:textId="77777777" w:rsidR="004173E1" w:rsidRPr="000B3705" w:rsidRDefault="004173E1" w:rsidP="004173E1">
      <w:pPr>
        <w:rPr>
          <w:rFonts w:cs="Open Sans"/>
        </w:rPr>
      </w:pPr>
      <w:r w:rsidRPr="000B3705">
        <w:rPr>
          <w:rFonts w:cs="Open Sans"/>
        </w:rPr>
        <w:t xml:space="preserve">You will work practically on a range of accents of English of use to the actor in the current </w:t>
      </w:r>
      <w:r>
        <w:rPr>
          <w:rFonts w:cs="Open Sans"/>
        </w:rPr>
        <w:t xml:space="preserve">performance industry. </w:t>
      </w:r>
      <w:r w:rsidRPr="000B3705">
        <w:rPr>
          <w:rFonts w:cs="Open Sans"/>
        </w:rPr>
        <w:t>Consideration will also be given to the practical and ethical implications of changing someone's accent.</w:t>
      </w:r>
    </w:p>
    <w:p w14:paraId="710E99D1" w14:textId="77777777" w:rsidR="004173E1" w:rsidRPr="000B3705" w:rsidRDefault="004173E1" w:rsidP="004173E1">
      <w:pPr>
        <w:rPr>
          <w:rFonts w:cs="Open Sans"/>
        </w:rPr>
      </w:pPr>
    </w:p>
    <w:p w14:paraId="582FD3F2" w14:textId="77777777" w:rsidR="004173E1" w:rsidRPr="000B3705" w:rsidRDefault="004173E1" w:rsidP="004173E1">
      <w:pPr>
        <w:shd w:val="clear" w:color="auto" w:fill="D9D9D9"/>
        <w:jc w:val="both"/>
        <w:rPr>
          <w:rFonts w:cs="Open Sans"/>
          <w:b/>
        </w:rPr>
      </w:pPr>
      <w:r w:rsidRPr="000B3705">
        <w:rPr>
          <w:rFonts w:cs="Open Sans"/>
          <w:b/>
        </w:rPr>
        <w:t>How You Learn</w:t>
      </w:r>
      <w:r w:rsidRPr="000B3705">
        <w:rPr>
          <w:rFonts w:cs="Open Sans"/>
          <w:b/>
        </w:rPr>
        <w:tab/>
      </w:r>
    </w:p>
    <w:p w14:paraId="3DE2CFD8" w14:textId="77777777" w:rsidR="004173E1" w:rsidRPr="000B3705" w:rsidRDefault="004173E1" w:rsidP="004173E1">
      <w:pPr>
        <w:rPr>
          <w:rFonts w:cs="Open Sans"/>
        </w:rPr>
      </w:pPr>
    </w:p>
    <w:p w14:paraId="414C5EA5" w14:textId="77777777" w:rsidR="004173E1" w:rsidRPr="000B3705" w:rsidRDefault="004173E1" w:rsidP="004173E1">
      <w:pPr>
        <w:rPr>
          <w:rFonts w:cs="Open Sans"/>
        </w:rPr>
      </w:pPr>
      <w:r w:rsidRPr="000B3705">
        <w:rPr>
          <w:rFonts w:cs="Open Sans"/>
        </w:rPr>
        <w:t xml:space="preserve">Throughout the unit your learning will be supported by specialist workshops with peers and tutors, theoretical lectures. </w:t>
      </w:r>
    </w:p>
    <w:p w14:paraId="29D7BD3B" w14:textId="77777777" w:rsidR="004173E1" w:rsidRPr="000B3705" w:rsidRDefault="004173E1" w:rsidP="004173E1">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4173E1" w:rsidRPr="000B3705" w14:paraId="493D19E0"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4833961" w14:textId="77777777" w:rsidR="004173E1" w:rsidRPr="000B3705" w:rsidRDefault="004173E1" w:rsidP="003B0940">
            <w:pPr>
              <w:spacing w:beforeLines="1" w:before="2" w:afterLines="1" w:after="2"/>
              <w:jc w:val="center"/>
              <w:rPr>
                <w:rFonts w:cs="Open Sans"/>
                <w:b/>
              </w:rPr>
            </w:pPr>
            <w:r w:rsidRPr="000B3705">
              <w:rPr>
                <w:rFonts w:cs="Open Sans"/>
                <w:b/>
              </w:rPr>
              <w:t>Assessment Summary</w:t>
            </w:r>
          </w:p>
        </w:tc>
      </w:tr>
      <w:tr w:rsidR="004173E1" w:rsidRPr="000B3705" w14:paraId="72B0A5E7"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685D5" w14:textId="77777777" w:rsidR="004173E1" w:rsidRPr="000B3705" w:rsidRDefault="004173E1" w:rsidP="003B0940">
            <w:pPr>
              <w:spacing w:beforeLines="1" w:before="2" w:afterLines="1" w:after="2"/>
              <w:rPr>
                <w:rFonts w:cs="Open Sans"/>
              </w:rPr>
            </w:pPr>
            <w:r w:rsidRPr="000B3705">
              <w:rPr>
                <w:rFonts w:cs="Open Sans"/>
              </w:rPr>
              <w:t xml:space="preserve">Type of task </w:t>
            </w:r>
          </w:p>
          <w:p w14:paraId="231925F4" w14:textId="77777777" w:rsidR="004173E1" w:rsidRPr="000B3705" w:rsidRDefault="004173E1" w:rsidP="003B0940">
            <w:pPr>
              <w:spacing w:beforeLines="1" w:before="2" w:afterLines="1" w:after="2"/>
              <w:rPr>
                <w:rFonts w:cs="Open Sans"/>
              </w:rPr>
            </w:pPr>
            <w:r w:rsidRPr="000B3705">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1D8DC" w14:textId="77777777" w:rsidR="004173E1" w:rsidRPr="000B3705" w:rsidRDefault="004173E1" w:rsidP="003B0940">
            <w:pPr>
              <w:spacing w:beforeLines="1" w:before="2" w:afterLines="1" w:after="2"/>
              <w:rPr>
                <w:rFonts w:cs="Open Sans"/>
              </w:rPr>
            </w:pPr>
            <w:r w:rsidRPr="000B3705">
              <w:rPr>
                <w:rFonts w:cs="Open Sans"/>
              </w:rPr>
              <w:t xml:space="preserve">Magnitude </w:t>
            </w:r>
          </w:p>
          <w:p w14:paraId="0B7933E3" w14:textId="77777777" w:rsidR="004173E1" w:rsidRPr="000B3705" w:rsidRDefault="004173E1" w:rsidP="003B0940">
            <w:pPr>
              <w:spacing w:beforeLines="1" w:before="2" w:afterLines="1" w:after="2"/>
              <w:rPr>
                <w:rFonts w:cs="Open Sans"/>
              </w:rPr>
            </w:pPr>
            <w:r w:rsidRPr="000B3705">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83546" w14:textId="77777777" w:rsidR="004173E1" w:rsidRPr="000B3705" w:rsidRDefault="004173E1" w:rsidP="003B0940">
            <w:pPr>
              <w:spacing w:beforeLines="1" w:before="2" w:afterLines="1" w:after="2"/>
              <w:rPr>
                <w:rFonts w:cs="Open Sans"/>
              </w:rPr>
            </w:pPr>
            <w:r w:rsidRPr="000B3705">
              <w:rPr>
                <w:rFonts w:cs="Open Sans"/>
              </w:rPr>
              <w:t>Weight within the unit</w:t>
            </w:r>
            <w:r w:rsidRPr="000B3705">
              <w:rPr>
                <w:rFonts w:cs="Open Sans"/>
              </w:rPr>
              <w:br/>
            </w:r>
            <w:r w:rsidRPr="000B3705">
              <w:rPr>
                <w:rFonts w:cs="Open Sans"/>
                <w:i/>
                <w:iCs/>
              </w:rPr>
              <w:t xml:space="preserve">(e.g. 50%) </w:t>
            </w:r>
          </w:p>
        </w:tc>
      </w:tr>
      <w:tr w:rsidR="004173E1" w:rsidRPr="000B3705" w14:paraId="258B93C0"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DD98933" w14:textId="77777777" w:rsidR="004173E1" w:rsidRPr="000B3705" w:rsidRDefault="004173E1" w:rsidP="003B0940">
            <w:pPr>
              <w:widowControl w:val="0"/>
              <w:rPr>
                <w:rFonts w:cs="Open Sans"/>
              </w:rPr>
            </w:pPr>
            <w:r w:rsidRPr="000B3705">
              <w:rPr>
                <w:rFonts w:cs="Open Sans"/>
              </w:rPr>
              <w:t xml:space="preserve"> Phonetics tests (formative)</w:t>
            </w:r>
          </w:p>
          <w:p w14:paraId="1D715427" w14:textId="77777777" w:rsidR="004173E1" w:rsidRPr="000B3705" w:rsidRDefault="004173E1" w:rsidP="003B0940">
            <w:pPr>
              <w:widowControl w:val="0"/>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FB621EE" w14:textId="77777777" w:rsidR="004173E1" w:rsidRPr="000B3705" w:rsidRDefault="004173E1" w:rsidP="003B0940">
            <w:pPr>
              <w:widowControl w:val="0"/>
              <w:rPr>
                <w:rFonts w:cs="Open Sans"/>
              </w:rPr>
            </w:pPr>
            <w:r w:rsidRPr="000B3705">
              <w:rPr>
                <w:rFonts w:cs="Open Sans"/>
              </w:rPr>
              <w:t>c.20 minute test each</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9405F0F" w14:textId="77777777" w:rsidR="004173E1" w:rsidRPr="000B3705" w:rsidRDefault="004173E1" w:rsidP="003B0940">
            <w:pPr>
              <w:widowControl w:val="0"/>
              <w:jc w:val="both"/>
              <w:rPr>
                <w:rFonts w:cs="Open Sans"/>
              </w:rPr>
            </w:pPr>
            <w:r w:rsidRPr="000B3705">
              <w:rPr>
                <w:rFonts w:cs="Open Sans"/>
              </w:rPr>
              <w:t xml:space="preserve">0% </w:t>
            </w:r>
          </w:p>
        </w:tc>
      </w:tr>
      <w:tr w:rsidR="004173E1" w:rsidRPr="000B3705" w14:paraId="5B6A9C11"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6AFE34B" w14:textId="77777777" w:rsidR="004173E1" w:rsidRPr="000B3705" w:rsidRDefault="004173E1" w:rsidP="003B0940">
            <w:pPr>
              <w:overflowPunct w:val="0"/>
              <w:autoSpaceDE w:val="0"/>
              <w:autoSpaceDN w:val="0"/>
              <w:adjustRightInd w:val="0"/>
              <w:textAlignment w:val="baseline"/>
              <w:rPr>
                <w:rFonts w:cs="Open Sans"/>
              </w:rPr>
            </w:pPr>
            <w:r w:rsidRPr="000B3705">
              <w:rPr>
                <w:rFonts w:cs="Open Sans"/>
              </w:rPr>
              <w:t xml:space="preserve">Presentation/facilitation session (final assessment in third term).  </w:t>
            </w:r>
          </w:p>
          <w:p w14:paraId="54AFBD70" w14:textId="77777777" w:rsidR="004173E1" w:rsidRPr="000B3705" w:rsidRDefault="004173E1" w:rsidP="003B0940">
            <w:pPr>
              <w:overflowPunct w:val="0"/>
              <w:autoSpaceDE w:val="0"/>
              <w:autoSpaceDN w:val="0"/>
              <w:adjustRightInd w:val="0"/>
              <w:textAlignment w:val="baseline"/>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5036201" w14:textId="77777777" w:rsidR="004173E1" w:rsidRPr="000B3705" w:rsidRDefault="004173E1" w:rsidP="003B0940">
            <w:pPr>
              <w:widowControl w:val="0"/>
              <w:rPr>
                <w:rFonts w:cs="Open Sans"/>
              </w:rPr>
            </w:pPr>
            <w:r w:rsidRPr="000B3705">
              <w:rPr>
                <w:rFonts w:cs="Open Sans"/>
              </w:rPr>
              <w:t>15-20 minute presentation</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DD3A4EB" w14:textId="77777777" w:rsidR="004173E1" w:rsidRPr="000B3705" w:rsidRDefault="004173E1" w:rsidP="003B0940">
            <w:pPr>
              <w:widowControl w:val="0"/>
              <w:jc w:val="both"/>
              <w:rPr>
                <w:rFonts w:cs="Open Sans"/>
              </w:rPr>
            </w:pPr>
            <w:r w:rsidRPr="000B3705">
              <w:rPr>
                <w:rFonts w:cs="Open Sans"/>
              </w:rPr>
              <w:t>50%</w:t>
            </w:r>
          </w:p>
        </w:tc>
      </w:tr>
      <w:tr w:rsidR="004173E1" w:rsidRPr="000B3705" w14:paraId="5062AD69"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3F22A12" w14:textId="77777777" w:rsidR="004173E1" w:rsidRPr="000B3705" w:rsidRDefault="004173E1" w:rsidP="003B0940">
            <w:pPr>
              <w:overflowPunct w:val="0"/>
              <w:autoSpaceDE w:val="0"/>
              <w:autoSpaceDN w:val="0"/>
              <w:adjustRightInd w:val="0"/>
              <w:textAlignment w:val="baseline"/>
              <w:rPr>
                <w:rFonts w:cs="Open Sans"/>
              </w:rPr>
            </w:pPr>
            <w:r w:rsidRPr="000B3705">
              <w:rPr>
                <w:rFonts w:cs="Open Sans"/>
              </w:rPr>
              <w:t>An accent and dialect written breakdown (</w:t>
            </w:r>
            <w:r>
              <w:rPr>
                <w:rFonts w:cs="Open Sans"/>
              </w:rPr>
              <w:t xml:space="preserve">submitted in the </w:t>
            </w:r>
            <w:r w:rsidRPr="000B3705">
              <w:rPr>
                <w:rFonts w:cs="Open Sans"/>
              </w:rPr>
              <w:t>third term</w:t>
            </w:r>
            <w:r>
              <w:rPr>
                <w:rFonts w:cs="Open Sans"/>
              </w:rPr>
              <w:t xml:space="preserve"> at time of presentation above</w:t>
            </w:r>
            <w:r w:rsidRPr="000B3705">
              <w:rPr>
                <w:rFonts w:cs="Open Sans"/>
              </w:rPr>
              <w: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C44AB9D" w14:textId="77777777" w:rsidR="004173E1" w:rsidRPr="000B3705" w:rsidRDefault="004173E1" w:rsidP="003B0940">
            <w:pPr>
              <w:widowControl w:val="0"/>
              <w:rPr>
                <w:rFonts w:cs="Open Sans"/>
              </w:rPr>
            </w:pPr>
            <w:r w:rsidRPr="000B3705">
              <w:rPr>
                <w:rFonts w:cs="Open Sans"/>
              </w:rPr>
              <w:t xml:space="preserve">2,000-2,500 words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1786CEC" w14:textId="77777777" w:rsidR="004173E1" w:rsidRPr="000B3705" w:rsidRDefault="004173E1" w:rsidP="003B0940">
            <w:pPr>
              <w:widowControl w:val="0"/>
              <w:jc w:val="both"/>
              <w:rPr>
                <w:rFonts w:cs="Open Sans"/>
              </w:rPr>
            </w:pPr>
            <w:r w:rsidRPr="000B3705">
              <w:rPr>
                <w:rFonts w:cs="Open Sans"/>
              </w:rPr>
              <w:t>50%</w:t>
            </w:r>
          </w:p>
          <w:p w14:paraId="53F746C4" w14:textId="77777777" w:rsidR="004173E1" w:rsidRPr="000B3705" w:rsidRDefault="004173E1" w:rsidP="003B0940">
            <w:pPr>
              <w:widowControl w:val="0"/>
              <w:jc w:val="both"/>
              <w:rPr>
                <w:rFonts w:cs="Open Sans"/>
              </w:rPr>
            </w:pPr>
          </w:p>
        </w:tc>
      </w:tr>
      <w:tr w:rsidR="004173E1" w:rsidRPr="000B3705" w14:paraId="3E32FC38"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4A377AC" w14:textId="77777777" w:rsidR="004173E1" w:rsidRPr="000B3705" w:rsidRDefault="004173E1" w:rsidP="003B0940">
            <w:pPr>
              <w:spacing w:beforeLines="1" w:before="2" w:afterLines="1" w:after="2"/>
              <w:jc w:val="center"/>
              <w:rPr>
                <w:rFonts w:cs="Open Sans"/>
                <w:b/>
              </w:rPr>
            </w:pPr>
            <w:r w:rsidRPr="000B3705">
              <w:rPr>
                <w:rFonts w:cs="Open Sans"/>
                <w:b/>
              </w:rPr>
              <w:t>Assessment Notes</w:t>
            </w:r>
          </w:p>
        </w:tc>
      </w:tr>
      <w:tr w:rsidR="004173E1" w:rsidRPr="000B3705" w14:paraId="17C91574"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02B80D" w14:textId="77777777" w:rsidR="004173E1" w:rsidRDefault="004173E1" w:rsidP="00995907">
            <w:pPr>
              <w:numPr>
                <w:ilvl w:val="0"/>
                <w:numId w:val="41"/>
              </w:numPr>
              <w:spacing w:beforeLines="1" w:before="2" w:afterLines="1" w:after="2"/>
              <w:rPr>
                <w:rFonts w:cs="Open Sans"/>
              </w:rPr>
            </w:pPr>
            <w:r w:rsidRPr="007717EC">
              <w:rPr>
                <w:rFonts w:cs="Open Sans"/>
              </w:rPr>
              <w:t xml:space="preserve">You must achieve a pass in all the above elements of assessment to pass the unit.  </w:t>
            </w:r>
          </w:p>
          <w:p w14:paraId="145B9E0C" w14:textId="77777777" w:rsidR="004173E1" w:rsidRDefault="004173E1" w:rsidP="00995907">
            <w:pPr>
              <w:numPr>
                <w:ilvl w:val="0"/>
                <w:numId w:val="41"/>
              </w:numPr>
              <w:spacing w:beforeLines="1" w:before="2" w:afterLines="1" w:after="2"/>
              <w:rPr>
                <w:rFonts w:cs="Open Sans"/>
              </w:rPr>
            </w:pPr>
            <w:r w:rsidRPr="007717EC">
              <w:rPr>
                <w:rFonts w:cs="Open Sans"/>
              </w:rPr>
              <w:t xml:space="preserve">This unit contributes approx. </w:t>
            </w:r>
            <w:r>
              <w:rPr>
                <w:rFonts w:cs="Open Sans"/>
              </w:rPr>
              <w:t>11</w:t>
            </w:r>
            <w:r w:rsidRPr="007717EC">
              <w:rPr>
                <w:rFonts w:cs="Open Sans"/>
              </w:rPr>
              <w:t xml:space="preserve">% to the mark for the MA degree and approx. </w:t>
            </w:r>
            <w:r>
              <w:rPr>
                <w:rFonts w:cs="Open Sans"/>
              </w:rPr>
              <w:t>8</w:t>
            </w:r>
            <w:r w:rsidRPr="007717EC">
              <w:rPr>
                <w:rFonts w:cs="Open Sans"/>
              </w:rPr>
              <w:t>% for the MFA degree.</w:t>
            </w:r>
          </w:p>
          <w:p w14:paraId="19CAE53D" w14:textId="77777777" w:rsidR="004173E1" w:rsidRPr="000B3705" w:rsidRDefault="004173E1" w:rsidP="003B0940">
            <w:pPr>
              <w:spacing w:beforeLines="1" w:before="2" w:afterLines="1" w:after="2"/>
              <w:rPr>
                <w:rFonts w:cs="Open Sans"/>
              </w:rPr>
            </w:pPr>
          </w:p>
        </w:tc>
      </w:tr>
      <w:tr w:rsidR="004173E1" w:rsidRPr="000B3705" w14:paraId="37B26729"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848B0C6" w14:textId="77777777" w:rsidR="004173E1" w:rsidRPr="000B3705" w:rsidRDefault="004173E1" w:rsidP="003B0940">
            <w:pPr>
              <w:spacing w:beforeLines="1" w:before="2" w:afterLines="1" w:after="2"/>
              <w:jc w:val="center"/>
              <w:rPr>
                <w:rFonts w:cs="Open Sans"/>
                <w:b/>
              </w:rPr>
            </w:pPr>
            <w:r w:rsidRPr="000B3705">
              <w:rPr>
                <w:rFonts w:cs="Open Sans"/>
                <w:b/>
              </w:rPr>
              <w:t>Assessment Criteria</w:t>
            </w:r>
          </w:p>
        </w:tc>
      </w:tr>
      <w:tr w:rsidR="004173E1" w:rsidRPr="000B3705" w14:paraId="407DC96F"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2C5175" w14:textId="77777777" w:rsidR="004173E1" w:rsidRPr="000B3705" w:rsidRDefault="004173E1" w:rsidP="00995907">
            <w:pPr>
              <w:numPr>
                <w:ilvl w:val="0"/>
                <w:numId w:val="22"/>
              </w:numPr>
              <w:spacing w:beforeLines="1" w:before="2" w:afterLines="1" w:after="2"/>
              <w:rPr>
                <w:rFonts w:cs="Open Sans"/>
                <w:iCs/>
              </w:rPr>
            </w:pPr>
            <w:r w:rsidRPr="000B3705">
              <w:rPr>
                <w:rFonts w:cs="Open Sans"/>
                <w:iCs/>
              </w:rPr>
              <w:t>Progress in relevant practice-based techniques.</w:t>
            </w:r>
          </w:p>
          <w:p w14:paraId="093DCCE0" w14:textId="77777777" w:rsidR="004173E1" w:rsidRPr="000B3705" w:rsidRDefault="004173E1" w:rsidP="00995907">
            <w:pPr>
              <w:numPr>
                <w:ilvl w:val="0"/>
                <w:numId w:val="22"/>
              </w:numPr>
              <w:spacing w:beforeLines="1" w:before="2" w:afterLines="1" w:after="2"/>
              <w:rPr>
                <w:rFonts w:cs="Open Sans"/>
                <w:iCs/>
              </w:rPr>
            </w:pPr>
            <w:r w:rsidRPr="000B3705">
              <w:rPr>
                <w:rFonts w:cs="Open Sans"/>
                <w:iCs/>
              </w:rPr>
              <w:t>Analytical and critical awareness of relevant contemporary issues;</w:t>
            </w:r>
          </w:p>
          <w:p w14:paraId="22E958E9" w14:textId="77777777" w:rsidR="004173E1" w:rsidRPr="000B3705" w:rsidRDefault="004173E1" w:rsidP="00995907">
            <w:pPr>
              <w:numPr>
                <w:ilvl w:val="0"/>
                <w:numId w:val="22"/>
              </w:numPr>
              <w:spacing w:beforeLines="1" w:before="2" w:afterLines="1" w:after="2"/>
              <w:rPr>
                <w:rFonts w:cs="Open Sans"/>
                <w:iCs/>
              </w:rPr>
            </w:pPr>
            <w:r w:rsidRPr="000B3705">
              <w:rPr>
                <w:rFonts w:cs="Open Sans"/>
                <w:iCs/>
              </w:rPr>
              <w:t>Intellectual engagement.</w:t>
            </w:r>
          </w:p>
          <w:p w14:paraId="6D04AA93" w14:textId="77777777" w:rsidR="004173E1" w:rsidRPr="000B3705" w:rsidRDefault="004173E1" w:rsidP="00995907">
            <w:pPr>
              <w:numPr>
                <w:ilvl w:val="0"/>
                <w:numId w:val="22"/>
              </w:numPr>
              <w:spacing w:beforeLines="1" w:before="2" w:afterLines="1" w:after="2"/>
              <w:rPr>
                <w:rFonts w:cs="Open Sans"/>
                <w:iCs/>
              </w:rPr>
            </w:pPr>
            <w:r w:rsidRPr="000B3705">
              <w:rPr>
                <w:rFonts w:cs="Open Sans"/>
                <w:iCs/>
              </w:rPr>
              <w:t>Tackling and solving problems and dealing with complex situations in professionally-related environments.</w:t>
            </w:r>
          </w:p>
          <w:p w14:paraId="6710B1A0" w14:textId="77777777" w:rsidR="004173E1" w:rsidRPr="000B3705" w:rsidRDefault="004173E1" w:rsidP="003B0940">
            <w:pPr>
              <w:spacing w:beforeLines="1" w:before="2" w:afterLines="1" w:after="2"/>
              <w:rPr>
                <w:rFonts w:cs="Open Sans"/>
              </w:rPr>
            </w:pPr>
            <w:r w:rsidRPr="000B3705">
              <w:rPr>
                <w:rFonts w:cs="Open Sans"/>
                <w:iCs/>
              </w:rPr>
              <w:t>(Other assessment criteria from the M Framework may be referred to in your feedback.)</w:t>
            </w:r>
          </w:p>
          <w:p w14:paraId="067B3A72" w14:textId="77777777" w:rsidR="004173E1" w:rsidRPr="000B3705" w:rsidRDefault="004173E1" w:rsidP="003B0940">
            <w:pPr>
              <w:spacing w:beforeLines="1" w:before="2" w:afterLines="1" w:after="2"/>
              <w:rPr>
                <w:rFonts w:cs="Open Sans"/>
              </w:rPr>
            </w:pPr>
          </w:p>
        </w:tc>
      </w:tr>
    </w:tbl>
    <w:p w14:paraId="34A56CA2" w14:textId="77777777" w:rsidR="004173E1" w:rsidRDefault="004173E1" w:rsidP="004173E1">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4173E1" w:rsidRPr="00BB5CAD" w14:paraId="051BA2D0" w14:textId="77777777" w:rsidTr="003B0940">
        <w:trPr>
          <w:trHeight w:val="432"/>
        </w:trPr>
        <w:tc>
          <w:tcPr>
            <w:tcW w:w="10320" w:type="dxa"/>
            <w:gridSpan w:val="7"/>
          </w:tcPr>
          <w:p w14:paraId="49455D5D" w14:textId="77777777" w:rsidR="004173E1" w:rsidRPr="004779D1" w:rsidRDefault="004173E1" w:rsidP="003B0940">
            <w:pPr>
              <w:pStyle w:val="Heading2"/>
              <w:rPr>
                <w:rFonts w:ascii="FogertyHairline" w:hAnsi="FogertyHairline"/>
                <w:iCs/>
                <w:color w:val="auto"/>
              </w:rPr>
            </w:pPr>
            <w:bookmarkStart w:id="18" w:name="_Toc114830256"/>
            <w:bookmarkStart w:id="19" w:name="_Toc146205065"/>
            <w:r w:rsidRPr="008150D2">
              <w:rPr>
                <w:rFonts w:ascii="FogertyHairline" w:hAnsi="FogertyHairline"/>
                <w:color w:val="auto"/>
              </w:rPr>
              <w:lastRenderedPageBreak/>
              <w:t>PRACTICES: VOICE</w:t>
            </w:r>
            <w:bookmarkEnd w:id="18"/>
            <w:bookmarkEnd w:id="19"/>
          </w:p>
        </w:tc>
      </w:tr>
      <w:tr w:rsidR="004173E1" w:rsidRPr="006E5968" w14:paraId="0CAC7BED" w14:textId="77777777" w:rsidTr="003B0940">
        <w:trPr>
          <w:trHeight w:val="432"/>
        </w:trPr>
        <w:tc>
          <w:tcPr>
            <w:tcW w:w="3703" w:type="dxa"/>
            <w:shd w:val="clear" w:color="auto" w:fill="BFBFBF" w:themeFill="background1" w:themeFillShade="BF"/>
          </w:tcPr>
          <w:p w14:paraId="1041B9DE" w14:textId="77777777" w:rsidR="004173E1" w:rsidRPr="006E5968" w:rsidRDefault="004173E1" w:rsidP="003B0940">
            <w:pPr>
              <w:jc w:val="both"/>
              <w:rPr>
                <w:rFonts w:cs="Open Sans"/>
                <w:b/>
              </w:rPr>
            </w:pPr>
            <w:r w:rsidRPr="006E5968">
              <w:rPr>
                <w:rFonts w:cs="Open Sans"/>
                <w:b/>
              </w:rPr>
              <w:t>Level</w:t>
            </w:r>
          </w:p>
        </w:tc>
        <w:tc>
          <w:tcPr>
            <w:tcW w:w="1109" w:type="dxa"/>
          </w:tcPr>
          <w:p w14:paraId="448424E2" w14:textId="77777777" w:rsidR="004173E1" w:rsidRPr="006E5968" w:rsidRDefault="004173E1" w:rsidP="003B0940">
            <w:pPr>
              <w:jc w:val="both"/>
              <w:rPr>
                <w:rFonts w:cs="Open Sans"/>
              </w:rPr>
            </w:pPr>
            <w:r w:rsidRPr="006E5968">
              <w:rPr>
                <w:rFonts w:cs="Open Sans"/>
              </w:rPr>
              <w:t>7</w:t>
            </w:r>
          </w:p>
        </w:tc>
        <w:tc>
          <w:tcPr>
            <w:tcW w:w="1526" w:type="dxa"/>
            <w:shd w:val="clear" w:color="auto" w:fill="BFBFBF" w:themeFill="background1" w:themeFillShade="BF"/>
          </w:tcPr>
          <w:p w14:paraId="1C87C486" w14:textId="77777777" w:rsidR="004173E1" w:rsidRPr="006E5968" w:rsidRDefault="004173E1" w:rsidP="003B0940">
            <w:pPr>
              <w:pStyle w:val="BodyText"/>
              <w:jc w:val="both"/>
              <w:rPr>
                <w:rFonts w:ascii="Open Sans" w:hAnsi="Open Sans" w:cs="Open Sans"/>
                <w:sz w:val="22"/>
                <w:szCs w:val="22"/>
              </w:rPr>
            </w:pPr>
            <w:r w:rsidRPr="006E5968">
              <w:rPr>
                <w:rFonts w:ascii="Open Sans" w:hAnsi="Open Sans" w:cs="Open Sans"/>
                <w:sz w:val="22"/>
                <w:szCs w:val="22"/>
              </w:rPr>
              <w:t>Credits</w:t>
            </w:r>
          </w:p>
        </w:tc>
        <w:tc>
          <w:tcPr>
            <w:tcW w:w="758" w:type="dxa"/>
          </w:tcPr>
          <w:p w14:paraId="1F8B1B07" w14:textId="77777777" w:rsidR="004173E1" w:rsidRPr="006E5968" w:rsidRDefault="004173E1" w:rsidP="003B0940">
            <w:pPr>
              <w:jc w:val="both"/>
              <w:rPr>
                <w:rFonts w:cs="Open Sans"/>
              </w:rPr>
            </w:pPr>
            <w:r w:rsidRPr="006E5968">
              <w:rPr>
                <w:rFonts w:cs="Open Sans"/>
              </w:rPr>
              <w:t>40</w:t>
            </w:r>
          </w:p>
        </w:tc>
        <w:tc>
          <w:tcPr>
            <w:tcW w:w="1270" w:type="dxa"/>
            <w:gridSpan w:val="2"/>
            <w:shd w:val="clear" w:color="auto" w:fill="BFBFBF" w:themeFill="background1" w:themeFillShade="BF"/>
          </w:tcPr>
          <w:p w14:paraId="3698A6EC" w14:textId="77777777" w:rsidR="004173E1" w:rsidRPr="006E5968" w:rsidRDefault="004173E1" w:rsidP="003B0940">
            <w:pPr>
              <w:pStyle w:val="BodyText"/>
              <w:jc w:val="both"/>
              <w:rPr>
                <w:rFonts w:ascii="Open Sans" w:hAnsi="Open Sans" w:cs="Open Sans"/>
                <w:sz w:val="22"/>
                <w:szCs w:val="22"/>
              </w:rPr>
            </w:pPr>
            <w:r w:rsidRPr="006E5968">
              <w:rPr>
                <w:rFonts w:ascii="Open Sans" w:hAnsi="Open Sans" w:cs="Open Sans"/>
                <w:sz w:val="22"/>
                <w:szCs w:val="22"/>
              </w:rPr>
              <w:t>ECTS</w:t>
            </w:r>
          </w:p>
        </w:tc>
        <w:tc>
          <w:tcPr>
            <w:tcW w:w="1954" w:type="dxa"/>
          </w:tcPr>
          <w:p w14:paraId="19487B3C" w14:textId="77777777" w:rsidR="004173E1" w:rsidRPr="006E5968" w:rsidRDefault="004173E1" w:rsidP="003B0940">
            <w:pPr>
              <w:jc w:val="both"/>
              <w:rPr>
                <w:rFonts w:cs="Open Sans"/>
              </w:rPr>
            </w:pPr>
            <w:r w:rsidRPr="006E5968">
              <w:rPr>
                <w:rFonts w:cs="Open Sans"/>
              </w:rPr>
              <w:t>20</w:t>
            </w:r>
          </w:p>
        </w:tc>
      </w:tr>
      <w:tr w:rsidR="004173E1" w:rsidRPr="006E5968" w14:paraId="1D618102" w14:textId="77777777" w:rsidTr="003B0940">
        <w:trPr>
          <w:trHeight w:val="432"/>
        </w:trPr>
        <w:tc>
          <w:tcPr>
            <w:tcW w:w="3703" w:type="dxa"/>
            <w:shd w:val="clear" w:color="auto" w:fill="BFBFBF" w:themeFill="background1" w:themeFillShade="BF"/>
          </w:tcPr>
          <w:p w14:paraId="501ADF61" w14:textId="77777777" w:rsidR="004173E1" w:rsidRPr="006E5968" w:rsidRDefault="004173E1" w:rsidP="003B0940">
            <w:pPr>
              <w:pStyle w:val="BodyText"/>
              <w:rPr>
                <w:rFonts w:ascii="Open Sans" w:hAnsi="Open Sans" w:cs="Open Sans"/>
                <w:sz w:val="22"/>
                <w:szCs w:val="22"/>
              </w:rPr>
            </w:pPr>
            <w:r w:rsidRPr="006E5968">
              <w:rPr>
                <w:rFonts w:ascii="Open Sans" w:hAnsi="Open Sans" w:cs="Open Sans"/>
                <w:sz w:val="22"/>
                <w:szCs w:val="22"/>
              </w:rPr>
              <w:t>Notional Student Study Hours</w:t>
            </w:r>
          </w:p>
        </w:tc>
        <w:tc>
          <w:tcPr>
            <w:tcW w:w="6617" w:type="dxa"/>
            <w:gridSpan w:val="6"/>
          </w:tcPr>
          <w:p w14:paraId="31F8737E" w14:textId="77777777" w:rsidR="004173E1" w:rsidRPr="006E5968" w:rsidRDefault="004173E1" w:rsidP="003B0940">
            <w:pPr>
              <w:jc w:val="both"/>
              <w:rPr>
                <w:rFonts w:cs="Open Sans"/>
                <w:b/>
                <w:iCs/>
              </w:rPr>
            </w:pPr>
            <w:r w:rsidRPr="006E5968">
              <w:rPr>
                <w:rFonts w:cs="Open Sans"/>
                <w:b/>
                <w:iCs/>
              </w:rPr>
              <w:t xml:space="preserve">400 hours </w:t>
            </w:r>
            <w:r w:rsidRPr="006E5968">
              <w:rPr>
                <w:rFonts w:cs="Open Sans"/>
                <w:iCs/>
              </w:rPr>
              <w:t>(240 taught hours; 160 student managed)</w:t>
            </w:r>
          </w:p>
          <w:p w14:paraId="237367CA" w14:textId="77777777" w:rsidR="004173E1" w:rsidRPr="006E5968" w:rsidRDefault="004173E1" w:rsidP="003B0940">
            <w:pPr>
              <w:jc w:val="both"/>
              <w:rPr>
                <w:rFonts w:cs="Open Sans"/>
                <w:b/>
                <w:iCs/>
              </w:rPr>
            </w:pPr>
          </w:p>
        </w:tc>
      </w:tr>
      <w:tr w:rsidR="004173E1" w:rsidRPr="006E5968" w14:paraId="2061EDC7" w14:textId="77777777" w:rsidTr="003B0940">
        <w:trPr>
          <w:trHeight w:val="432"/>
        </w:trPr>
        <w:tc>
          <w:tcPr>
            <w:tcW w:w="3703" w:type="dxa"/>
            <w:shd w:val="clear" w:color="auto" w:fill="BFBFBF" w:themeFill="background1" w:themeFillShade="BF"/>
          </w:tcPr>
          <w:p w14:paraId="409EEE49" w14:textId="77777777" w:rsidR="004173E1" w:rsidRPr="006E5968" w:rsidRDefault="004173E1" w:rsidP="003B0940">
            <w:pPr>
              <w:pStyle w:val="BodyText"/>
              <w:jc w:val="both"/>
              <w:rPr>
                <w:rFonts w:ascii="Open Sans" w:hAnsi="Open Sans" w:cs="Open Sans"/>
                <w:sz w:val="22"/>
                <w:szCs w:val="22"/>
              </w:rPr>
            </w:pPr>
            <w:r w:rsidRPr="006E5968">
              <w:rPr>
                <w:rFonts w:ascii="Open Sans" w:hAnsi="Open Sans" w:cs="Open Sans"/>
                <w:sz w:val="22"/>
                <w:szCs w:val="22"/>
              </w:rPr>
              <w:t>Unit Leader</w:t>
            </w:r>
          </w:p>
        </w:tc>
        <w:tc>
          <w:tcPr>
            <w:tcW w:w="6617" w:type="dxa"/>
            <w:gridSpan w:val="6"/>
          </w:tcPr>
          <w:p w14:paraId="2C284814" w14:textId="77777777" w:rsidR="004173E1" w:rsidRPr="006E5968" w:rsidRDefault="004173E1" w:rsidP="003B0940">
            <w:pPr>
              <w:jc w:val="both"/>
              <w:rPr>
                <w:rFonts w:cs="Open Sans"/>
              </w:rPr>
            </w:pPr>
            <w:r w:rsidRPr="006E5968">
              <w:rPr>
                <w:rFonts w:cs="Open Sans"/>
              </w:rPr>
              <w:t>Programme Tutors</w:t>
            </w:r>
          </w:p>
        </w:tc>
      </w:tr>
      <w:tr w:rsidR="004173E1" w:rsidRPr="006E5968" w14:paraId="75316123" w14:textId="77777777" w:rsidTr="003B0940">
        <w:trPr>
          <w:cantSplit/>
          <w:trHeight w:val="820"/>
        </w:trPr>
        <w:tc>
          <w:tcPr>
            <w:tcW w:w="3703" w:type="dxa"/>
            <w:shd w:val="clear" w:color="auto" w:fill="BFBFBF" w:themeFill="background1" w:themeFillShade="BF"/>
          </w:tcPr>
          <w:p w14:paraId="67EB9BD8" w14:textId="77777777" w:rsidR="004173E1" w:rsidRPr="006E5968" w:rsidRDefault="004173E1" w:rsidP="003B0940">
            <w:pPr>
              <w:pStyle w:val="BodyText"/>
              <w:rPr>
                <w:rFonts w:ascii="Open Sans" w:hAnsi="Open Sans" w:cs="Open Sans"/>
                <w:sz w:val="22"/>
                <w:szCs w:val="22"/>
              </w:rPr>
            </w:pPr>
            <w:r w:rsidRPr="006E5968">
              <w:rPr>
                <w:rFonts w:ascii="Open Sans" w:hAnsi="Open Sans" w:cs="Open Sans"/>
                <w:sz w:val="22"/>
                <w:szCs w:val="22"/>
              </w:rPr>
              <w:t>Programme(s) for which the unit is mainly intended</w:t>
            </w:r>
          </w:p>
        </w:tc>
        <w:tc>
          <w:tcPr>
            <w:tcW w:w="4518" w:type="dxa"/>
            <w:gridSpan w:val="4"/>
          </w:tcPr>
          <w:p w14:paraId="54C6A248" w14:textId="77777777" w:rsidR="004173E1" w:rsidRPr="006E5968" w:rsidRDefault="004173E1" w:rsidP="003B0940">
            <w:pPr>
              <w:jc w:val="both"/>
              <w:rPr>
                <w:rFonts w:cs="Open Sans"/>
              </w:rPr>
            </w:pPr>
            <w:r w:rsidRPr="006E5968">
              <w:rPr>
                <w:rFonts w:cs="Open Sans"/>
              </w:rPr>
              <w:t>MA/MFA Voice Studies</w:t>
            </w:r>
          </w:p>
          <w:p w14:paraId="634C84D0" w14:textId="77777777" w:rsidR="004173E1" w:rsidRPr="006E5968" w:rsidRDefault="004173E1" w:rsidP="003B0940">
            <w:pPr>
              <w:jc w:val="both"/>
              <w:rPr>
                <w:rFonts w:cs="Open Sans"/>
              </w:rPr>
            </w:pPr>
          </w:p>
        </w:tc>
        <w:tc>
          <w:tcPr>
            <w:tcW w:w="2099" w:type="dxa"/>
            <w:gridSpan w:val="2"/>
          </w:tcPr>
          <w:p w14:paraId="0990058B" w14:textId="77777777" w:rsidR="004173E1" w:rsidRPr="006E5968" w:rsidDel="008D31DF" w:rsidRDefault="004173E1" w:rsidP="003B0940">
            <w:pPr>
              <w:rPr>
                <w:rFonts w:cs="Open Sans"/>
              </w:rPr>
            </w:pPr>
            <w:r w:rsidRPr="006E5968">
              <w:rPr>
                <w:rFonts w:cs="Open Sans"/>
              </w:rPr>
              <w:t>Core</w:t>
            </w:r>
          </w:p>
        </w:tc>
      </w:tr>
      <w:tr w:rsidR="004173E1" w:rsidRPr="006E5968" w14:paraId="16628671" w14:textId="77777777" w:rsidTr="003B0940">
        <w:trPr>
          <w:trHeight w:val="432"/>
        </w:trPr>
        <w:tc>
          <w:tcPr>
            <w:tcW w:w="3703" w:type="dxa"/>
            <w:shd w:val="clear" w:color="auto" w:fill="BFBFBF" w:themeFill="background1" w:themeFillShade="BF"/>
          </w:tcPr>
          <w:p w14:paraId="02686C09" w14:textId="77777777" w:rsidR="004173E1" w:rsidRPr="006E5968" w:rsidRDefault="004173E1" w:rsidP="003B0940">
            <w:pPr>
              <w:jc w:val="both"/>
              <w:rPr>
                <w:rFonts w:cs="Open Sans"/>
                <w:b/>
                <w:bCs/>
              </w:rPr>
            </w:pPr>
            <w:r w:rsidRPr="006E5968">
              <w:rPr>
                <w:rFonts w:cs="Open Sans"/>
                <w:b/>
                <w:bCs/>
              </w:rPr>
              <w:t>Prerequisite Learning</w:t>
            </w:r>
          </w:p>
        </w:tc>
        <w:tc>
          <w:tcPr>
            <w:tcW w:w="6617" w:type="dxa"/>
            <w:gridSpan w:val="6"/>
          </w:tcPr>
          <w:p w14:paraId="7B055388" w14:textId="77777777" w:rsidR="004173E1" w:rsidRPr="006E5968" w:rsidRDefault="004173E1" w:rsidP="003B0940">
            <w:pPr>
              <w:widowControl w:val="0"/>
              <w:rPr>
                <w:rFonts w:cs="Open Sans"/>
              </w:rPr>
            </w:pPr>
            <w:r w:rsidRPr="006E5968">
              <w:rPr>
                <w:rFonts w:cs="Open Sans"/>
              </w:rPr>
              <w:t>None</w:t>
            </w:r>
          </w:p>
        </w:tc>
      </w:tr>
    </w:tbl>
    <w:p w14:paraId="5CCC5505" w14:textId="77777777" w:rsidR="004173E1" w:rsidRPr="006E5968" w:rsidRDefault="004173E1" w:rsidP="004173E1">
      <w:pPr>
        <w:rPr>
          <w:rFonts w:cs="Open Sans"/>
          <w:b/>
        </w:rPr>
      </w:pPr>
    </w:p>
    <w:p w14:paraId="25E694F5" w14:textId="77777777" w:rsidR="004173E1" w:rsidRPr="006E5968" w:rsidRDefault="004173E1" w:rsidP="004173E1">
      <w:pPr>
        <w:shd w:val="clear" w:color="auto" w:fill="D9D9D9"/>
        <w:jc w:val="both"/>
        <w:rPr>
          <w:rFonts w:cs="Open Sans"/>
          <w:b/>
        </w:rPr>
      </w:pPr>
      <w:r w:rsidRPr="006E5968">
        <w:rPr>
          <w:rFonts w:cs="Open Sans"/>
          <w:b/>
        </w:rPr>
        <w:t xml:space="preserve">Aims </w:t>
      </w:r>
    </w:p>
    <w:p w14:paraId="19ED4350" w14:textId="77777777" w:rsidR="004173E1" w:rsidRPr="006E5968" w:rsidRDefault="004173E1" w:rsidP="004173E1">
      <w:pPr>
        <w:rPr>
          <w:rFonts w:cs="Open Sans"/>
        </w:rPr>
      </w:pPr>
    </w:p>
    <w:p w14:paraId="3E3C1267" w14:textId="77777777" w:rsidR="004173E1" w:rsidRPr="006E5968" w:rsidRDefault="004173E1" w:rsidP="00995907">
      <w:pPr>
        <w:numPr>
          <w:ilvl w:val="0"/>
          <w:numId w:val="23"/>
        </w:numPr>
        <w:rPr>
          <w:rFonts w:cs="Open Sans"/>
          <w:iCs/>
        </w:rPr>
      </w:pPr>
      <w:r w:rsidRPr="006E5968">
        <w:rPr>
          <w:rFonts w:cs="Open Sans"/>
          <w:iCs/>
        </w:rPr>
        <w:t>Develop experience and apply specialist embodied vocal skills in a range of expressive contexts</w:t>
      </w:r>
    </w:p>
    <w:p w14:paraId="219AD80E" w14:textId="77777777" w:rsidR="004173E1" w:rsidRPr="006E5968" w:rsidRDefault="004173E1" w:rsidP="00995907">
      <w:pPr>
        <w:numPr>
          <w:ilvl w:val="0"/>
          <w:numId w:val="23"/>
        </w:numPr>
        <w:rPr>
          <w:rFonts w:cs="Open Sans"/>
          <w:iCs/>
        </w:rPr>
      </w:pPr>
      <w:r w:rsidRPr="006E5968">
        <w:rPr>
          <w:rFonts w:cs="Open Sans"/>
          <w:iCs/>
        </w:rPr>
        <w:t xml:space="preserve">Develop reflective, analytical and interrogative skills in relation to your vocal practice. </w:t>
      </w:r>
    </w:p>
    <w:p w14:paraId="4C5F545F" w14:textId="77777777" w:rsidR="004173E1" w:rsidRPr="006E5968" w:rsidRDefault="004173E1" w:rsidP="00995907">
      <w:pPr>
        <w:numPr>
          <w:ilvl w:val="0"/>
          <w:numId w:val="23"/>
        </w:numPr>
        <w:rPr>
          <w:rFonts w:cs="Open Sans"/>
          <w:iCs/>
        </w:rPr>
      </w:pPr>
      <w:r w:rsidRPr="006E5968">
        <w:rPr>
          <w:rFonts w:cs="Open Sans"/>
          <w:iCs/>
        </w:rPr>
        <w:t>Utilise appropriate practical research strategies in the development of  your expressive voice</w:t>
      </w:r>
    </w:p>
    <w:p w14:paraId="00349EB3" w14:textId="77777777" w:rsidR="004173E1" w:rsidRPr="006E5968" w:rsidRDefault="004173E1" w:rsidP="00995907">
      <w:pPr>
        <w:numPr>
          <w:ilvl w:val="0"/>
          <w:numId w:val="23"/>
        </w:numPr>
        <w:rPr>
          <w:rFonts w:cs="Open Sans"/>
          <w:iCs/>
        </w:rPr>
      </w:pPr>
      <w:r w:rsidRPr="006E5968">
        <w:rPr>
          <w:rFonts w:cs="Open Sans"/>
          <w:iCs/>
        </w:rPr>
        <w:t>Identify and articulate the theoretical and pedagogical underpinning of your vocal development</w:t>
      </w:r>
    </w:p>
    <w:p w14:paraId="7DB8F8DD" w14:textId="77777777" w:rsidR="004173E1" w:rsidRPr="006E5968" w:rsidRDefault="004173E1" w:rsidP="004173E1">
      <w:pPr>
        <w:rPr>
          <w:rFonts w:cs="Open Sans"/>
        </w:rPr>
      </w:pPr>
    </w:p>
    <w:p w14:paraId="3C302D33" w14:textId="77777777" w:rsidR="004173E1" w:rsidRPr="006E5968" w:rsidRDefault="004173E1" w:rsidP="004173E1">
      <w:pPr>
        <w:shd w:val="clear" w:color="auto" w:fill="D9D9D9"/>
        <w:jc w:val="both"/>
        <w:rPr>
          <w:rFonts w:cs="Open Sans"/>
          <w:b/>
        </w:rPr>
      </w:pPr>
      <w:r w:rsidRPr="006E5968">
        <w:rPr>
          <w:rFonts w:cs="Open Sans"/>
          <w:b/>
        </w:rPr>
        <w:t xml:space="preserve">Learning Outcomes </w:t>
      </w:r>
    </w:p>
    <w:p w14:paraId="1F42C96F" w14:textId="77777777" w:rsidR="004173E1" w:rsidRPr="006E5968" w:rsidRDefault="004173E1" w:rsidP="004173E1">
      <w:pPr>
        <w:rPr>
          <w:rFonts w:cs="Open Sans"/>
        </w:rPr>
      </w:pPr>
    </w:p>
    <w:p w14:paraId="60365AE0" w14:textId="77777777" w:rsidR="004173E1" w:rsidRPr="006E5968" w:rsidRDefault="004173E1" w:rsidP="004173E1">
      <w:pPr>
        <w:rPr>
          <w:rFonts w:cs="Open Sans"/>
        </w:rPr>
      </w:pPr>
      <w:r w:rsidRPr="006E5968">
        <w:rPr>
          <w:rFonts w:cs="Open Sans"/>
        </w:rPr>
        <w:t xml:space="preserve">On successful completion of this unit, you should be able to: </w:t>
      </w:r>
    </w:p>
    <w:p w14:paraId="20491C04" w14:textId="77777777" w:rsidR="004173E1" w:rsidRPr="006E5968" w:rsidRDefault="004173E1" w:rsidP="004173E1">
      <w:pPr>
        <w:rPr>
          <w:rFonts w:cs="Open Sans"/>
        </w:rPr>
      </w:pPr>
    </w:p>
    <w:p w14:paraId="2FC49AB9" w14:textId="77777777" w:rsidR="004173E1" w:rsidRPr="006E5968" w:rsidRDefault="004173E1" w:rsidP="00995907">
      <w:pPr>
        <w:pStyle w:val="ListParagraph"/>
        <w:numPr>
          <w:ilvl w:val="0"/>
          <w:numId w:val="24"/>
        </w:numPr>
        <w:spacing w:line="259" w:lineRule="auto"/>
        <w:rPr>
          <w:rFonts w:cs="Open Sans"/>
        </w:rPr>
      </w:pPr>
      <w:r w:rsidRPr="006E5968">
        <w:rPr>
          <w:rFonts w:cs="Open Sans"/>
        </w:rPr>
        <w:t>(A4) personal voice use and how to develop it</w:t>
      </w:r>
    </w:p>
    <w:p w14:paraId="247079CF" w14:textId="77777777" w:rsidR="004173E1" w:rsidRPr="006E5968" w:rsidRDefault="004173E1" w:rsidP="00995907">
      <w:pPr>
        <w:numPr>
          <w:ilvl w:val="0"/>
          <w:numId w:val="24"/>
        </w:numPr>
        <w:rPr>
          <w:rFonts w:cs="Open Sans"/>
        </w:rPr>
      </w:pPr>
      <w:r w:rsidRPr="006E5968">
        <w:rPr>
          <w:rFonts w:cs="Open Sans"/>
        </w:rPr>
        <w:t>(A5) a range of methods and materials for the development of embodied vocal practice in relevant situations.</w:t>
      </w:r>
    </w:p>
    <w:p w14:paraId="09FDC26F" w14:textId="77777777" w:rsidR="004173E1" w:rsidRPr="006E5968" w:rsidRDefault="004173E1" w:rsidP="00995907">
      <w:pPr>
        <w:numPr>
          <w:ilvl w:val="0"/>
          <w:numId w:val="24"/>
        </w:numPr>
        <w:rPr>
          <w:rFonts w:cs="Open Sans"/>
          <w:b/>
          <w:bCs/>
        </w:rPr>
      </w:pPr>
      <w:r w:rsidRPr="006E5968">
        <w:rPr>
          <w:rFonts w:cs="Open Sans"/>
        </w:rPr>
        <w:t>B3) plan, conduct and reflect critically on personal vocal practice as an expressive communicator and teacher.</w:t>
      </w:r>
    </w:p>
    <w:p w14:paraId="6718D3B2" w14:textId="77777777" w:rsidR="004173E1" w:rsidRPr="006E5968" w:rsidRDefault="004173E1" w:rsidP="00995907">
      <w:pPr>
        <w:pStyle w:val="ListParagraph"/>
        <w:numPr>
          <w:ilvl w:val="0"/>
          <w:numId w:val="24"/>
        </w:numPr>
        <w:spacing w:line="259" w:lineRule="auto"/>
        <w:rPr>
          <w:rFonts w:cs="Open Sans"/>
        </w:rPr>
      </w:pPr>
      <w:r w:rsidRPr="006E5968">
        <w:rPr>
          <w:rFonts w:cs="Open Sans"/>
        </w:rPr>
        <w:t>(C2) develop personal vocal use and its application to expressive and interpretative tasks</w:t>
      </w:r>
    </w:p>
    <w:p w14:paraId="3E7E366C" w14:textId="77777777" w:rsidR="004173E1" w:rsidRPr="006E5968" w:rsidRDefault="004173E1" w:rsidP="00995907">
      <w:pPr>
        <w:numPr>
          <w:ilvl w:val="0"/>
          <w:numId w:val="24"/>
        </w:numPr>
        <w:rPr>
          <w:rFonts w:cs="Open Sans"/>
        </w:rPr>
      </w:pPr>
      <w:r w:rsidRPr="006E5968">
        <w:rPr>
          <w:rFonts w:cs="Open Sans"/>
        </w:rPr>
        <w:t>(C4) organise research material for effective communication to an audience</w:t>
      </w:r>
    </w:p>
    <w:p w14:paraId="0AFA9026" w14:textId="77777777" w:rsidR="004173E1" w:rsidRPr="006E5968" w:rsidRDefault="004173E1" w:rsidP="00995907">
      <w:pPr>
        <w:numPr>
          <w:ilvl w:val="0"/>
          <w:numId w:val="24"/>
        </w:numPr>
        <w:rPr>
          <w:rFonts w:cs="Open Sans"/>
        </w:rPr>
      </w:pPr>
      <w:r w:rsidRPr="006E5968">
        <w:rPr>
          <w:rFonts w:cs="Open Sans"/>
        </w:rPr>
        <w:t>(D2) operate autonomously and effectively within professional and interpersonal environments (e.g. manage time and deadlines; engage confidently in discussion and debate; exercise initiative and personal responsibility; make decisions in complex and unpredictable situations, structure and communicate ideas effectively; engage with relevant institutions)</w:t>
      </w:r>
    </w:p>
    <w:p w14:paraId="4978BD26" w14:textId="77777777" w:rsidR="004173E1" w:rsidRPr="006E5968" w:rsidRDefault="004173E1" w:rsidP="004173E1">
      <w:pPr>
        <w:rPr>
          <w:rFonts w:cs="Open Sans"/>
        </w:rPr>
      </w:pPr>
    </w:p>
    <w:p w14:paraId="37FD2F40" w14:textId="77777777" w:rsidR="004173E1" w:rsidRPr="006E5968" w:rsidRDefault="004173E1" w:rsidP="004173E1">
      <w:pPr>
        <w:pStyle w:val="BodyText"/>
        <w:shd w:val="clear" w:color="auto" w:fill="D9D9D9"/>
        <w:jc w:val="both"/>
        <w:rPr>
          <w:rFonts w:ascii="Open Sans" w:hAnsi="Open Sans" w:cs="Open Sans"/>
          <w:b w:val="0"/>
          <w:bCs/>
          <w:i/>
          <w:sz w:val="22"/>
          <w:szCs w:val="22"/>
        </w:rPr>
      </w:pPr>
      <w:r w:rsidRPr="006E5968">
        <w:rPr>
          <w:rFonts w:ascii="Open Sans" w:hAnsi="Open Sans" w:cs="Open Sans"/>
          <w:sz w:val="22"/>
          <w:szCs w:val="22"/>
        </w:rPr>
        <w:t xml:space="preserve">Transferable Skills </w:t>
      </w:r>
      <w:r w:rsidRPr="006E5968">
        <w:rPr>
          <w:rFonts w:ascii="Open Sans" w:hAnsi="Open Sans" w:cs="Open Sans"/>
          <w:bCs/>
          <w:sz w:val="22"/>
          <w:szCs w:val="22"/>
        </w:rPr>
        <w:t>Developed</w:t>
      </w:r>
    </w:p>
    <w:p w14:paraId="070A78EE" w14:textId="77777777" w:rsidR="004173E1" w:rsidRPr="006E5968" w:rsidRDefault="004173E1" w:rsidP="004173E1">
      <w:pPr>
        <w:rPr>
          <w:rFonts w:cs="Open Sans"/>
        </w:rPr>
      </w:pPr>
    </w:p>
    <w:p w14:paraId="37CDEB4C" w14:textId="77777777" w:rsidR="004173E1" w:rsidRPr="006E5968" w:rsidRDefault="004173E1" w:rsidP="004173E1">
      <w:pPr>
        <w:rPr>
          <w:rFonts w:cs="Open Sans"/>
        </w:rPr>
      </w:pPr>
      <w:r w:rsidRPr="006E5968">
        <w:rPr>
          <w:rFonts w:cs="Open Sans"/>
        </w:rPr>
        <w:t>Observational analysis, self-reflection, management of communication and expressive competences, discussion skills.</w:t>
      </w:r>
    </w:p>
    <w:p w14:paraId="71C89C39" w14:textId="77777777" w:rsidR="004173E1" w:rsidRPr="006E5968" w:rsidRDefault="004173E1" w:rsidP="004173E1">
      <w:pPr>
        <w:rPr>
          <w:rFonts w:cs="Open Sans"/>
        </w:rPr>
      </w:pPr>
    </w:p>
    <w:p w14:paraId="381E19D7" w14:textId="77777777" w:rsidR="004173E1" w:rsidRPr="006E5968" w:rsidRDefault="004173E1" w:rsidP="004173E1">
      <w:pPr>
        <w:pStyle w:val="BodyText"/>
        <w:shd w:val="clear" w:color="auto" w:fill="D9D9D9"/>
        <w:jc w:val="both"/>
        <w:rPr>
          <w:rFonts w:ascii="Open Sans" w:hAnsi="Open Sans" w:cs="Open Sans"/>
          <w:b w:val="0"/>
          <w:bCs/>
          <w:i/>
          <w:sz w:val="22"/>
          <w:szCs w:val="22"/>
        </w:rPr>
      </w:pPr>
      <w:r w:rsidRPr="006E5968">
        <w:rPr>
          <w:rFonts w:ascii="Open Sans" w:hAnsi="Open Sans" w:cs="Open Sans"/>
          <w:sz w:val="22"/>
          <w:szCs w:val="22"/>
        </w:rPr>
        <w:t>Indicative Unit Content</w:t>
      </w:r>
    </w:p>
    <w:p w14:paraId="75D20C91" w14:textId="77777777" w:rsidR="004173E1" w:rsidRPr="006E5968" w:rsidRDefault="004173E1" w:rsidP="004173E1">
      <w:pPr>
        <w:rPr>
          <w:rFonts w:cs="Open Sans"/>
        </w:rPr>
      </w:pPr>
    </w:p>
    <w:p w14:paraId="1639111D" w14:textId="77777777" w:rsidR="004173E1" w:rsidRPr="006E5968" w:rsidRDefault="004173E1" w:rsidP="004173E1">
      <w:pPr>
        <w:rPr>
          <w:rFonts w:cs="Open Sans"/>
        </w:rPr>
      </w:pPr>
      <w:r w:rsidRPr="006E5968">
        <w:rPr>
          <w:rFonts w:cs="Open Sans"/>
        </w:rPr>
        <w:t>This double unit provides an experiential foundation in practical voice, speech and language and the</w:t>
      </w:r>
      <w:r>
        <w:rPr>
          <w:rFonts w:cs="Open Sans"/>
        </w:rPr>
        <w:t xml:space="preserve"> means to</w:t>
      </w:r>
      <w:r w:rsidRPr="006E5968">
        <w:rPr>
          <w:rFonts w:cs="Open Sans"/>
        </w:rPr>
        <w:t xml:space="preserve"> </w:t>
      </w:r>
      <w:r>
        <w:rPr>
          <w:rFonts w:cs="Open Sans"/>
        </w:rPr>
        <w:t xml:space="preserve">apply </w:t>
      </w:r>
      <w:r w:rsidRPr="006E5968">
        <w:rPr>
          <w:rFonts w:cs="Open Sans"/>
        </w:rPr>
        <w:t>th</w:t>
      </w:r>
      <w:r>
        <w:rPr>
          <w:rFonts w:cs="Open Sans"/>
        </w:rPr>
        <w:t>is synthesis</w:t>
      </w:r>
      <w:r w:rsidRPr="006E5968">
        <w:rPr>
          <w:rFonts w:cs="Open Sans"/>
        </w:rPr>
        <w:t xml:space="preserve"> to the oral interpretation of a range of written texts</w:t>
      </w:r>
      <w:r>
        <w:rPr>
          <w:rFonts w:cs="Open Sans"/>
        </w:rPr>
        <w:t>,</w:t>
      </w:r>
      <w:r w:rsidRPr="006E5968">
        <w:rPr>
          <w:rFonts w:cs="Open Sans"/>
        </w:rPr>
        <w:t xml:space="preserve"> communication skills</w:t>
      </w:r>
      <w:r>
        <w:rPr>
          <w:rFonts w:cs="Open Sans"/>
        </w:rPr>
        <w:t xml:space="preserve"> and embodied expressive outcomes.</w:t>
      </w:r>
      <w:r w:rsidRPr="006E5968">
        <w:rPr>
          <w:rFonts w:cs="Open Sans"/>
        </w:rPr>
        <w:t xml:space="preserve"> This unit also offers the opportunity for developing critical and professional awareness of issues and practices in voice with reference to the work of leading practitioners in the fields of voice, speech and text. Finally, this unit also provides skills towards a career in vocal direction and coaching.</w:t>
      </w:r>
    </w:p>
    <w:p w14:paraId="2652315F" w14:textId="77777777" w:rsidR="004173E1" w:rsidRDefault="004173E1" w:rsidP="004173E1">
      <w:pPr>
        <w:rPr>
          <w:rFonts w:cs="Open Sans"/>
        </w:rPr>
      </w:pPr>
    </w:p>
    <w:p w14:paraId="3A3CC6F4" w14:textId="77777777" w:rsidR="004173E1" w:rsidRDefault="004173E1" w:rsidP="004173E1">
      <w:pPr>
        <w:rPr>
          <w:rFonts w:cs="Open Sans"/>
        </w:rPr>
      </w:pPr>
    </w:p>
    <w:p w14:paraId="48A95662" w14:textId="77777777" w:rsidR="004173E1" w:rsidRPr="006E5968" w:rsidRDefault="004173E1" w:rsidP="004173E1">
      <w:pPr>
        <w:rPr>
          <w:rFonts w:cs="Open Sans"/>
        </w:rPr>
      </w:pPr>
    </w:p>
    <w:p w14:paraId="2363BBFB" w14:textId="77777777" w:rsidR="004173E1" w:rsidRPr="006E5968" w:rsidRDefault="004173E1" w:rsidP="004173E1">
      <w:pPr>
        <w:rPr>
          <w:rFonts w:cs="Open Sans"/>
        </w:rPr>
      </w:pPr>
      <w:r w:rsidRPr="006E5968">
        <w:rPr>
          <w:rFonts w:cs="Open Sans"/>
        </w:rPr>
        <w:t>Term 1</w:t>
      </w:r>
    </w:p>
    <w:p w14:paraId="442F3F82" w14:textId="77777777" w:rsidR="004173E1" w:rsidRPr="006E5968" w:rsidRDefault="004173E1" w:rsidP="004173E1">
      <w:pPr>
        <w:rPr>
          <w:rFonts w:cs="Open Sans"/>
        </w:rPr>
      </w:pPr>
      <w:r w:rsidRPr="006E5968">
        <w:rPr>
          <w:rFonts w:cs="Open Sans"/>
        </w:rPr>
        <w:t xml:space="preserve">The work will support and extend the theoretical work in units such as Vocal Anatomy and Practical Phonetics by synthesising </w:t>
      </w:r>
      <w:r>
        <w:rPr>
          <w:rFonts w:cs="Open Sans"/>
        </w:rPr>
        <w:t xml:space="preserve">the </w:t>
      </w:r>
      <w:r w:rsidRPr="006E5968">
        <w:rPr>
          <w:rFonts w:cs="Open Sans"/>
        </w:rPr>
        <w:t xml:space="preserve">embodiment of </w:t>
      </w:r>
      <w:r>
        <w:rPr>
          <w:rFonts w:cs="Open Sans"/>
        </w:rPr>
        <w:t>practice and theory</w:t>
      </w:r>
      <w:r w:rsidRPr="006E5968">
        <w:rPr>
          <w:rFonts w:cs="Open Sans"/>
        </w:rPr>
        <w:t xml:space="preserve">. Exercises will be introduced relating to release, alignment, breathing, phonation, resonance, articulation, </w:t>
      </w:r>
      <w:r>
        <w:rPr>
          <w:rFonts w:cs="Open Sans"/>
        </w:rPr>
        <w:t>and l</w:t>
      </w:r>
      <w:r w:rsidRPr="006E5968">
        <w:rPr>
          <w:rFonts w:cs="Open Sans"/>
        </w:rPr>
        <w:t>anguage</w:t>
      </w:r>
      <w:r>
        <w:rPr>
          <w:rFonts w:cs="Open Sans"/>
        </w:rPr>
        <w:t>.</w:t>
      </w:r>
      <w:r w:rsidRPr="006E5968">
        <w:rPr>
          <w:rFonts w:cs="Open Sans"/>
        </w:rPr>
        <w:t xml:space="preserve"> This work will combine the use of technical exercises in vocal development with movement and expressive body use, images and other creative stimuli. Students will engage both practically with a range of movement</w:t>
      </w:r>
      <w:r>
        <w:rPr>
          <w:rFonts w:cs="Open Sans"/>
        </w:rPr>
        <w:t xml:space="preserve"> and body-</w:t>
      </w:r>
      <w:r w:rsidRPr="006E5968">
        <w:rPr>
          <w:rFonts w:cs="Open Sans"/>
        </w:rPr>
        <w:t xml:space="preserve">based work relevant to vocal development - e.g. Alexander Technique, </w:t>
      </w:r>
      <w:r>
        <w:rPr>
          <w:rFonts w:cs="Open Sans"/>
        </w:rPr>
        <w:t>Fitzmaurice Voicework,</w:t>
      </w:r>
      <w:r w:rsidRPr="006E5968">
        <w:rPr>
          <w:rFonts w:cs="Open Sans"/>
        </w:rPr>
        <w:t xml:space="preserve"> Yoga and Laban.  Students will explore the application of skills to the oral interpretation of a range of texts. </w:t>
      </w:r>
    </w:p>
    <w:p w14:paraId="568BC3DC" w14:textId="77777777" w:rsidR="00BD02FE" w:rsidRDefault="00BD02FE" w:rsidP="004173E1">
      <w:pPr>
        <w:rPr>
          <w:rFonts w:cs="Open Sans"/>
        </w:rPr>
      </w:pPr>
    </w:p>
    <w:p w14:paraId="307779C9" w14:textId="4AE5A790" w:rsidR="004173E1" w:rsidRPr="006E5968" w:rsidRDefault="004173E1" w:rsidP="004173E1">
      <w:pPr>
        <w:rPr>
          <w:rFonts w:cs="Open Sans"/>
        </w:rPr>
      </w:pPr>
      <w:r w:rsidRPr="006E5968">
        <w:rPr>
          <w:rFonts w:cs="Open Sans"/>
        </w:rPr>
        <w:t>Term 2</w:t>
      </w:r>
    </w:p>
    <w:p w14:paraId="7287E17E" w14:textId="77777777" w:rsidR="004173E1" w:rsidRPr="006E5968" w:rsidRDefault="004173E1" w:rsidP="004173E1">
      <w:pPr>
        <w:rPr>
          <w:rFonts w:cs="Open Sans"/>
        </w:rPr>
      </w:pPr>
      <w:r w:rsidRPr="006E5968">
        <w:rPr>
          <w:rFonts w:cs="Open Sans"/>
        </w:rPr>
        <w:t xml:space="preserve">Work will continue on vocal and physical skills with a particular focus on more advanced work - e.g. projection, power and related exercises - linked specifically to the exploration of text and language and the effective communication within classroom presentations. Students will also be responsible for </w:t>
      </w:r>
      <w:r>
        <w:rPr>
          <w:rFonts w:cs="Open Sans"/>
        </w:rPr>
        <w:t>attending</w:t>
      </w:r>
      <w:r w:rsidRPr="006E5968">
        <w:rPr>
          <w:rFonts w:cs="Open Sans"/>
        </w:rPr>
        <w:t xml:space="preserve"> regular voice limbers with their peers.</w:t>
      </w:r>
    </w:p>
    <w:p w14:paraId="05D466BC" w14:textId="77777777" w:rsidR="00BD02FE" w:rsidRDefault="00BD02FE" w:rsidP="004173E1">
      <w:pPr>
        <w:rPr>
          <w:rFonts w:cs="Open Sans"/>
        </w:rPr>
      </w:pPr>
    </w:p>
    <w:p w14:paraId="4CEB7AB9" w14:textId="4075DC2A" w:rsidR="004173E1" w:rsidRPr="006E5968" w:rsidRDefault="004173E1" w:rsidP="004173E1">
      <w:pPr>
        <w:rPr>
          <w:rFonts w:cs="Open Sans"/>
        </w:rPr>
      </w:pPr>
      <w:r w:rsidRPr="006E5968">
        <w:rPr>
          <w:rFonts w:cs="Open Sans"/>
        </w:rPr>
        <w:t>Term 3</w:t>
      </w:r>
    </w:p>
    <w:p w14:paraId="00CFEF51" w14:textId="77777777" w:rsidR="004173E1" w:rsidRPr="006E5968" w:rsidRDefault="004173E1" w:rsidP="004173E1">
      <w:pPr>
        <w:rPr>
          <w:rFonts w:cs="Open Sans"/>
        </w:rPr>
      </w:pPr>
      <w:r w:rsidRPr="006E5968">
        <w:rPr>
          <w:rFonts w:cs="Open Sans"/>
        </w:rPr>
        <w:t xml:space="preserve">The work of this term will continue students’ autonomous development of personal practice. </w:t>
      </w:r>
      <w:r w:rsidRPr="006E5968">
        <w:rPr>
          <w:rFonts w:cs="Open Sans"/>
          <w:b/>
          <w:iCs/>
        </w:rPr>
        <w:t xml:space="preserve"> </w:t>
      </w:r>
      <w:r w:rsidRPr="006E5968">
        <w:rPr>
          <w:rFonts w:cs="Open Sans"/>
          <w:iCs/>
        </w:rPr>
        <w:t xml:space="preserve">You will work as an individual on an approved practical project, plus engagement with relevant peer collaboration. </w:t>
      </w:r>
      <w:r w:rsidRPr="006E5968">
        <w:rPr>
          <w:rFonts w:cs="Open Sans"/>
        </w:rPr>
        <w:t>This practical project provides students with the opportunity to undertake a substantial independent practical exploration of a particular area of voice and speech. Through use and synthesis of learning acquired in the unit on the programme, and supported by staff and further programme activities, the independent practical project provides students with the opportunity to develop their voice</w:t>
      </w:r>
      <w:r>
        <w:rPr>
          <w:rFonts w:cs="Open Sans"/>
        </w:rPr>
        <w:t>,</w:t>
      </w:r>
      <w:r w:rsidRPr="006E5968">
        <w:rPr>
          <w:rFonts w:cs="Open Sans"/>
        </w:rPr>
        <w:t xml:space="preserve"> speech</w:t>
      </w:r>
      <w:r>
        <w:rPr>
          <w:rFonts w:cs="Open Sans"/>
        </w:rPr>
        <w:t xml:space="preserve"> and embodied vocal knowledge</w:t>
      </w:r>
      <w:r w:rsidRPr="006E5968">
        <w:rPr>
          <w:rFonts w:cs="Open Sans"/>
        </w:rPr>
        <w:t xml:space="preserve"> to </w:t>
      </w:r>
      <w:r>
        <w:rPr>
          <w:rFonts w:cs="Open Sans"/>
        </w:rPr>
        <w:t>an enhanced</w:t>
      </w:r>
      <w:r w:rsidRPr="006E5968">
        <w:rPr>
          <w:rFonts w:cs="Open Sans"/>
        </w:rPr>
        <w:t xml:space="preserve"> level. </w:t>
      </w:r>
    </w:p>
    <w:p w14:paraId="441C9D50" w14:textId="77777777" w:rsidR="004173E1" w:rsidRPr="006E5968" w:rsidRDefault="004173E1" w:rsidP="004173E1">
      <w:pPr>
        <w:rPr>
          <w:rFonts w:cs="Open Sans"/>
        </w:rPr>
      </w:pPr>
    </w:p>
    <w:p w14:paraId="18CBEA52" w14:textId="77777777" w:rsidR="004173E1" w:rsidRPr="006E5968" w:rsidRDefault="004173E1" w:rsidP="004173E1">
      <w:pPr>
        <w:rPr>
          <w:rFonts w:cs="Open Sans"/>
        </w:rPr>
      </w:pPr>
      <w:r w:rsidRPr="006E5968">
        <w:rPr>
          <w:rFonts w:cs="Open Sans"/>
        </w:rPr>
        <w:t>The unit asks students to:</w:t>
      </w:r>
    </w:p>
    <w:p w14:paraId="61E90C13" w14:textId="77777777" w:rsidR="004173E1" w:rsidRPr="006E5968" w:rsidRDefault="004173E1" w:rsidP="004173E1">
      <w:pPr>
        <w:rPr>
          <w:rFonts w:cs="Open Sans"/>
        </w:rPr>
      </w:pPr>
    </w:p>
    <w:p w14:paraId="44812F43" w14:textId="77777777" w:rsidR="004173E1" w:rsidRPr="006E5968" w:rsidRDefault="004173E1" w:rsidP="00995907">
      <w:pPr>
        <w:numPr>
          <w:ilvl w:val="0"/>
          <w:numId w:val="25"/>
        </w:numPr>
        <w:rPr>
          <w:rFonts w:cs="Open Sans"/>
        </w:rPr>
      </w:pPr>
      <w:r w:rsidRPr="006E5968">
        <w:rPr>
          <w:rFonts w:cs="Open Sans"/>
        </w:rPr>
        <w:t xml:space="preserve">Assess their own voice and speech function in the context of the experiences of the programme to date and the demands appropriate to the </w:t>
      </w:r>
      <w:r>
        <w:rPr>
          <w:rFonts w:cs="Open Sans"/>
        </w:rPr>
        <w:t xml:space="preserve">contemporary </w:t>
      </w:r>
      <w:r w:rsidRPr="006E5968">
        <w:rPr>
          <w:rFonts w:cs="Open Sans"/>
        </w:rPr>
        <w:t>professional voice coach.</w:t>
      </w:r>
    </w:p>
    <w:p w14:paraId="2AFEE892" w14:textId="77777777" w:rsidR="004173E1" w:rsidRPr="006E5968" w:rsidRDefault="004173E1" w:rsidP="00995907">
      <w:pPr>
        <w:numPr>
          <w:ilvl w:val="0"/>
          <w:numId w:val="25"/>
        </w:numPr>
        <w:rPr>
          <w:rFonts w:cs="Open Sans"/>
        </w:rPr>
      </w:pPr>
      <w:r w:rsidRPr="006E5968">
        <w:rPr>
          <w:rFonts w:cs="Open Sans"/>
        </w:rPr>
        <w:t>Identify areas of strength and weakness and define objectives that, when attained, will demonstrate improved competency at a demanding professional level in a range of contrasting professional contexts.</w:t>
      </w:r>
    </w:p>
    <w:p w14:paraId="102CEA9B" w14:textId="77777777" w:rsidR="004173E1" w:rsidRPr="006E5968" w:rsidRDefault="004173E1" w:rsidP="00995907">
      <w:pPr>
        <w:numPr>
          <w:ilvl w:val="0"/>
          <w:numId w:val="25"/>
        </w:numPr>
        <w:rPr>
          <w:rFonts w:cs="Open Sans"/>
        </w:rPr>
      </w:pPr>
      <w:r w:rsidRPr="006E5968">
        <w:rPr>
          <w:rFonts w:cs="Open Sans"/>
        </w:rPr>
        <w:t>Draw upon extant material and devising activities, to research and design a programme of regular practical work and study that will achieve those competencies and appropriately synthesise them into habitual and/or professional practice.</w:t>
      </w:r>
    </w:p>
    <w:p w14:paraId="2630ED50" w14:textId="77777777" w:rsidR="004173E1" w:rsidRPr="006E5968" w:rsidRDefault="004173E1" w:rsidP="00995907">
      <w:pPr>
        <w:numPr>
          <w:ilvl w:val="0"/>
          <w:numId w:val="25"/>
        </w:numPr>
        <w:rPr>
          <w:rFonts w:cs="Open Sans"/>
        </w:rPr>
      </w:pPr>
      <w:r w:rsidRPr="006E5968">
        <w:rPr>
          <w:rFonts w:cs="Open Sans"/>
        </w:rPr>
        <w:t>Undertake the programme of work in partnership with fellow students or others, using the working partners as a ‘sounding board’ to give feedback on achievements and progress. Partner-students are expected to give feedback enriching the nature of the work, although programme content, learning and skills development is the responsibility of the individual student. Students may utilise a journal where necessary to enable critical and honest self-appraisal.</w:t>
      </w:r>
    </w:p>
    <w:p w14:paraId="3E0CE7F6" w14:textId="77777777" w:rsidR="004173E1" w:rsidRPr="006E5968" w:rsidRDefault="004173E1" w:rsidP="00995907">
      <w:pPr>
        <w:numPr>
          <w:ilvl w:val="0"/>
          <w:numId w:val="25"/>
        </w:numPr>
        <w:rPr>
          <w:rFonts w:cs="Open Sans"/>
        </w:rPr>
      </w:pPr>
      <w:r w:rsidRPr="006E5968">
        <w:rPr>
          <w:rFonts w:cs="Open Sans"/>
        </w:rPr>
        <w:t xml:space="preserve">Maintain a portfolio of activities throughout the unit, to be submitted at the same time as the presentation is given. This should not exceed 20 pages (or e-portfolio equivalent) and comprises a selected log, account and commentary/analysis on the work of this unit. </w:t>
      </w:r>
    </w:p>
    <w:p w14:paraId="5730EE2C" w14:textId="00FA0E99" w:rsidR="004173E1" w:rsidRDefault="004173E1" w:rsidP="008B5B38">
      <w:pPr>
        <w:numPr>
          <w:ilvl w:val="0"/>
          <w:numId w:val="25"/>
        </w:numPr>
        <w:rPr>
          <w:rFonts w:cs="Open Sans"/>
        </w:rPr>
      </w:pPr>
      <w:r w:rsidRPr="006E5968">
        <w:rPr>
          <w:rFonts w:cs="Open Sans"/>
        </w:rPr>
        <w:t>Design and undertake a twenty-minute lecture or performative presentation to illustrate working processes and demonstrate achievements and learning outcomes, utilising appropriate resources and materials developed from the work across this unit.</w:t>
      </w:r>
    </w:p>
    <w:p w14:paraId="0B2DFDC8" w14:textId="77777777" w:rsidR="004173E1" w:rsidRPr="006E5968" w:rsidRDefault="004173E1" w:rsidP="004173E1">
      <w:pPr>
        <w:rPr>
          <w:rFonts w:cs="Open Sans"/>
        </w:rPr>
      </w:pPr>
    </w:p>
    <w:p w14:paraId="7E6D956E" w14:textId="77777777" w:rsidR="004173E1" w:rsidRPr="006E5968" w:rsidRDefault="004173E1" w:rsidP="004173E1">
      <w:pPr>
        <w:shd w:val="clear" w:color="auto" w:fill="D9D9D9"/>
        <w:jc w:val="both"/>
        <w:rPr>
          <w:rFonts w:cs="Open Sans"/>
          <w:b/>
        </w:rPr>
      </w:pPr>
      <w:r w:rsidRPr="006E5968">
        <w:rPr>
          <w:rFonts w:cs="Open Sans"/>
          <w:b/>
        </w:rPr>
        <w:t>How You Learn</w:t>
      </w:r>
      <w:r w:rsidRPr="006E5968">
        <w:rPr>
          <w:rFonts w:cs="Open Sans"/>
          <w:b/>
        </w:rPr>
        <w:tab/>
      </w:r>
    </w:p>
    <w:p w14:paraId="4D0A8A81" w14:textId="77777777" w:rsidR="004173E1" w:rsidRPr="006E5968" w:rsidRDefault="004173E1" w:rsidP="004173E1">
      <w:pPr>
        <w:rPr>
          <w:rFonts w:cs="Open Sans"/>
        </w:rPr>
      </w:pPr>
    </w:p>
    <w:p w14:paraId="28706622" w14:textId="77777777" w:rsidR="004173E1" w:rsidRPr="006E5968" w:rsidRDefault="004173E1" w:rsidP="004173E1">
      <w:pPr>
        <w:rPr>
          <w:rFonts w:cs="Open Sans"/>
          <w:iCs/>
        </w:rPr>
      </w:pPr>
      <w:r w:rsidRPr="006E5968">
        <w:rPr>
          <w:rFonts w:cs="Open Sans"/>
          <w:iCs/>
        </w:rPr>
        <w:t xml:space="preserve">You will learn through engaging with practical activities appropriate to the particular practice of the field. You will learn, also, from your tutors </w:t>
      </w:r>
      <w:r>
        <w:rPr>
          <w:rFonts w:cs="Open Sans"/>
          <w:iCs/>
        </w:rPr>
        <w:t xml:space="preserve">and peers </w:t>
      </w:r>
      <w:r w:rsidRPr="006E5968">
        <w:rPr>
          <w:rFonts w:cs="Open Sans"/>
          <w:iCs/>
        </w:rPr>
        <w:t>with whom you will work.</w:t>
      </w:r>
    </w:p>
    <w:p w14:paraId="7B0AF612" w14:textId="77777777" w:rsidR="004173E1" w:rsidRPr="006E5968" w:rsidRDefault="004173E1" w:rsidP="004173E1">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4173E1" w:rsidRPr="006E5968" w14:paraId="03090930"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E8F1AEE" w14:textId="77777777" w:rsidR="004173E1" w:rsidRPr="006E5968" w:rsidRDefault="004173E1" w:rsidP="003B0940">
            <w:pPr>
              <w:spacing w:beforeLines="1" w:before="2" w:afterLines="1" w:after="2"/>
              <w:jc w:val="center"/>
              <w:rPr>
                <w:rFonts w:cs="Open Sans"/>
                <w:b/>
              </w:rPr>
            </w:pPr>
            <w:r w:rsidRPr="006E5968">
              <w:rPr>
                <w:rFonts w:cs="Open Sans"/>
                <w:b/>
              </w:rPr>
              <w:t>Assessment Summary</w:t>
            </w:r>
          </w:p>
        </w:tc>
      </w:tr>
      <w:tr w:rsidR="004173E1" w:rsidRPr="006E5968" w14:paraId="34898105"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21922" w14:textId="77777777" w:rsidR="004173E1" w:rsidRPr="006E5968" w:rsidRDefault="004173E1" w:rsidP="003B0940">
            <w:pPr>
              <w:spacing w:beforeLines="1" w:before="2" w:afterLines="1" w:after="2"/>
              <w:rPr>
                <w:rFonts w:cs="Open Sans"/>
              </w:rPr>
            </w:pPr>
            <w:r w:rsidRPr="006E5968">
              <w:rPr>
                <w:rFonts w:cs="Open Sans"/>
              </w:rPr>
              <w:t xml:space="preserve">Type of task </w:t>
            </w:r>
          </w:p>
          <w:p w14:paraId="277AE4A7" w14:textId="77777777" w:rsidR="004173E1" w:rsidRPr="006E5968" w:rsidRDefault="004173E1" w:rsidP="003B0940">
            <w:pPr>
              <w:spacing w:beforeLines="1" w:before="2" w:afterLines="1" w:after="2"/>
              <w:rPr>
                <w:rFonts w:cs="Open Sans"/>
              </w:rPr>
            </w:pPr>
            <w:r w:rsidRPr="006E5968">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2A716" w14:textId="77777777" w:rsidR="004173E1" w:rsidRPr="006E5968" w:rsidRDefault="004173E1" w:rsidP="003B0940">
            <w:pPr>
              <w:spacing w:beforeLines="1" w:before="2" w:afterLines="1" w:after="2"/>
              <w:rPr>
                <w:rFonts w:cs="Open Sans"/>
              </w:rPr>
            </w:pPr>
            <w:r w:rsidRPr="006E5968">
              <w:rPr>
                <w:rFonts w:cs="Open Sans"/>
              </w:rPr>
              <w:t xml:space="preserve">Magnitude </w:t>
            </w:r>
          </w:p>
          <w:p w14:paraId="6AF0CC12" w14:textId="77777777" w:rsidR="004173E1" w:rsidRPr="006E5968" w:rsidRDefault="004173E1" w:rsidP="003B0940">
            <w:pPr>
              <w:spacing w:beforeLines="1" w:before="2" w:afterLines="1" w:after="2"/>
              <w:rPr>
                <w:rFonts w:cs="Open Sans"/>
              </w:rPr>
            </w:pPr>
            <w:r w:rsidRPr="006E5968">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1C544" w14:textId="77777777" w:rsidR="004173E1" w:rsidRPr="006E5968" w:rsidRDefault="004173E1" w:rsidP="003B0940">
            <w:pPr>
              <w:spacing w:beforeLines="1" w:before="2" w:afterLines="1" w:after="2"/>
              <w:rPr>
                <w:rFonts w:cs="Open Sans"/>
              </w:rPr>
            </w:pPr>
            <w:r w:rsidRPr="006E5968">
              <w:rPr>
                <w:rFonts w:cs="Open Sans"/>
              </w:rPr>
              <w:t>Weight within the unit</w:t>
            </w:r>
            <w:r w:rsidRPr="006E5968">
              <w:rPr>
                <w:rFonts w:cs="Open Sans"/>
              </w:rPr>
              <w:br/>
            </w:r>
            <w:r w:rsidRPr="006E5968">
              <w:rPr>
                <w:rFonts w:cs="Open Sans"/>
                <w:i/>
                <w:iCs/>
              </w:rPr>
              <w:t xml:space="preserve">(e.g. 50%) </w:t>
            </w:r>
          </w:p>
        </w:tc>
      </w:tr>
      <w:tr w:rsidR="004173E1" w:rsidRPr="006E5968" w14:paraId="750C83CE"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A2762F4" w14:textId="77777777" w:rsidR="004173E1" w:rsidRPr="006E5968" w:rsidRDefault="004173E1" w:rsidP="003B0940">
            <w:pPr>
              <w:widowControl w:val="0"/>
              <w:rPr>
                <w:rFonts w:cs="Open Sans"/>
              </w:rPr>
            </w:pPr>
            <w:r w:rsidRPr="006E5968">
              <w:rPr>
                <w:rFonts w:cs="Open Sans"/>
              </w:rPr>
              <w:t>Lecture/demonstration with portfolio</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40BDEB7" w14:textId="648C0584" w:rsidR="004173E1" w:rsidRPr="008B5B38" w:rsidRDefault="004173E1" w:rsidP="003B0940">
            <w:pPr>
              <w:widowControl w:val="0"/>
              <w:rPr>
                <w:rFonts w:cs="Open Sans"/>
                <w:sz w:val="18"/>
                <w:szCs w:val="18"/>
              </w:rPr>
            </w:pPr>
            <w:r w:rsidRPr="006E5968">
              <w:rPr>
                <w:rFonts w:cs="Open Sans"/>
              </w:rPr>
              <w:t>A 20-minute lecture/presentation;</w:t>
            </w:r>
            <w:r w:rsidR="0007120B">
              <w:rPr>
                <w:rFonts w:cs="Open Sans"/>
              </w:rPr>
              <w:br/>
            </w:r>
          </w:p>
          <w:p w14:paraId="066BF58A" w14:textId="77777777" w:rsidR="004173E1" w:rsidRPr="006E5968" w:rsidRDefault="004173E1" w:rsidP="003B0940">
            <w:pPr>
              <w:widowControl w:val="0"/>
              <w:rPr>
                <w:rFonts w:cs="Open Sans"/>
              </w:rPr>
            </w:pPr>
            <w:r w:rsidRPr="006E5968">
              <w:rPr>
                <w:rFonts w:cs="Open Sans"/>
              </w:rPr>
              <w:t>20 pages max (or equivalent) portfolio.</w:t>
            </w:r>
            <w:r>
              <w:rPr>
                <w:rFonts w:cs="Open Sans"/>
              </w:rPr>
              <w:t xml:space="preserve"> (formative only)</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6B7678D" w14:textId="77777777" w:rsidR="004173E1" w:rsidRPr="006E5968" w:rsidRDefault="004173E1" w:rsidP="003B0940">
            <w:pPr>
              <w:widowControl w:val="0"/>
              <w:jc w:val="both"/>
              <w:rPr>
                <w:rFonts w:cs="Open Sans"/>
              </w:rPr>
            </w:pPr>
            <w:r w:rsidRPr="006E5968">
              <w:rPr>
                <w:rFonts w:cs="Open Sans"/>
              </w:rPr>
              <w:t>100%</w:t>
            </w:r>
          </w:p>
        </w:tc>
      </w:tr>
      <w:tr w:rsidR="004173E1" w:rsidRPr="006E5968" w14:paraId="5D0CB61A"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C297223" w14:textId="77777777" w:rsidR="004173E1" w:rsidRPr="006E5968" w:rsidRDefault="004173E1" w:rsidP="003B0940">
            <w:pPr>
              <w:spacing w:beforeLines="1" w:before="2" w:afterLines="1" w:after="2"/>
              <w:jc w:val="center"/>
              <w:rPr>
                <w:rFonts w:cs="Open Sans"/>
                <w:b/>
              </w:rPr>
            </w:pPr>
            <w:r w:rsidRPr="006E5968">
              <w:rPr>
                <w:rFonts w:cs="Open Sans"/>
                <w:b/>
              </w:rPr>
              <w:t>Assessment Notes</w:t>
            </w:r>
          </w:p>
        </w:tc>
      </w:tr>
      <w:tr w:rsidR="004173E1" w:rsidRPr="006E5968" w14:paraId="5C6124B3"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B2FA5B" w14:textId="77777777" w:rsidR="004173E1" w:rsidRDefault="004173E1" w:rsidP="00995907">
            <w:pPr>
              <w:numPr>
                <w:ilvl w:val="0"/>
                <w:numId w:val="41"/>
              </w:numPr>
              <w:spacing w:beforeLines="1" w:before="2" w:afterLines="1" w:after="2"/>
              <w:rPr>
                <w:rFonts w:cs="Open Sans"/>
              </w:rPr>
            </w:pPr>
            <w:r w:rsidRPr="007717EC">
              <w:rPr>
                <w:rFonts w:cs="Open Sans"/>
              </w:rPr>
              <w:t xml:space="preserve">You must achieve a pass in all the above elements of assessment to pass the unit.  </w:t>
            </w:r>
          </w:p>
          <w:p w14:paraId="2C3B5904" w14:textId="77777777" w:rsidR="004173E1" w:rsidRDefault="004173E1" w:rsidP="00995907">
            <w:pPr>
              <w:numPr>
                <w:ilvl w:val="0"/>
                <w:numId w:val="41"/>
              </w:numPr>
              <w:spacing w:beforeLines="1" w:before="2" w:afterLines="1" w:after="2"/>
              <w:rPr>
                <w:rFonts w:cs="Open Sans"/>
              </w:rPr>
            </w:pPr>
            <w:r w:rsidRPr="007717EC">
              <w:rPr>
                <w:rFonts w:cs="Open Sans"/>
              </w:rPr>
              <w:t xml:space="preserve">This unit contributes approx. </w:t>
            </w:r>
            <w:r>
              <w:rPr>
                <w:rFonts w:cs="Open Sans"/>
              </w:rPr>
              <w:t>22</w:t>
            </w:r>
            <w:r w:rsidRPr="007717EC">
              <w:rPr>
                <w:rFonts w:cs="Open Sans"/>
              </w:rPr>
              <w:t xml:space="preserve">% to the mark for the MA degree and approx. </w:t>
            </w:r>
            <w:r>
              <w:rPr>
                <w:rFonts w:cs="Open Sans"/>
              </w:rPr>
              <w:t>16</w:t>
            </w:r>
            <w:r w:rsidRPr="007717EC">
              <w:rPr>
                <w:rFonts w:cs="Open Sans"/>
              </w:rPr>
              <w:t>% for the MFA degree.</w:t>
            </w:r>
          </w:p>
          <w:p w14:paraId="7BD2ADC4" w14:textId="77777777" w:rsidR="004173E1" w:rsidRPr="006E5968" w:rsidRDefault="004173E1" w:rsidP="003B0940">
            <w:pPr>
              <w:spacing w:beforeLines="1" w:before="2" w:afterLines="1" w:after="2"/>
              <w:rPr>
                <w:rFonts w:cs="Open Sans"/>
              </w:rPr>
            </w:pPr>
          </w:p>
        </w:tc>
      </w:tr>
      <w:tr w:rsidR="004173E1" w:rsidRPr="006E5968" w14:paraId="780FD548"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5C9C178" w14:textId="77777777" w:rsidR="004173E1" w:rsidRPr="006E5968" w:rsidRDefault="004173E1" w:rsidP="003B0940">
            <w:pPr>
              <w:spacing w:beforeLines="1" w:before="2" w:afterLines="1" w:after="2"/>
              <w:jc w:val="center"/>
              <w:rPr>
                <w:rFonts w:cs="Open Sans"/>
                <w:b/>
              </w:rPr>
            </w:pPr>
            <w:r w:rsidRPr="006E5968">
              <w:rPr>
                <w:rFonts w:cs="Open Sans"/>
                <w:b/>
              </w:rPr>
              <w:t>Assessment Criteria</w:t>
            </w:r>
          </w:p>
        </w:tc>
      </w:tr>
      <w:tr w:rsidR="004173E1" w:rsidRPr="006E5968" w14:paraId="5723D154"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76304F" w14:textId="77777777" w:rsidR="004173E1" w:rsidRPr="006E5968" w:rsidRDefault="004173E1" w:rsidP="00995907">
            <w:pPr>
              <w:numPr>
                <w:ilvl w:val="0"/>
                <w:numId w:val="26"/>
              </w:numPr>
              <w:spacing w:beforeLines="1" w:before="2" w:afterLines="1" w:after="2"/>
              <w:rPr>
                <w:rFonts w:cs="Open Sans"/>
                <w:iCs/>
              </w:rPr>
            </w:pPr>
            <w:r w:rsidRPr="006E5968">
              <w:rPr>
                <w:rFonts w:cs="Open Sans"/>
                <w:iCs/>
              </w:rPr>
              <w:t>Progress in relevant practice-based techniques.</w:t>
            </w:r>
          </w:p>
          <w:p w14:paraId="5B27F1A2" w14:textId="77777777" w:rsidR="004173E1" w:rsidRPr="006E5968" w:rsidRDefault="004173E1" w:rsidP="00995907">
            <w:pPr>
              <w:numPr>
                <w:ilvl w:val="0"/>
                <w:numId w:val="26"/>
              </w:numPr>
              <w:spacing w:beforeLines="1" w:before="2" w:afterLines="1" w:after="2"/>
              <w:rPr>
                <w:rFonts w:cs="Open Sans"/>
                <w:iCs/>
              </w:rPr>
            </w:pPr>
            <w:r w:rsidRPr="006E5968">
              <w:rPr>
                <w:rFonts w:cs="Open Sans"/>
                <w:iCs/>
              </w:rPr>
              <w:t>Analytical and critical awareness of relevant contemporary issues.</w:t>
            </w:r>
          </w:p>
          <w:p w14:paraId="266DB0C4" w14:textId="77777777" w:rsidR="004173E1" w:rsidRPr="006E5968" w:rsidRDefault="004173E1" w:rsidP="00995907">
            <w:pPr>
              <w:numPr>
                <w:ilvl w:val="0"/>
                <w:numId w:val="26"/>
              </w:numPr>
              <w:spacing w:beforeLines="1" w:before="2" w:afterLines="1" w:after="2"/>
              <w:rPr>
                <w:rFonts w:cs="Open Sans"/>
                <w:iCs/>
              </w:rPr>
            </w:pPr>
            <w:r w:rsidRPr="006E5968">
              <w:rPr>
                <w:rFonts w:cs="Open Sans"/>
                <w:iCs/>
              </w:rPr>
              <w:t>Intellectual engagement.</w:t>
            </w:r>
          </w:p>
          <w:p w14:paraId="59230BAB" w14:textId="77777777" w:rsidR="004173E1" w:rsidRPr="006E5968" w:rsidRDefault="004173E1" w:rsidP="00995907">
            <w:pPr>
              <w:numPr>
                <w:ilvl w:val="0"/>
                <w:numId w:val="26"/>
              </w:numPr>
              <w:spacing w:beforeLines="1" w:before="2" w:afterLines="1" w:after="2"/>
              <w:rPr>
                <w:rFonts w:cs="Open Sans"/>
                <w:iCs/>
              </w:rPr>
            </w:pPr>
            <w:r w:rsidRPr="006E5968">
              <w:rPr>
                <w:rFonts w:cs="Open Sans"/>
                <w:iCs/>
              </w:rPr>
              <w:t>Tackling and solving problems and dealing with complex situations in professionally-related environments.</w:t>
            </w:r>
          </w:p>
          <w:p w14:paraId="30838F5D" w14:textId="77777777" w:rsidR="004173E1" w:rsidRPr="006E5968" w:rsidRDefault="004173E1" w:rsidP="003B0940">
            <w:pPr>
              <w:spacing w:beforeLines="1" w:before="2" w:afterLines="1" w:after="2"/>
              <w:rPr>
                <w:rFonts w:cs="Open Sans"/>
              </w:rPr>
            </w:pPr>
            <w:r w:rsidRPr="006E5968">
              <w:rPr>
                <w:rFonts w:cs="Open Sans"/>
                <w:iCs/>
              </w:rPr>
              <w:t>(Other assessment criteria from the M Framework may be referred to in your feedback.)</w:t>
            </w:r>
          </w:p>
          <w:p w14:paraId="421FC05F" w14:textId="77777777" w:rsidR="004173E1" w:rsidRPr="006E5968" w:rsidRDefault="004173E1" w:rsidP="003B0940">
            <w:pPr>
              <w:spacing w:beforeLines="1" w:before="2" w:afterLines="1" w:after="2"/>
              <w:rPr>
                <w:rFonts w:cs="Open Sans"/>
              </w:rPr>
            </w:pPr>
          </w:p>
        </w:tc>
      </w:tr>
    </w:tbl>
    <w:p w14:paraId="14227509" w14:textId="77777777" w:rsidR="004173E1" w:rsidRDefault="004173E1" w:rsidP="004173E1">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4173E1" w:rsidRPr="00BB5CAD" w14:paraId="108BBDC7" w14:textId="77777777" w:rsidTr="003B0940">
        <w:trPr>
          <w:trHeight w:val="432"/>
        </w:trPr>
        <w:tc>
          <w:tcPr>
            <w:tcW w:w="10320" w:type="dxa"/>
            <w:gridSpan w:val="7"/>
          </w:tcPr>
          <w:p w14:paraId="08F094DE" w14:textId="77777777" w:rsidR="004173E1" w:rsidRPr="004779D1" w:rsidRDefault="004173E1" w:rsidP="003B0940">
            <w:pPr>
              <w:pStyle w:val="Heading2"/>
              <w:rPr>
                <w:rFonts w:ascii="FogertyHairline" w:hAnsi="FogertyHairline"/>
                <w:iCs/>
                <w:color w:val="auto"/>
              </w:rPr>
            </w:pPr>
            <w:bookmarkStart w:id="20" w:name="_Toc114830257"/>
            <w:bookmarkStart w:id="21" w:name="_Toc146205066"/>
            <w:r w:rsidRPr="008150D2">
              <w:rPr>
                <w:rFonts w:ascii="FogertyHairline" w:hAnsi="FogertyHairline"/>
                <w:color w:val="auto"/>
              </w:rPr>
              <w:lastRenderedPageBreak/>
              <w:t>MA SUSTAINED INDEPENDENT PROJECT (SIP)</w:t>
            </w:r>
            <w:bookmarkEnd w:id="20"/>
            <w:bookmarkEnd w:id="21"/>
          </w:p>
        </w:tc>
      </w:tr>
      <w:tr w:rsidR="004173E1" w:rsidRPr="006E5968" w14:paraId="77CD63D6" w14:textId="77777777" w:rsidTr="003B0940">
        <w:trPr>
          <w:trHeight w:val="432"/>
        </w:trPr>
        <w:tc>
          <w:tcPr>
            <w:tcW w:w="3703" w:type="dxa"/>
            <w:shd w:val="clear" w:color="auto" w:fill="BFBFBF" w:themeFill="background1" w:themeFillShade="BF"/>
          </w:tcPr>
          <w:p w14:paraId="5BFC2673" w14:textId="77777777" w:rsidR="004173E1" w:rsidRPr="006E5968" w:rsidRDefault="004173E1" w:rsidP="003B0940">
            <w:pPr>
              <w:jc w:val="both"/>
              <w:rPr>
                <w:rFonts w:cs="Open Sans"/>
                <w:b/>
              </w:rPr>
            </w:pPr>
            <w:r w:rsidRPr="006E5968">
              <w:rPr>
                <w:rFonts w:cs="Open Sans"/>
                <w:b/>
              </w:rPr>
              <w:t>Level</w:t>
            </w:r>
          </w:p>
        </w:tc>
        <w:tc>
          <w:tcPr>
            <w:tcW w:w="1109" w:type="dxa"/>
          </w:tcPr>
          <w:p w14:paraId="735BFB97" w14:textId="77777777" w:rsidR="004173E1" w:rsidRPr="006E5968" w:rsidRDefault="004173E1" w:rsidP="003B0940">
            <w:pPr>
              <w:jc w:val="both"/>
              <w:rPr>
                <w:rFonts w:cs="Open Sans"/>
              </w:rPr>
            </w:pPr>
            <w:r w:rsidRPr="006E5968">
              <w:rPr>
                <w:rFonts w:cs="Open Sans"/>
              </w:rPr>
              <w:t>7</w:t>
            </w:r>
          </w:p>
        </w:tc>
        <w:tc>
          <w:tcPr>
            <w:tcW w:w="1526" w:type="dxa"/>
            <w:shd w:val="clear" w:color="auto" w:fill="BFBFBF" w:themeFill="background1" w:themeFillShade="BF"/>
          </w:tcPr>
          <w:p w14:paraId="2ACFCCB0" w14:textId="77777777" w:rsidR="004173E1" w:rsidRPr="006E5968" w:rsidRDefault="004173E1" w:rsidP="003B0940">
            <w:pPr>
              <w:pStyle w:val="BodyText"/>
              <w:jc w:val="both"/>
              <w:rPr>
                <w:rFonts w:ascii="Open Sans" w:hAnsi="Open Sans" w:cs="Open Sans"/>
                <w:sz w:val="22"/>
                <w:szCs w:val="22"/>
              </w:rPr>
            </w:pPr>
            <w:r w:rsidRPr="006E5968">
              <w:rPr>
                <w:rFonts w:ascii="Open Sans" w:hAnsi="Open Sans" w:cs="Open Sans"/>
                <w:sz w:val="22"/>
                <w:szCs w:val="22"/>
              </w:rPr>
              <w:t>Credits</w:t>
            </w:r>
          </w:p>
        </w:tc>
        <w:tc>
          <w:tcPr>
            <w:tcW w:w="758" w:type="dxa"/>
          </w:tcPr>
          <w:p w14:paraId="00EC46F2" w14:textId="77777777" w:rsidR="004173E1" w:rsidRPr="006E5968" w:rsidRDefault="004173E1" w:rsidP="003B0940">
            <w:pPr>
              <w:jc w:val="both"/>
              <w:rPr>
                <w:rFonts w:cs="Open Sans"/>
              </w:rPr>
            </w:pPr>
            <w:r w:rsidRPr="006E5968">
              <w:rPr>
                <w:rFonts w:cs="Open Sans"/>
              </w:rPr>
              <w:t>60</w:t>
            </w:r>
          </w:p>
        </w:tc>
        <w:tc>
          <w:tcPr>
            <w:tcW w:w="1270" w:type="dxa"/>
            <w:gridSpan w:val="2"/>
            <w:shd w:val="clear" w:color="auto" w:fill="BFBFBF" w:themeFill="background1" w:themeFillShade="BF"/>
          </w:tcPr>
          <w:p w14:paraId="036A5E93" w14:textId="77777777" w:rsidR="004173E1" w:rsidRPr="006E5968" w:rsidRDefault="004173E1" w:rsidP="003B0940">
            <w:pPr>
              <w:pStyle w:val="BodyText"/>
              <w:jc w:val="both"/>
              <w:rPr>
                <w:rFonts w:ascii="Open Sans" w:hAnsi="Open Sans" w:cs="Open Sans"/>
                <w:sz w:val="22"/>
                <w:szCs w:val="22"/>
              </w:rPr>
            </w:pPr>
            <w:r w:rsidRPr="006E5968">
              <w:rPr>
                <w:rFonts w:ascii="Open Sans" w:hAnsi="Open Sans" w:cs="Open Sans"/>
                <w:sz w:val="22"/>
                <w:szCs w:val="22"/>
              </w:rPr>
              <w:t>ECTS</w:t>
            </w:r>
          </w:p>
        </w:tc>
        <w:tc>
          <w:tcPr>
            <w:tcW w:w="1954" w:type="dxa"/>
          </w:tcPr>
          <w:p w14:paraId="22BAEAC6" w14:textId="77777777" w:rsidR="004173E1" w:rsidRPr="006E5968" w:rsidRDefault="004173E1" w:rsidP="003B0940">
            <w:pPr>
              <w:jc w:val="both"/>
              <w:rPr>
                <w:rFonts w:cs="Open Sans"/>
              </w:rPr>
            </w:pPr>
            <w:r w:rsidRPr="006E5968">
              <w:rPr>
                <w:rFonts w:cs="Open Sans"/>
              </w:rPr>
              <w:t>30</w:t>
            </w:r>
          </w:p>
        </w:tc>
      </w:tr>
      <w:tr w:rsidR="004173E1" w:rsidRPr="006E5968" w14:paraId="5279CF26" w14:textId="77777777" w:rsidTr="003B0940">
        <w:trPr>
          <w:trHeight w:val="432"/>
        </w:trPr>
        <w:tc>
          <w:tcPr>
            <w:tcW w:w="3703" w:type="dxa"/>
            <w:shd w:val="clear" w:color="auto" w:fill="BFBFBF" w:themeFill="background1" w:themeFillShade="BF"/>
          </w:tcPr>
          <w:p w14:paraId="1D7C1041" w14:textId="77777777" w:rsidR="004173E1" w:rsidRPr="006E5968" w:rsidRDefault="004173E1" w:rsidP="003B0940">
            <w:pPr>
              <w:pStyle w:val="BodyText"/>
              <w:rPr>
                <w:rFonts w:ascii="Open Sans" w:hAnsi="Open Sans" w:cs="Open Sans"/>
                <w:sz w:val="22"/>
                <w:szCs w:val="22"/>
              </w:rPr>
            </w:pPr>
            <w:r w:rsidRPr="006E5968">
              <w:rPr>
                <w:rFonts w:ascii="Open Sans" w:hAnsi="Open Sans" w:cs="Open Sans"/>
                <w:sz w:val="22"/>
                <w:szCs w:val="22"/>
              </w:rPr>
              <w:t>Notional Student Study Hours</w:t>
            </w:r>
          </w:p>
        </w:tc>
        <w:tc>
          <w:tcPr>
            <w:tcW w:w="6617" w:type="dxa"/>
            <w:gridSpan w:val="6"/>
          </w:tcPr>
          <w:p w14:paraId="3B8840F1" w14:textId="77777777" w:rsidR="004173E1" w:rsidRPr="006E5968" w:rsidRDefault="004173E1" w:rsidP="003B0940">
            <w:pPr>
              <w:jc w:val="both"/>
              <w:rPr>
                <w:rFonts w:cs="Open Sans"/>
                <w:iCs/>
              </w:rPr>
            </w:pPr>
            <w:r w:rsidRPr="006E5968">
              <w:rPr>
                <w:rFonts w:cs="Open Sans"/>
                <w:iCs/>
              </w:rPr>
              <w:t>600 hours</w:t>
            </w:r>
          </w:p>
          <w:p w14:paraId="75302148" w14:textId="77777777" w:rsidR="004173E1" w:rsidRPr="006E5968" w:rsidRDefault="004173E1" w:rsidP="003B0940">
            <w:pPr>
              <w:widowControl w:val="0"/>
              <w:jc w:val="both"/>
              <w:rPr>
                <w:rFonts w:cs="Open Sans"/>
                <w:i/>
                <w:iCs/>
              </w:rPr>
            </w:pPr>
            <w:r w:rsidRPr="006E5968">
              <w:rPr>
                <w:rFonts w:cs="Open Sans"/>
                <w:i/>
                <w:color w:val="000000"/>
              </w:rPr>
              <w:t>The exact breakdown of hours will be specified in the unit briefing paper. A minimum of ten hours contact time is expected. Each MA has different requirements for teaching depending upon the assessed outcomes of the unit. It is the norm for supervision to be completed by July, however.</w:t>
            </w:r>
          </w:p>
        </w:tc>
      </w:tr>
      <w:tr w:rsidR="004173E1" w:rsidRPr="006E5968" w14:paraId="7C68FF5F" w14:textId="77777777" w:rsidTr="003B0940">
        <w:trPr>
          <w:trHeight w:val="432"/>
        </w:trPr>
        <w:tc>
          <w:tcPr>
            <w:tcW w:w="3703" w:type="dxa"/>
            <w:shd w:val="clear" w:color="auto" w:fill="BFBFBF" w:themeFill="background1" w:themeFillShade="BF"/>
          </w:tcPr>
          <w:p w14:paraId="260CD8B8" w14:textId="77777777" w:rsidR="004173E1" w:rsidRPr="006E5968" w:rsidRDefault="004173E1" w:rsidP="003B0940">
            <w:pPr>
              <w:pStyle w:val="BodyText"/>
              <w:jc w:val="both"/>
              <w:rPr>
                <w:rFonts w:ascii="Open Sans" w:hAnsi="Open Sans" w:cs="Open Sans"/>
                <w:sz w:val="22"/>
                <w:szCs w:val="22"/>
              </w:rPr>
            </w:pPr>
            <w:r w:rsidRPr="006E5968">
              <w:rPr>
                <w:rFonts w:ascii="Open Sans" w:hAnsi="Open Sans" w:cs="Open Sans"/>
                <w:sz w:val="22"/>
                <w:szCs w:val="22"/>
              </w:rPr>
              <w:t>Unit Leader</w:t>
            </w:r>
          </w:p>
        </w:tc>
        <w:tc>
          <w:tcPr>
            <w:tcW w:w="6617" w:type="dxa"/>
            <w:gridSpan w:val="6"/>
          </w:tcPr>
          <w:p w14:paraId="55E2E49B" w14:textId="140EA9E0" w:rsidR="004173E1" w:rsidRPr="006E5968" w:rsidRDefault="004173E1" w:rsidP="003B0940">
            <w:pPr>
              <w:jc w:val="both"/>
              <w:rPr>
                <w:rFonts w:cs="Open Sans"/>
              </w:rPr>
            </w:pPr>
            <w:r w:rsidRPr="006E5968">
              <w:rPr>
                <w:rFonts w:cs="Open Sans"/>
              </w:rPr>
              <w:t>Programme Leader</w:t>
            </w:r>
            <w:r w:rsidR="001E6FFC">
              <w:rPr>
                <w:rFonts w:cs="Open Sans"/>
              </w:rPr>
              <w:t xml:space="preserve"> and Tutors</w:t>
            </w:r>
          </w:p>
        </w:tc>
      </w:tr>
      <w:tr w:rsidR="004173E1" w:rsidRPr="006E5968" w14:paraId="15E5EC1D" w14:textId="77777777" w:rsidTr="003B0940">
        <w:trPr>
          <w:cantSplit/>
          <w:trHeight w:val="820"/>
        </w:trPr>
        <w:tc>
          <w:tcPr>
            <w:tcW w:w="3703" w:type="dxa"/>
            <w:shd w:val="clear" w:color="auto" w:fill="BFBFBF" w:themeFill="background1" w:themeFillShade="BF"/>
          </w:tcPr>
          <w:p w14:paraId="6319E362" w14:textId="77777777" w:rsidR="004173E1" w:rsidRPr="006E5968" w:rsidRDefault="004173E1" w:rsidP="003B0940">
            <w:pPr>
              <w:pStyle w:val="BodyText"/>
              <w:rPr>
                <w:rFonts w:ascii="Open Sans" w:hAnsi="Open Sans" w:cs="Open Sans"/>
                <w:sz w:val="22"/>
                <w:szCs w:val="22"/>
              </w:rPr>
            </w:pPr>
            <w:r w:rsidRPr="006E5968">
              <w:rPr>
                <w:rFonts w:ascii="Open Sans" w:hAnsi="Open Sans" w:cs="Open Sans"/>
                <w:sz w:val="22"/>
                <w:szCs w:val="22"/>
              </w:rPr>
              <w:t>Programme(s) for which the unit is mainly intended</w:t>
            </w:r>
          </w:p>
        </w:tc>
        <w:tc>
          <w:tcPr>
            <w:tcW w:w="4518" w:type="dxa"/>
            <w:gridSpan w:val="4"/>
          </w:tcPr>
          <w:p w14:paraId="73351AD0" w14:textId="77777777" w:rsidR="004173E1" w:rsidRPr="006E5968" w:rsidRDefault="004173E1" w:rsidP="003B0940">
            <w:pPr>
              <w:jc w:val="both"/>
              <w:rPr>
                <w:rFonts w:cs="Open Sans"/>
              </w:rPr>
            </w:pPr>
            <w:r w:rsidRPr="006E5968">
              <w:rPr>
                <w:rFonts w:cs="Open Sans"/>
              </w:rPr>
              <w:t>All MA programmes</w:t>
            </w:r>
          </w:p>
        </w:tc>
        <w:tc>
          <w:tcPr>
            <w:tcW w:w="2099" w:type="dxa"/>
            <w:gridSpan w:val="2"/>
          </w:tcPr>
          <w:p w14:paraId="57529333" w14:textId="77777777" w:rsidR="004173E1" w:rsidRPr="006E5968" w:rsidDel="008D31DF" w:rsidRDefault="004173E1" w:rsidP="003B0940">
            <w:pPr>
              <w:rPr>
                <w:rFonts w:cs="Open Sans"/>
              </w:rPr>
            </w:pPr>
            <w:r w:rsidRPr="006E5968">
              <w:rPr>
                <w:rFonts w:cs="Open Sans"/>
              </w:rPr>
              <w:t>Core</w:t>
            </w:r>
          </w:p>
        </w:tc>
      </w:tr>
      <w:tr w:rsidR="004173E1" w:rsidRPr="006E5968" w14:paraId="7C2A58AF" w14:textId="77777777" w:rsidTr="003B0940">
        <w:trPr>
          <w:trHeight w:val="432"/>
        </w:trPr>
        <w:tc>
          <w:tcPr>
            <w:tcW w:w="3703" w:type="dxa"/>
            <w:shd w:val="clear" w:color="auto" w:fill="BFBFBF" w:themeFill="background1" w:themeFillShade="BF"/>
          </w:tcPr>
          <w:p w14:paraId="309FCD2F" w14:textId="77777777" w:rsidR="004173E1" w:rsidRPr="006E5968" w:rsidRDefault="004173E1" w:rsidP="003B0940">
            <w:pPr>
              <w:jc w:val="both"/>
              <w:rPr>
                <w:rFonts w:cs="Open Sans"/>
                <w:b/>
                <w:bCs/>
              </w:rPr>
            </w:pPr>
            <w:r w:rsidRPr="006E5968">
              <w:rPr>
                <w:rFonts w:cs="Open Sans"/>
                <w:b/>
                <w:bCs/>
              </w:rPr>
              <w:t>Prerequisite Learning</w:t>
            </w:r>
          </w:p>
        </w:tc>
        <w:tc>
          <w:tcPr>
            <w:tcW w:w="6617" w:type="dxa"/>
            <w:gridSpan w:val="6"/>
          </w:tcPr>
          <w:p w14:paraId="7D8F43D6" w14:textId="77777777" w:rsidR="004173E1" w:rsidRPr="006E5968" w:rsidRDefault="004173E1" w:rsidP="003B0940">
            <w:pPr>
              <w:widowControl w:val="0"/>
              <w:rPr>
                <w:rFonts w:cs="Open Sans"/>
              </w:rPr>
            </w:pPr>
            <w:r w:rsidRPr="006E5968">
              <w:rPr>
                <w:rFonts w:cs="Open Sans"/>
              </w:rPr>
              <w:t>All other units. (Some may run concurrently with the start of the SIP)</w:t>
            </w:r>
          </w:p>
        </w:tc>
      </w:tr>
    </w:tbl>
    <w:p w14:paraId="7F9919A5" w14:textId="77777777" w:rsidR="004173E1" w:rsidRPr="006E5968" w:rsidRDefault="004173E1" w:rsidP="004173E1">
      <w:pPr>
        <w:rPr>
          <w:rFonts w:cs="Open Sans"/>
          <w:b/>
        </w:rPr>
      </w:pPr>
    </w:p>
    <w:p w14:paraId="2F79DAAF" w14:textId="77777777" w:rsidR="004173E1" w:rsidRPr="006E5968" w:rsidRDefault="004173E1" w:rsidP="004173E1">
      <w:pPr>
        <w:shd w:val="clear" w:color="auto" w:fill="D9D9D9"/>
        <w:jc w:val="both"/>
        <w:rPr>
          <w:rFonts w:cs="Open Sans"/>
          <w:b/>
        </w:rPr>
      </w:pPr>
      <w:r w:rsidRPr="006E5968">
        <w:rPr>
          <w:rFonts w:cs="Open Sans"/>
          <w:b/>
        </w:rPr>
        <w:t xml:space="preserve">Aims </w:t>
      </w:r>
    </w:p>
    <w:p w14:paraId="70C73C45" w14:textId="77777777" w:rsidR="004173E1" w:rsidRPr="006E5968" w:rsidRDefault="004173E1" w:rsidP="004173E1">
      <w:pPr>
        <w:rPr>
          <w:rFonts w:cs="Open Sans"/>
        </w:rPr>
      </w:pPr>
    </w:p>
    <w:p w14:paraId="266014F6" w14:textId="77777777" w:rsidR="004173E1" w:rsidRPr="006E5968" w:rsidRDefault="004173E1" w:rsidP="00995907">
      <w:pPr>
        <w:numPr>
          <w:ilvl w:val="0"/>
          <w:numId w:val="27"/>
        </w:numPr>
        <w:rPr>
          <w:rFonts w:cs="Open Sans"/>
          <w:iCs/>
        </w:rPr>
      </w:pPr>
      <w:r w:rsidRPr="006E5968">
        <w:rPr>
          <w:rFonts w:cs="Open Sans"/>
          <w:iCs/>
        </w:rPr>
        <w:t>Extend your understanding of critical debates and practices within a specific area of voice studies.</w:t>
      </w:r>
    </w:p>
    <w:p w14:paraId="4F10D870" w14:textId="77777777" w:rsidR="004173E1" w:rsidRPr="006E5968" w:rsidRDefault="004173E1" w:rsidP="00995907">
      <w:pPr>
        <w:numPr>
          <w:ilvl w:val="0"/>
          <w:numId w:val="27"/>
        </w:numPr>
        <w:rPr>
          <w:rFonts w:cs="Open Sans"/>
          <w:iCs/>
        </w:rPr>
      </w:pPr>
      <w:r w:rsidRPr="006E5968">
        <w:rPr>
          <w:rFonts w:cs="Open Sans"/>
          <w:iCs/>
        </w:rPr>
        <w:t>Make appropriate, intelligent and informed selections from a wide range of possibilities of approach or research materials.</w:t>
      </w:r>
    </w:p>
    <w:p w14:paraId="544C2DEF" w14:textId="77777777" w:rsidR="004173E1" w:rsidRPr="006E5968" w:rsidRDefault="004173E1" w:rsidP="00995907">
      <w:pPr>
        <w:numPr>
          <w:ilvl w:val="0"/>
          <w:numId w:val="27"/>
        </w:numPr>
        <w:rPr>
          <w:rFonts w:cs="Open Sans"/>
          <w:iCs/>
        </w:rPr>
      </w:pPr>
      <w:r w:rsidRPr="006E5968">
        <w:rPr>
          <w:rFonts w:cs="Open Sans"/>
          <w:iCs/>
        </w:rPr>
        <w:t>Engage in a sustained, focused, independent piece of work that constitutes a summative contribution at the end of your programme.</w:t>
      </w:r>
    </w:p>
    <w:p w14:paraId="098AFD39" w14:textId="77777777" w:rsidR="004173E1" w:rsidRPr="006E5968" w:rsidRDefault="004173E1" w:rsidP="00995907">
      <w:pPr>
        <w:numPr>
          <w:ilvl w:val="0"/>
          <w:numId w:val="27"/>
        </w:numPr>
        <w:rPr>
          <w:rFonts w:cs="Open Sans"/>
          <w:iCs/>
        </w:rPr>
      </w:pPr>
      <w:r w:rsidRPr="006E5968">
        <w:rPr>
          <w:rFonts w:cs="Open Sans"/>
          <w:iCs/>
        </w:rPr>
        <w:t>Develop as a contributor to the field.</w:t>
      </w:r>
    </w:p>
    <w:p w14:paraId="34212D8D" w14:textId="77777777" w:rsidR="004173E1" w:rsidRPr="006E5968" w:rsidRDefault="004173E1" w:rsidP="004173E1">
      <w:pPr>
        <w:rPr>
          <w:rFonts w:cs="Open Sans"/>
        </w:rPr>
      </w:pPr>
    </w:p>
    <w:p w14:paraId="77DD5CC0" w14:textId="77777777" w:rsidR="004173E1" w:rsidRPr="006E5968" w:rsidRDefault="004173E1" w:rsidP="004173E1">
      <w:pPr>
        <w:shd w:val="clear" w:color="auto" w:fill="D9D9D9"/>
        <w:jc w:val="both"/>
        <w:rPr>
          <w:rFonts w:cs="Open Sans"/>
          <w:b/>
        </w:rPr>
      </w:pPr>
      <w:r w:rsidRPr="006E5968">
        <w:rPr>
          <w:rFonts w:cs="Open Sans"/>
          <w:b/>
        </w:rPr>
        <w:t xml:space="preserve">Learning Outcomes </w:t>
      </w:r>
    </w:p>
    <w:p w14:paraId="023C2C7D" w14:textId="77777777" w:rsidR="004173E1" w:rsidRPr="006E5968" w:rsidRDefault="004173E1" w:rsidP="004173E1">
      <w:pPr>
        <w:rPr>
          <w:rFonts w:cs="Open Sans"/>
        </w:rPr>
      </w:pPr>
    </w:p>
    <w:p w14:paraId="598358C1" w14:textId="77777777" w:rsidR="004173E1" w:rsidRPr="006E5968" w:rsidRDefault="004173E1" w:rsidP="004173E1">
      <w:pPr>
        <w:rPr>
          <w:rFonts w:cs="Open Sans"/>
        </w:rPr>
      </w:pPr>
      <w:r w:rsidRPr="006E5968">
        <w:rPr>
          <w:rFonts w:cs="Open Sans"/>
        </w:rPr>
        <w:t xml:space="preserve">On successful completion of this unit, you should be able to: </w:t>
      </w:r>
    </w:p>
    <w:p w14:paraId="1EF0B770" w14:textId="77777777" w:rsidR="004173E1" w:rsidRPr="006E5968" w:rsidRDefault="004173E1" w:rsidP="004173E1">
      <w:pPr>
        <w:rPr>
          <w:rFonts w:cs="Open Sans"/>
        </w:rPr>
      </w:pPr>
    </w:p>
    <w:p w14:paraId="13BA0D92" w14:textId="77777777" w:rsidR="004173E1" w:rsidRPr="006E5968" w:rsidRDefault="004173E1" w:rsidP="00995907">
      <w:pPr>
        <w:numPr>
          <w:ilvl w:val="0"/>
          <w:numId w:val="28"/>
        </w:numPr>
        <w:rPr>
          <w:rFonts w:cs="Open Sans"/>
        </w:rPr>
      </w:pPr>
      <w:r w:rsidRPr="006E5968">
        <w:rPr>
          <w:rFonts w:cs="Open Sans"/>
        </w:rPr>
        <w:t>(B2) undertake sustained and extensive research</w:t>
      </w:r>
    </w:p>
    <w:p w14:paraId="63A75142" w14:textId="77777777" w:rsidR="004173E1" w:rsidRPr="006E5968" w:rsidRDefault="004173E1" w:rsidP="00995907">
      <w:pPr>
        <w:numPr>
          <w:ilvl w:val="0"/>
          <w:numId w:val="28"/>
        </w:numPr>
        <w:rPr>
          <w:rFonts w:cs="Open Sans"/>
        </w:rPr>
      </w:pPr>
      <w:r w:rsidRPr="006E5968">
        <w:rPr>
          <w:rFonts w:cs="Open Sans"/>
        </w:rPr>
        <w:t>(A1, B1) demonstrate your understanding of critical debates and practices in your field</w:t>
      </w:r>
    </w:p>
    <w:p w14:paraId="24E54C29" w14:textId="77777777" w:rsidR="004173E1" w:rsidRPr="006E5968" w:rsidRDefault="004173E1" w:rsidP="00995907">
      <w:pPr>
        <w:numPr>
          <w:ilvl w:val="0"/>
          <w:numId w:val="28"/>
        </w:numPr>
        <w:rPr>
          <w:rFonts w:cs="Open Sans"/>
        </w:rPr>
      </w:pPr>
      <w:r w:rsidRPr="006E5968">
        <w:rPr>
          <w:rFonts w:cs="Open Sans"/>
        </w:rPr>
        <w:t>(D1) demonstrate your capacity to manage complex work independently</w:t>
      </w:r>
    </w:p>
    <w:p w14:paraId="0BA78C0D" w14:textId="77777777" w:rsidR="004173E1" w:rsidRPr="006E5968" w:rsidRDefault="004173E1" w:rsidP="00995907">
      <w:pPr>
        <w:numPr>
          <w:ilvl w:val="0"/>
          <w:numId w:val="28"/>
        </w:numPr>
        <w:rPr>
          <w:rFonts w:cs="Open Sans"/>
        </w:rPr>
      </w:pPr>
      <w:r w:rsidRPr="006E5968">
        <w:rPr>
          <w:rFonts w:cs="Open Sans"/>
        </w:rPr>
        <w:t>(D1; D3) realised a final piece of work that engages with a relevant specific context or focus, taking appropriate creative risks and that contributes to the field.</w:t>
      </w:r>
    </w:p>
    <w:p w14:paraId="35B48951" w14:textId="77777777" w:rsidR="004173E1" w:rsidRPr="006E5968" w:rsidRDefault="004173E1" w:rsidP="004173E1">
      <w:pPr>
        <w:rPr>
          <w:rFonts w:cs="Open Sans"/>
        </w:rPr>
      </w:pPr>
    </w:p>
    <w:p w14:paraId="6A04C3E9" w14:textId="77777777" w:rsidR="004173E1" w:rsidRPr="006E5968" w:rsidRDefault="004173E1" w:rsidP="004173E1">
      <w:pPr>
        <w:pStyle w:val="BodyText"/>
        <w:shd w:val="clear" w:color="auto" w:fill="D9D9D9"/>
        <w:jc w:val="both"/>
        <w:rPr>
          <w:rFonts w:ascii="Open Sans" w:hAnsi="Open Sans" w:cs="Open Sans"/>
          <w:b w:val="0"/>
          <w:bCs/>
          <w:i/>
          <w:sz w:val="22"/>
          <w:szCs w:val="22"/>
        </w:rPr>
      </w:pPr>
      <w:r w:rsidRPr="006E5968">
        <w:rPr>
          <w:rFonts w:ascii="Open Sans" w:hAnsi="Open Sans" w:cs="Open Sans"/>
          <w:sz w:val="22"/>
          <w:szCs w:val="22"/>
        </w:rPr>
        <w:t xml:space="preserve">Transferable Skills </w:t>
      </w:r>
      <w:r w:rsidRPr="006E5968">
        <w:rPr>
          <w:rFonts w:ascii="Open Sans" w:hAnsi="Open Sans" w:cs="Open Sans"/>
          <w:bCs/>
          <w:sz w:val="22"/>
          <w:szCs w:val="22"/>
        </w:rPr>
        <w:t>Developed</w:t>
      </w:r>
    </w:p>
    <w:p w14:paraId="53DCB987" w14:textId="77777777" w:rsidR="004173E1" w:rsidRPr="006E5968" w:rsidRDefault="004173E1" w:rsidP="004173E1">
      <w:pPr>
        <w:rPr>
          <w:rFonts w:cs="Open Sans"/>
        </w:rPr>
      </w:pPr>
    </w:p>
    <w:p w14:paraId="55C661DC" w14:textId="77777777" w:rsidR="004173E1" w:rsidRPr="006E5968" w:rsidRDefault="004173E1" w:rsidP="004173E1">
      <w:pPr>
        <w:rPr>
          <w:rFonts w:cs="Open Sans"/>
        </w:rPr>
      </w:pPr>
      <w:r w:rsidRPr="006E5968">
        <w:rPr>
          <w:rFonts w:cs="Open Sans"/>
        </w:rPr>
        <w:t>Independent research, awareness of contemporary and/or historical practice, reflexivity, ability to bring an extended, independent piece of work to completion.</w:t>
      </w:r>
    </w:p>
    <w:p w14:paraId="36A50B64" w14:textId="77777777" w:rsidR="004173E1" w:rsidRPr="006E5968" w:rsidRDefault="004173E1" w:rsidP="004173E1">
      <w:pPr>
        <w:rPr>
          <w:rFonts w:cs="Open Sans"/>
        </w:rPr>
      </w:pPr>
    </w:p>
    <w:p w14:paraId="74B2C654" w14:textId="77777777" w:rsidR="004173E1" w:rsidRPr="006E5968" w:rsidRDefault="004173E1" w:rsidP="004173E1">
      <w:pPr>
        <w:pStyle w:val="BodyText"/>
        <w:shd w:val="clear" w:color="auto" w:fill="D9D9D9"/>
        <w:jc w:val="both"/>
        <w:rPr>
          <w:rFonts w:ascii="Open Sans" w:hAnsi="Open Sans" w:cs="Open Sans"/>
          <w:b w:val="0"/>
          <w:bCs/>
          <w:i/>
          <w:sz w:val="22"/>
          <w:szCs w:val="22"/>
        </w:rPr>
      </w:pPr>
      <w:r w:rsidRPr="006E5968">
        <w:rPr>
          <w:rFonts w:ascii="Open Sans" w:hAnsi="Open Sans" w:cs="Open Sans"/>
          <w:sz w:val="22"/>
          <w:szCs w:val="22"/>
        </w:rPr>
        <w:t>Indicative Unit Content</w:t>
      </w:r>
    </w:p>
    <w:p w14:paraId="096F7DE7" w14:textId="77777777" w:rsidR="004173E1" w:rsidRPr="006E5968" w:rsidRDefault="004173E1" w:rsidP="004173E1">
      <w:pPr>
        <w:rPr>
          <w:rFonts w:cs="Open Sans"/>
        </w:rPr>
      </w:pPr>
    </w:p>
    <w:p w14:paraId="153DC44A" w14:textId="77777777" w:rsidR="004173E1" w:rsidRPr="006E5968" w:rsidRDefault="004173E1" w:rsidP="004173E1">
      <w:pPr>
        <w:rPr>
          <w:rFonts w:cs="Open Sans"/>
          <w:iCs/>
        </w:rPr>
      </w:pPr>
      <w:r w:rsidRPr="006E5968">
        <w:rPr>
          <w:rFonts w:cs="Open Sans"/>
          <w:iCs/>
        </w:rPr>
        <w:t>The SIP will develop the work in the preceding units of the programme but in particular the Performing Research unit and the Independent Practical Project (Practices: Voice). The content of the Sustained Independent Project (SIP) will be discussed with the Programme Leader and will involve either:</w:t>
      </w:r>
    </w:p>
    <w:p w14:paraId="7D9FF54A" w14:textId="77777777" w:rsidR="004173E1" w:rsidRPr="006E5968" w:rsidRDefault="004173E1" w:rsidP="004173E1">
      <w:pPr>
        <w:rPr>
          <w:rFonts w:cs="Open Sans"/>
          <w:iCs/>
        </w:rPr>
      </w:pPr>
    </w:p>
    <w:p w14:paraId="7C9210BD" w14:textId="77777777" w:rsidR="004173E1" w:rsidRPr="006E5968" w:rsidRDefault="004173E1" w:rsidP="00995907">
      <w:pPr>
        <w:numPr>
          <w:ilvl w:val="0"/>
          <w:numId w:val="29"/>
        </w:numPr>
        <w:rPr>
          <w:rFonts w:cs="Open Sans"/>
          <w:iCs/>
        </w:rPr>
      </w:pPr>
      <w:r w:rsidRPr="006E5968">
        <w:rPr>
          <w:rFonts w:cs="Open Sans"/>
          <w:iCs/>
        </w:rPr>
        <w:t>a dissertation</w:t>
      </w:r>
    </w:p>
    <w:p w14:paraId="0A99226B" w14:textId="77777777" w:rsidR="004173E1" w:rsidRPr="006E5968" w:rsidRDefault="004173E1" w:rsidP="00995907">
      <w:pPr>
        <w:numPr>
          <w:ilvl w:val="0"/>
          <w:numId w:val="29"/>
        </w:numPr>
        <w:rPr>
          <w:rFonts w:cs="Open Sans"/>
          <w:iCs/>
        </w:rPr>
      </w:pPr>
      <w:r w:rsidRPr="006E5968">
        <w:rPr>
          <w:rFonts w:cs="Open Sans"/>
          <w:iCs/>
        </w:rPr>
        <w:t xml:space="preserve">a portfolio </w:t>
      </w:r>
    </w:p>
    <w:p w14:paraId="2FCA0ACF" w14:textId="77777777" w:rsidR="004173E1" w:rsidRPr="006E5968" w:rsidRDefault="004173E1" w:rsidP="00995907">
      <w:pPr>
        <w:numPr>
          <w:ilvl w:val="0"/>
          <w:numId w:val="29"/>
        </w:numPr>
        <w:rPr>
          <w:rFonts w:cs="Open Sans"/>
          <w:iCs/>
        </w:rPr>
      </w:pPr>
      <w:r w:rsidRPr="006E5968">
        <w:rPr>
          <w:rFonts w:cs="Open Sans"/>
          <w:iCs/>
        </w:rPr>
        <w:t>a joint artefact and analytical submission</w:t>
      </w:r>
    </w:p>
    <w:p w14:paraId="750D79EB" w14:textId="77777777" w:rsidR="004173E1" w:rsidRPr="006E5968" w:rsidRDefault="004173E1" w:rsidP="004173E1">
      <w:pPr>
        <w:rPr>
          <w:rFonts w:cs="Open Sans"/>
        </w:rPr>
      </w:pPr>
    </w:p>
    <w:p w14:paraId="210B1A98" w14:textId="77777777" w:rsidR="004173E1" w:rsidRPr="006E5968" w:rsidRDefault="004173E1" w:rsidP="004173E1">
      <w:pPr>
        <w:shd w:val="clear" w:color="auto" w:fill="D9D9D9"/>
        <w:jc w:val="both"/>
        <w:rPr>
          <w:rFonts w:cs="Open Sans"/>
          <w:b/>
        </w:rPr>
      </w:pPr>
      <w:r w:rsidRPr="006E5968">
        <w:rPr>
          <w:rFonts w:cs="Open Sans"/>
          <w:b/>
        </w:rPr>
        <w:t>How You Learn</w:t>
      </w:r>
      <w:r w:rsidRPr="006E5968">
        <w:rPr>
          <w:rFonts w:cs="Open Sans"/>
          <w:b/>
        </w:rPr>
        <w:tab/>
      </w:r>
    </w:p>
    <w:p w14:paraId="4207F430" w14:textId="77777777" w:rsidR="004173E1" w:rsidRPr="006E5968" w:rsidRDefault="004173E1" w:rsidP="004173E1">
      <w:pPr>
        <w:rPr>
          <w:rFonts w:cs="Open Sans"/>
        </w:rPr>
      </w:pPr>
    </w:p>
    <w:p w14:paraId="462FAD67" w14:textId="77777777" w:rsidR="004173E1" w:rsidRPr="006E5968" w:rsidRDefault="004173E1" w:rsidP="004173E1">
      <w:pPr>
        <w:rPr>
          <w:rFonts w:cs="Open Sans"/>
        </w:rPr>
      </w:pPr>
      <w:r w:rsidRPr="006E5968">
        <w:rPr>
          <w:rFonts w:cs="Open Sans"/>
        </w:rPr>
        <w:t>You will learn through engaging with an individual, sustained task.</w:t>
      </w:r>
    </w:p>
    <w:p w14:paraId="2E1C2BB3" w14:textId="77777777" w:rsidR="004173E1" w:rsidRPr="006E5968" w:rsidRDefault="004173E1" w:rsidP="004173E1">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4173E1" w:rsidRPr="006E5968" w14:paraId="6F1C4AEA"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9C53F5B" w14:textId="77777777" w:rsidR="004173E1" w:rsidRPr="006E5968" w:rsidRDefault="004173E1" w:rsidP="003B0940">
            <w:pPr>
              <w:spacing w:beforeLines="1" w:before="2" w:afterLines="1" w:after="2"/>
              <w:jc w:val="center"/>
              <w:rPr>
                <w:rFonts w:cs="Open Sans"/>
                <w:b/>
              </w:rPr>
            </w:pPr>
            <w:r w:rsidRPr="006E5968">
              <w:rPr>
                <w:rFonts w:cs="Open Sans"/>
                <w:b/>
              </w:rPr>
              <w:t>Assessment Summary</w:t>
            </w:r>
          </w:p>
        </w:tc>
      </w:tr>
      <w:tr w:rsidR="004173E1" w:rsidRPr="006E5968" w14:paraId="0F4F1A77"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2F070" w14:textId="77777777" w:rsidR="004173E1" w:rsidRPr="006E5968" w:rsidRDefault="004173E1" w:rsidP="003B0940">
            <w:pPr>
              <w:spacing w:beforeLines="1" w:before="2" w:afterLines="1" w:after="2"/>
              <w:rPr>
                <w:rFonts w:cs="Open Sans"/>
              </w:rPr>
            </w:pPr>
            <w:r w:rsidRPr="006E5968">
              <w:rPr>
                <w:rFonts w:cs="Open Sans"/>
              </w:rPr>
              <w:t xml:space="preserve">Type of task </w:t>
            </w:r>
          </w:p>
          <w:p w14:paraId="737ED512" w14:textId="77777777" w:rsidR="004173E1" w:rsidRPr="006E5968" w:rsidRDefault="004173E1" w:rsidP="003B0940">
            <w:pPr>
              <w:spacing w:beforeLines="1" w:before="2" w:afterLines="1" w:after="2"/>
              <w:rPr>
                <w:rFonts w:cs="Open Sans"/>
              </w:rPr>
            </w:pPr>
            <w:r w:rsidRPr="006E5968">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11251" w14:textId="77777777" w:rsidR="004173E1" w:rsidRPr="006E5968" w:rsidRDefault="004173E1" w:rsidP="003B0940">
            <w:pPr>
              <w:spacing w:beforeLines="1" w:before="2" w:afterLines="1" w:after="2"/>
              <w:rPr>
                <w:rFonts w:cs="Open Sans"/>
              </w:rPr>
            </w:pPr>
            <w:r w:rsidRPr="006E5968">
              <w:rPr>
                <w:rFonts w:cs="Open Sans"/>
              </w:rPr>
              <w:t xml:space="preserve">Magnitude </w:t>
            </w:r>
          </w:p>
          <w:p w14:paraId="00E89428" w14:textId="77777777" w:rsidR="004173E1" w:rsidRPr="006E5968" w:rsidRDefault="004173E1" w:rsidP="003B0940">
            <w:pPr>
              <w:spacing w:beforeLines="1" w:before="2" w:afterLines="1" w:after="2"/>
              <w:rPr>
                <w:rFonts w:cs="Open Sans"/>
              </w:rPr>
            </w:pPr>
            <w:r w:rsidRPr="006E5968">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87721" w14:textId="77777777" w:rsidR="004173E1" w:rsidRPr="006E5968" w:rsidRDefault="004173E1" w:rsidP="003B0940">
            <w:pPr>
              <w:spacing w:beforeLines="1" w:before="2" w:afterLines="1" w:after="2"/>
              <w:rPr>
                <w:rFonts w:cs="Open Sans"/>
              </w:rPr>
            </w:pPr>
            <w:r w:rsidRPr="006E5968">
              <w:rPr>
                <w:rFonts w:cs="Open Sans"/>
              </w:rPr>
              <w:t>Weight within the unit</w:t>
            </w:r>
            <w:r w:rsidRPr="006E5968">
              <w:rPr>
                <w:rFonts w:cs="Open Sans"/>
              </w:rPr>
              <w:br/>
            </w:r>
            <w:r w:rsidRPr="006E5968">
              <w:rPr>
                <w:rFonts w:cs="Open Sans"/>
                <w:i/>
                <w:iCs/>
              </w:rPr>
              <w:t xml:space="preserve">(e.g. 50%) </w:t>
            </w:r>
          </w:p>
        </w:tc>
      </w:tr>
      <w:tr w:rsidR="004173E1" w:rsidRPr="006E5968" w14:paraId="4CDF98E5"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B6EE44" w14:textId="77777777" w:rsidR="004173E1" w:rsidRPr="006E5968" w:rsidRDefault="004173E1" w:rsidP="003B0940">
            <w:pPr>
              <w:spacing w:beforeLines="1" w:before="2" w:afterLines="1" w:after="2"/>
              <w:jc w:val="center"/>
              <w:rPr>
                <w:rFonts w:cs="Open Sans"/>
              </w:rPr>
            </w:pPr>
            <w:r w:rsidRPr="006E5968">
              <w:rPr>
                <w:rFonts w:cs="Open Sans"/>
              </w:rPr>
              <w:t>ONE OF:</w:t>
            </w:r>
          </w:p>
        </w:tc>
      </w:tr>
      <w:tr w:rsidR="004173E1" w:rsidRPr="006E5968" w14:paraId="1895981B"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8F95C23" w14:textId="77777777" w:rsidR="004173E1" w:rsidRPr="006E5968" w:rsidRDefault="004173E1" w:rsidP="003B0940">
            <w:pPr>
              <w:widowControl w:val="0"/>
              <w:tabs>
                <w:tab w:val="num" w:pos="479"/>
              </w:tabs>
              <w:jc w:val="both"/>
              <w:rPr>
                <w:rFonts w:cs="Open Sans"/>
                <w:iCs/>
              </w:rPr>
            </w:pPr>
            <w:r w:rsidRPr="006E5968">
              <w:rPr>
                <w:rFonts w:cs="Open Sans"/>
                <w:iCs/>
              </w:rPr>
              <w:t xml:space="preserve">Dissertation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150877A" w14:textId="77777777" w:rsidR="004173E1" w:rsidRPr="006E5968" w:rsidRDefault="004173E1" w:rsidP="003B0940">
            <w:pPr>
              <w:widowControl w:val="0"/>
              <w:tabs>
                <w:tab w:val="num" w:pos="479"/>
              </w:tabs>
              <w:jc w:val="both"/>
              <w:rPr>
                <w:rFonts w:cs="Open Sans"/>
                <w:iCs/>
              </w:rPr>
            </w:pPr>
            <w:r w:rsidRPr="006E5968">
              <w:rPr>
                <w:rFonts w:cs="Open Sans"/>
                <w:iCs/>
              </w:rPr>
              <w:t>12,000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96A2837" w14:textId="77777777" w:rsidR="004173E1" w:rsidRPr="006E5968" w:rsidRDefault="004173E1" w:rsidP="003B0940">
            <w:pPr>
              <w:widowControl w:val="0"/>
              <w:tabs>
                <w:tab w:val="num" w:pos="479"/>
              </w:tabs>
              <w:rPr>
                <w:rFonts w:cs="Open Sans"/>
                <w:iCs/>
              </w:rPr>
            </w:pPr>
            <w:r w:rsidRPr="006E5968">
              <w:rPr>
                <w:rFonts w:cs="Open Sans"/>
                <w:iCs/>
              </w:rPr>
              <w:t>100%</w:t>
            </w:r>
          </w:p>
        </w:tc>
      </w:tr>
      <w:tr w:rsidR="004173E1" w:rsidRPr="006E5968" w14:paraId="4E52A023"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DF8FA48" w14:textId="77777777" w:rsidR="004173E1" w:rsidRPr="006E5968" w:rsidRDefault="004173E1" w:rsidP="003B0940">
            <w:pPr>
              <w:widowControl w:val="0"/>
              <w:tabs>
                <w:tab w:val="num" w:pos="479"/>
              </w:tabs>
              <w:jc w:val="both"/>
              <w:rPr>
                <w:rFonts w:cs="Open Sans"/>
                <w:iCs/>
              </w:rPr>
            </w:pPr>
            <w:r w:rsidRPr="006E5968">
              <w:rPr>
                <w:rFonts w:cs="Open Sans"/>
                <w:iCs/>
              </w:rPr>
              <w:t>Artefact Option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3A67805" w14:textId="77777777" w:rsidR="004173E1" w:rsidRPr="006E5968" w:rsidRDefault="004173E1" w:rsidP="003B0940">
            <w:pPr>
              <w:widowControl w:val="0"/>
              <w:tabs>
                <w:tab w:val="num" w:pos="479"/>
              </w:tabs>
              <w:jc w:val="both"/>
              <w:rPr>
                <w:rFonts w:cs="Open Sans"/>
                <w:iCs/>
              </w:rPr>
            </w:pPr>
            <w:r>
              <w:rPr>
                <w:rFonts w:cs="Open Sans"/>
                <w:iCs/>
              </w:rPr>
              <w:t>15-20 minute audio/visual a</w:t>
            </w:r>
            <w:r w:rsidRPr="006E5968">
              <w:rPr>
                <w:rFonts w:cs="Open Sans"/>
                <w:iCs/>
              </w:rPr>
              <w:t>rtefact &amp; 6,000 word analytical paper</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45725D0" w14:textId="77777777" w:rsidR="004173E1" w:rsidRPr="006E5968" w:rsidRDefault="004173E1" w:rsidP="003B0940">
            <w:pPr>
              <w:widowControl w:val="0"/>
              <w:tabs>
                <w:tab w:val="num" w:pos="479"/>
              </w:tabs>
              <w:jc w:val="both"/>
              <w:rPr>
                <w:rFonts w:cs="Open Sans"/>
                <w:iCs/>
              </w:rPr>
            </w:pPr>
            <w:r w:rsidRPr="006E5968">
              <w:rPr>
                <w:rFonts w:cs="Open Sans"/>
                <w:iCs/>
              </w:rPr>
              <w:t>100%</w:t>
            </w:r>
          </w:p>
        </w:tc>
      </w:tr>
      <w:tr w:rsidR="004173E1" w:rsidRPr="006E5968" w14:paraId="7F0AF3D7"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2D6370E" w14:textId="77777777" w:rsidR="004173E1" w:rsidRPr="006E5968" w:rsidRDefault="004173E1" w:rsidP="003B0940">
            <w:pPr>
              <w:spacing w:beforeLines="1" w:before="2" w:afterLines="1" w:after="2"/>
              <w:jc w:val="center"/>
              <w:rPr>
                <w:rFonts w:cs="Open Sans"/>
                <w:b/>
              </w:rPr>
            </w:pPr>
            <w:r w:rsidRPr="006E5968">
              <w:rPr>
                <w:rFonts w:cs="Open Sans"/>
                <w:b/>
              </w:rPr>
              <w:t>Assessment Detail</w:t>
            </w:r>
          </w:p>
        </w:tc>
      </w:tr>
      <w:tr w:rsidR="004173E1" w:rsidRPr="006E5968" w14:paraId="14C2D5B4"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9848D" w14:textId="77777777" w:rsidR="004173E1" w:rsidRPr="006E5968" w:rsidRDefault="004173E1" w:rsidP="00995907">
            <w:pPr>
              <w:numPr>
                <w:ilvl w:val="0"/>
                <w:numId w:val="30"/>
              </w:numPr>
              <w:spacing w:beforeLines="1" w:before="2" w:afterLines="1" w:after="2"/>
              <w:jc w:val="both"/>
              <w:rPr>
                <w:rFonts w:cs="Open Sans"/>
                <w:b/>
                <w:iCs/>
              </w:rPr>
            </w:pPr>
            <w:r w:rsidRPr="006E5968">
              <w:rPr>
                <w:rFonts w:cs="Open Sans"/>
                <w:b/>
                <w:iCs/>
              </w:rPr>
              <w:t>The proposal.</w:t>
            </w:r>
          </w:p>
          <w:p w14:paraId="539F0264" w14:textId="77777777" w:rsidR="004173E1" w:rsidRPr="006E5968" w:rsidRDefault="004173E1" w:rsidP="003B0940">
            <w:pPr>
              <w:spacing w:beforeLines="1" w:before="2" w:afterLines="1" w:after="2"/>
              <w:jc w:val="both"/>
              <w:rPr>
                <w:rFonts w:cs="Open Sans"/>
                <w:iCs/>
              </w:rPr>
            </w:pPr>
            <w:r w:rsidRPr="006E5968">
              <w:rPr>
                <w:rFonts w:cs="Open Sans"/>
                <w:iCs/>
              </w:rPr>
              <w:t>This will be submitted to a relevant tutor and agreed by a selected programme-specific date. The student cannot proceed with the Sustained Independent Project (SIP) until the proposal has been accepted by the programme team. Significant changes to the proposal must be approved.</w:t>
            </w:r>
          </w:p>
          <w:p w14:paraId="162BA91F" w14:textId="77777777" w:rsidR="004173E1" w:rsidRPr="006E5968" w:rsidRDefault="004173E1" w:rsidP="003B0940">
            <w:pPr>
              <w:spacing w:beforeLines="1" w:before="2" w:afterLines="1" w:after="2"/>
              <w:jc w:val="both"/>
              <w:rPr>
                <w:rFonts w:cs="Open Sans"/>
                <w:iCs/>
              </w:rPr>
            </w:pPr>
            <w:r w:rsidRPr="006E5968">
              <w:rPr>
                <w:rFonts w:cs="Open Sans"/>
                <w:iCs/>
              </w:rPr>
              <w:t>(See Sustained Independent Project (SIP) Proposal Form, Appendix B)</w:t>
            </w:r>
          </w:p>
          <w:p w14:paraId="2403C83B" w14:textId="77777777" w:rsidR="004173E1" w:rsidRPr="006E5968" w:rsidRDefault="004173E1" w:rsidP="003B0940">
            <w:pPr>
              <w:spacing w:beforeLines="1" w:before="2" w:afterLines="1" w:after="2"/>
              <w:jc w:val="both"/>
              <w:rPr>
                <w:rFonts w:cs="Open Sans"/>
                <w:iCs/>
              </w:rPr>
            </w:pPr>
          </w:p>
          <w:p w14:paraId="40253B3A" w14:textId="77777777" w:rsidR="004173E1" w:rsidRPr="006E5968" w:rsidRDefault="004173E1" w:rsidP="003B0940">
            <w:pPr>
              <w:spacing w:beforeLines="1" w:before="2" w:afterLines="1" w:after="2"/>
              <w:jc w:val="both"/>
              <w:rPr>
                <w:rFonts w:cs="Open Sans"/>
                <w:iCs/>
              </w:rPr>
            </w:pPr>
            <w:r w:rsidRPr="006E5968">
              <w:rPr>
                <w:rFonts w:cs="Open Sans"/>
                <w:iCs/>
              </w:rPr>
              <w:t>The proposal is not assessed but has to be ‘passed’ before you may undertake the work.</w:t>
            </w:r>
          </w:p>
          <w:p w14:paraId="6F5DF7F5" w14:textId="77777777" w:rsidR="004173E1" w:rsidRPr="006E5968" w:rsidRDefault="004173E1" w:rsidP="003B0940">
            <w:pPr>
              <w:spacing w:beforeLines="1" w:before="2" w:afterLines="1" w:after="2"/>
              <w:jc w:val="both"/>
              <w:rPr>
                <w:rFonts w:cs="Open Sans"/>
                <w:b/>
                <w:iCs/>
              </w:rPr>
            </w:pPr>
          </w:p>
          <w:p w14:paraId="02FE74AF" w14:textId="77777777" w:rsidR="004173E1" w:rsidRPr="006E5968" w:rsidRDefault="004173E1" w:rsidP="00995907">
            <w:pPr>
              <w:numPr>
                <w:ilvl w:val="0"/>
                <w:numId w:val="30"/>
              </w:numPr>
              <w:spacing w:beforeLines="1" w:before="2" w:afterLines="1" w:after="2"/>
              <w:jc w:val="both"/>
              <w:rPr>
                <w:rFonts w:cs="Open Sans"/>
                <w:b/>
                <w:iCs/>
              </w:rPr>
            </w:pPr>
            <w:r w:rsidRPr="006E5968">
              <w:rPr>
                <w:rFonts w:cs="Open Sans"/>
                <w:b/>
                <w:iCs/>
              </w:rPr>
              <w:t xml:space="preserve">The work. </w:t>
            </w:r>
          </w:p>
          <w:p w14:paraId="76CF08A8" w14:textId="77777777" w:rsidR="004173E1" w:rsidRPr="006E5968" w:rsidRDefault="004173E1" w:rsidP="003B0940">
            <w:pPr>
              <w:spacing w:beforeLines="1" w:before="2" w:afterLines="1" w:after="2"/>
              <w:jc w:val="both"/>
              <w:rPr>
                <w:rFonts w:cs="Open Sans"/>
                <w:iCs/>
              </w:rPr>
            </w:pPr>
            <w:r w:rsidRPr="006E5968">
              <w:rPr>
                <w:rFonts w:cs="Open Sans"/>
                <w:iCs/>
              </w:rPr>
              <w:t>This may be one of the following:</w:t>
            </w:r>
          </w:p>
          <w:p w14:paraId="7F8BFFE1" w14:textId="77777777" w:rsidR="004173E1" w:rsidRDefault="004173E1" w:rsidP="00995907">
            <w:pPr>
              <w:numPr>
                <w:ilvl w:val="1"/>
                <w:numId w:val="30"/>
              </w:numPr>
              <w:spacing w:beforeLines="1" w:before="2" w:afterLines="1" w:after="2"/>
              <w:jc w:val="both"/>
              <w:rPr>
                <w:rFonts w:cs="Open Sans"/>
                <w:iCs/>
              </w:rPr>
            </w:pPr>
            <w:r w:rsidRPr="006E5968">
              <w:rPr>
                <w:rFonts w:cs="Open Sans"/>
                <w:iCs/>
              </w:rPr>
              <w:t>A dissertation of 12,000 words</w:t>
            </w:r>
            <w:r>
              <w:rPr>
                <w:rFonts w:cs="Open Sans"/>
                <w:iCs/>
              </w:rPr>
              <w:t>.</w:t>
            </w:r>
          </w:p>
          <w:p w14:paraId="38E44C41" w14:textId="77777777" w:rsidR="004173E1" w:rsidRPr="006E5968" w:rsidRDefault="004173E1" w:rsidP="00995907">
            <w:pPr>
              <w:numPr>
                <w:ilvl w:val="1"/>
                <w:numId w:val="30"/>
              </w:numPr>
              <w:spacing w:beforeLines="1" w:before="2" w:afterLines="1" w:after="2"/>
              <w:jc w:val="both"/>
              <w:rPr>
                <w:rFonts w:cs="Open Sans"/>
                <w:iCs/>
              </w:rPr>
            </w:pPr>
            <w:r>
              <w:rPr>
                <w:rFonts w:cs="Open Sans"/>
                <w:iCs/>
              </w:rPr>
              <w:t xml:space="preserve">An artefact plus an analytical critique and commentary </w:t>
            </w:r>
          </w:p>
          <w:p w14:paraId="294E3AA6" w14:textId="77777777" w:rsidR="004173E1" w:rsidRPr="006E5968" w:rsidRDefault="004173E1" w:rsidP="003B0940">
            <w:pPr>
              <w:spacing w:beforeLines="1" w:before="2" w:afterLines="1" w:after="2"/>
              <w:jc w:val="both"/>
              <w:rPr>
                <w:rFonts w:cs="Open Sans"/>
                <w:b/>
              </w:rPr>
            </w:pPr>
          </w:p>
          <w:p w14:paraId="392CAE66" w14:textId="77777777" w:rsidR="004173E1" w:rsidRPr="006E5968" w:rsidRDefault="004173E1" w:rsidP="003B0940">
            <w:pPr>
              <w:spacing w:beforeLines="1" w:before="2" w:afterLines="1" w:after="2"/>
              <w:rPr>
                <w:rFonts w:cs="Open Sans"/>
                <w:b/>
                <w:iCs/>
              </w:rPr>
            </w:pPr>
            <w:r w:rsidRPr="006E5968">
              <w:rPr>
                <w:rFonts w:cs="Open Sans"/>
                <w:b/>
                <w:iCs/>
              </w:rPr>
              <w:t>An Artefact Submission</w:t>
            </w:r>
          </w:p>
          <w:p w14:paraId="022B4C76" w14:textId="77777777" w:rsidR="004173E1" w:rsidRPr="006E5968" w:rsidRDefault="004173E1" w:rsidP="003B0940">
            <w:pPr>
              <w:spacing w:beforeLines="1" w:before="2" w:afterLines="1" w:after="2"/>
              <w:rPr>
                <w:rFonts w:cs="Open Sans"/>
                <w:iCs/>
              </w:rPr>
            </w:pPr>
            <w:r w:rsidRPr="006E5968">
              <w:rPr>
                <w:rFonts w:cs="Open Sans"/>
                <w:iCs/>
              </w:rPr>
              <w:t>This is in two parts:</w:t>
            </w:r>
          </w:p>
          <w:p w14:paraId="5220F055" w14:textId="77777777" w:rsidR="004173E1" w:rsidRPr="006E5968" w:rsidRDefault="004173E1" w:rsidP="00995907">
            <w:pPr>
              <w:pStyle w:val="ListParagraph"/>
              <w:numPr>
                <w:ilvl w:val="0"/>
                <w:numId w:val="31"/>
              </w:numPr>
              <w:spacing w:beforeLines="1" w:before="2" w:afterLines="1" w:after="2" w:line="259" w:lineRule="auto"/>
              <w:rPr>
                <w:rFonts w:cs="Open Sans"/>
                <w:iCs/>
              </w:rPr>
            </w:pPr>
            <w:r w:rsidRPr="006E5968">
              <w:rPr>
                <w:rFonts w:cs="Open Sans"/>
                <w:iCs/>
              </w:rPr>
              <w:t>Part One: An artefact of between twenty</w:t>
            </w:r>
            <w:r>
              <w:rPr>
                <w:rFonts w:cs="Open Sans"/>
                <w:iCs/>
              </w:rPr>
              <w:t xml:space="preserve"> to twenty-five</w:t>
            </w:r>
            <w:r w:rsidRPr="006E5968">
              <w:rPr>
                <w:rFonts w:cs="Open Sans"/>
                <w:iCs/>
              </w:rPr>
              <w:t xml:space="preserve"> minutes duration that is either a video performance or video event, or a podcast performance or recorded event. </w:t>
            </w:r>
          </w:p>
          <w:p w14:paraId="54B0BFD3" w14:textId="77777777" w:rsidR="004173E1" w:rsidRPr="006E5968" w:rsidRDefault="004173E1" w:rsidP="00995907">
            <w:pPr>
              <w:pStyle w:val="ListParagraph"/>
              <w:numPr>
                <w:ilvl w:val="0"/>
                <w:numId w:val="31"/>
              </w:numPr>
              <w:spacing w:beforeLines="1" w:before="2" w:afterLines="1" w:after="2" w:line="259" w:lineRule="auto"/>
              <w:rPr>
                <w:rFonts w:cs="Open Sans"/>
                <w:iCs/>
              </w:rPr>
            </w:pPr>
            <w:r w:rsidRPr="006E5968">
              <w:rPr>
                <w:rFonts w:cs="Open Sans"/>
                <w:iCs/>
              </w:rPr>
              <w:t xml:space="preserve">Part Two: An analytical paper that </w:t>
            </w:r>
            <w:r>
              <w:rPr>
                <w:rFonts w:cs="Open Sans"/>
                <w:iCs/>
              </w:rPr>
              <w:t>articulates</w:t>
            </w:r>
            <w:r w:rsidRPr="006E5968">
              <w:rPr>
                <w:rFonts w:cs="Open Sans"/>
                <w:iCs/>
              </w:rPr>
              <w:t xml:space="preserve"> the methodological premise for the artefact and situates it in a wider social and cultural framework: 6,000 words.</w:t>
            </w:r>
          </w:p>
          <w:p w14:paraId="1BBBF56B" w14:textId="77777777" w:rsidR="004173E1" w:rsidRPr="006E5968" w:rsidRDefault="004173E1" w:rsidP="003B0940">
            <w:pPr>
              <w:spacing w:beforeLines="1" w:before="2" w:afterLines="1" w:after="2"/>
              <w:jc w:val="both"/>
              <w:rPr>
                <w:rFonts w:cs="Open Sans"/>
                <w:b/>
              </w:rPr>
            </w:pPr>
          </w:p>
        </w:tc>
      </w:tr>
      <w:tr w:rsidR="004173E1" w:rsidRPr="006E5968" w14:paraId="6A515B37"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18D06FA" w14:textId="77777777" w:rsidR="004173E1" w:rsidRPr="006E5968" w:rsidRDefault="004173E1" w:rsidP="003B0940">
            <w:pPr>
              <w:spacing w:beforeLines="1" w:before="2" w:afterLines="1" w:after="2"/>
              <w:jc w:val="center"/>
              <w:rPr>
                <w:rFonts w:cs="Open Sans"/>
                <w:b/>
              </w:rPr>
            </w:pPr>
            <w:r>
              <w:rPr>
                <w:rFonts w:cs="Open Sans"/>
                <w:b/>
              </w:rPr>
              <w:t>Assessment Notes</w:t>
            </w:r>
          </w:p>
        </w:tc>
      </w:tr>
      <w:tr w:rsidR="004173E1" w:rsidRPr="006E5968" w14:paraId="4E038CFE"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25483D" w14:textId="77777777" w:rsidR="004173E1" w:rsidRPr="00AD70D3" w:rsidRDefault="004173E1" w:rsidP="003B0940">
            <w:pPr>
              <w:spacing w:beforeLines="1" w:before="2" w:afterLines="1" w:after="2"/>
              <w:rPr>
                <w:rFonts w:cs="Open Sans"/>
              </w:rPr>
            </w:pPr>
            <w:r w:rsidRPr="00AD70D3">
              <w:rPr>
                <w:rFonts w:cs="Open Sans"/>
              </w:rPr>
              <w:t>This u</w:t>
            </w:r>
            <w:r>
              <w:rPr>
                <w:rFonts w:cs="Open Sans"/>
              </w:rPr>
              <w:t xml:space="preserve">nit contributes approx. 33% to your final MA mark. </w:t>
            </w:r>
          </w:p>
          <w:p w14:paraId="07511E49" w14:textId="77777777" w:rsidR="004173E1" w:rsidRPr="006E5968" w:rsidRDefault="004173E1" w:rsidP="003B0940">
            <w:pPr>
              <w:spacing w:beforeLines="1" w:before="2" w:afterLines="1" w:after="2"/>
              <w:rPr>
                <w:rFonts w:cs="Open Sans"/>
                <w:b/>
              </w:rPr>
            </w:pPr>
          </w:p>
        </w:tc>
      </w:tr>
      <w:tr w:rsidR="004173E1" w:rsidRPr="006E5968" w14:paraId="5EBEB4B7"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944C822" w14:textId="77777777" w:rsidR="004173E1" w:rsidRPr="006E5968" w:rsidRDefault="004173E1" w:rsidP="003B0940">
            <w:pPr>
              <w:spacing w:beforeLines="1" w:before="2" w:afterLines="1" w:after="2"/>
              <w:jc w:val="center"/>
              <w:rPr>
                <w:rFonts w:cs="Open Sans"/>
                <w:b/>
              </w:rPr>
            </w:pPr>
            <w:r w:rsidRPr="006E5968">
              <w:rPr>
                <w:rFonts w:cs="Open Sans"/>
                <w:b/>
              </w:rPr>
              <w:t>Assessment Criteria</w:t>
            </w:r>
          </w:p>
        </w:tc>
      </w:tr>
      <w:tr w:rsidR="004173E1" w:rsidRPr="006E5968" w14:paraId="47EC76F8"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27ADC4" w14:textId="77777777" w:rsidR="004173E1" w:rsidRPr="006E5968" w:rsidRDefault="004173E1" w:rsidP="00995907">
            <w:pPr>
              <w:numPr>
                <w:ilvl w:val="0"/>
                <w:numId w:val="32"/>
              </w:numPr>
              <w:spacing w:beforeLines="1" w:before="2" w:afterLines="1" w:after="2"/>
              <w:rPr>
                <w:rFonts w:cs="Open Sans"/>
                <w:iCs/>
              </w:rPr>
            </w:pPr>
            <w:r w:rsidRPr="006E5968">
              <w:rPr>
                <w:rFonts w:cs="Open Sans"/>
              </w:rPr>
              <w:t>Sustained, independent written argument.</w:t>
            </w:r>
          </w:p>
          <w:p w14:paraId="6E421782" w14:textId="77777777" w:rsidR="004173E1" w:rsidRPr="006E5968" w:rsidRDefault="004173E1" w:rsidP="00995907">
            <w:pPr>
              <w:numPr>
                <w:ilvl w:val="0"/>
                <w:numId w:val="32"/>
              </w:numPr>
              <w:spacing w:beforeLines="1" w:before="2" w:afterLines="1" w:after="2"/>
              <w:rPr>
                <w:rFonts w:cs="Open Sans"/>
                <w:iCs/>
              </w:rPr>
            </w:pPr>
            <w:r w:rsidRPr="006E5968">
              <w:rPr>
                <w:rFonts w:cs="Open Sans"/>
                <w:iCs/>
              </w:rPr>
              <w:t>Originality in the application of knowledge in relation to the matter of the unit.</w:t>
            </w:r>
          </w:p>
          <w:p w14:paraId="788CD839" w14:textId="77777777" w:rsidR="004173E1" w:rsidRPr="006E5968" w:rsidRDefault="004173E1" w:rsidP="00995907">
            <w:pPr>
              <w:numPr>
                <w:ilvl w:val="0"/>
                <w:numId w:val="32"/>
              </w:numPr>
              <w:spacing w:beforeLines="1" w:before="2" w:afterLines="1" w:after="2"/>
              <w:rPr>
                <w:rFonts w:cs="Open Sans"/>
                <w:iCs/>
              </w:rPr>
            </w:pPr>
            <w:r w:rsidRPr="006E5968">
              <w:rPr>
                <w:rFonts w:cs="Open Sans"/>
                <w:iCs/>
              </w:rPr>
              <w:t>Analytical and critical awareness of relevant contemporary issues;</w:t>
            </w:r>
          </w:p>
          <w:p w14:paraId="4E50089A" w14:textId="77777777" w:rsidR="004173E1" w:rsidRPr="006E5968" w:rsidRDefault="004173E1" w:rsidP="00995907">
            <w:pPr>
              <w:numPr>
                <w:ilvl w:val="0"/>
                <w:numId w:val="32"/>
              </w:numPr>
              <w:spacing w:beforeLines="1" w:before="2" w:afterLines="1" w:after="2"/>
              <w:rPr>
                <w:rFonts w:cs="Open Sans"/>
                <w:iCs/>
              </w:rPr>
            </w:pPr>
            <w:r w:rsidRPr="006E5968">
              <w:rPr>
                <w:rFonts w:cs="Open Sans"/>
                <w:iCs/>
              </w:rPr>
              <w:t>Intellectual engagement.</w:t>
            </w:r>
          </w:p>
          <w:p w14:paraId="6F66EC8F" w14:textId="77777777" w:rsidR="004173E1" w:rsidRPr="006E5968" w:rsidRDefault="004173E1" w:rsidP="00995907">
            <w:pPr>
              <w:numPr>
                <w:ilvl w:val="0"/>
                <w:numId w:val="32"/>
              </w:numPr>
              <w:spacing w:beforeLines="1" w:before="2" w:afterLines="1" w:after="2"/>
              <w:rPr>
                <w:rFonts w:cs="Open Sans"/>
                <w:iCs/>
              </w:rPr>
            </w:pPr>
            <w:r w:rsidRPr="006E5968">
              <w:rPr>
                <w:rFonts w:cs="Open Sans"/>
                <w:iCs/>
              </w:rPr>
              <w:t>Understanding and effective use of research and advanced scholarship.</w:t>
            </w:r>
          </w:p>
          <w:p w14:paraId="5A8E2A60" w14:textId="77777777" w:rsidR="004173E1" w:rsidRPr="006E5968" w:rsidRDefault="004173E1" w:rsidP="003B0940">
            <w:pPr>
              <w:spacing w:beforeLines="1" w:before="2" w:afterLines="1" w:after="2"/>
              <w:rPr>
                <w:rFonts w:cs="Open Sans"/>
                <w:iCs/>
              </w:rPr>
            </w:pPr>
          </w:p>
          <w:p w14:paraId="1AFC8B74" w14:textId="77777777" w:rsidR="004173E1" w:rsidRPr="006E5968" w:rsidRDefault="004173E1" w:rsidP="003B0940">
            <w:pPr>
              <w:spacing w:beforeLines="1" w:before="2" w:afterLines="1" w:after="2"/>
              <w:rPr>
                <w:rFonts w:cs="Open Sans"/>
              </w:rPr>
            </w:pPr>
            <w:r w:rsidRPr="006E5968">
              <w:rPr>
                <w:rFonts w:cs="Open Sans"/>
                <w:iCs/>
              </w:rPr>
              <w:t>For the Sustained Independent Project (SIP), other criteria from the M Framework may be added for assessment as appropriate for the individual programme and would then be assessed. For example, “taking creative risks, selecting and implementing from these appropriately” might be appropriate.</w:t>
            </w:r>
          </w:p>
          <w:p w14:paraId="657EAE2A" w14:textId="77777777" w:rsidR="004173E1" w:rsidRPr="006E5968" w:rsidRDefault="004173E1" w:rsidP="003B0940">
            <w:pPr>
              <w:spacing w:beforeLines="1" w:before="2" w:afterLines="1" w:after="2"/>
              <w:rPr>
                <w:rFonts w:cs="Open Sans"/>
              </w:rPr>
            </w:pPr>
          </w:p>
        </w:tc>
      </w:tr>
    </w:tbl>
    <w:p w14:paraId="559CEFA5" w14:textId="77777777" w:rsidR="004173E1" w:rsidRDefault="004173E1" w:rsidP="004173E1">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4173E1" w:rsidRPr="00BB5CAD" w14:paraId="71761684" w14:textId="77777777" w:rsidTr="003B0940">
        <w:trPr>
          <w:trHeight w:val="432"/>
        </w:trPr>
        <w:tc>
          <w:tcPr>
            <w:tcW w:w="10320" w:type="dxa"/>
            <w:gridSpan w:val="7"/>
          </w:tcPr>
          <w:p w14:paraId="00A267D5" w14:textId="77777777" w:rsidR="004173E1" w:rsidRPr="004779D1" w:rsidRDefault="004173E1" w:rsidP="003B0940">
            <w:pPr>
              <w:pStyle w:val="Heading2"/>
              <w:rPr>
                <w:rFonts w:ascii="FogertyHairline" w:hAnsi="FogertyHairline"/>
                <w:iCs/>
                <w:color w:val="auto"/>
              </w:rPr>
            </w:pPr>
            <w:bookmarkStart w:id="22" w:name="_Toc114830258"/>
            <w:bookmarkStart w:id="23" w:name="_Toc146205067"/>
            <w:r w:rsidRPr="008150D2">
              <w:rPr>
                <w:rFonts w:ascii="FogertyHairline" w:hAnsi="FogertyHairline"/>
                <w:color w:val="auto"/>
              </w:rPr>
              <w:lastRenderedPageBreak/>
              <w:t>MFA SUSTAINED INDEPENDENT PROJECT (SIP)</w:t>
            </w:r>
            <w:bookmarkEnd w:id="22"/>
            <w:bookmarkEnd w:id="23"/>
          </w:p>
        </w:tc>
      </w:tr>
      <w:tr w:rsidR="004173E1" w:rsidRPr="006E5968" w14:paraId="68A0B60F" w14:textId="77777777" w:rsidTr="003B0940">
        <w:trPr>
          <w:trHeight w:val="432"/>
        </w:trPr>
        <w:tc>
          <w:tcPr>
            <w:tcW w:w="3703" w:type="dxa"/>
            <w:shd w:val="clear" w:color="auto" w:fill="BFBFBF" w:themeFill="background1" w:themeFillShade="BF"/>
          </w:tcPr>
          <w:p w14:paraId="5A4AB260" w14:textId="77777777" w:rsidR="004173E1" w:rsidRPr="006E5968" w:rsidRDefault="004173E1" w:rsidP="003B0940">
            <w:pPr>
              <w:jc w:val="both"/>
              <w:rPr>
                <w:rFonts w:cs="Open Sans"/>
                <w:b/>
              </w:rPr>
            </w:pPr>
            <w:r w:rsidRPr="006E5968">
              <w:rPr>
                <w:rFonts w:cs="Open Sans"/>
                <w:b/>
              </w:rPr>
              <w:t>Level</w:t>
            </w:r>
          </w:p>
        </w:tc>
        <w:tc>
          <w:tcPr>
            <w:tcW w:w="1109" w:type="dxa"/>
          </w:tcPr>
          <w:p w14:paraId="7EA9EBCE" w14:textId="77777777" w:rsidR="004173E1" w:rsidRPr="006E5968" w:rsidRDefault="004173E1" w:rsidP="003B0940">
            <w:pPr>
              <w:jc w:val="both"/>
              <w:rPr>
                <w:rFonts w:cs="Open Sans"/>
              </w:rPr>
            </w:pPr>
            <w:r w:rsidRPr="006E5968">
              <w:rPr>
                <w:rFonts w:cs="Open Sans"/>
              </w:rPr>
              <w:t>7</w:t>
            </w:r>
          </w:p>
        </w:tc>
        <w:tc>
          <w:tcPr>
            <w:tcW w:w="1526" w:type="dxa"/>
            <w:shd w:val="clear" w:color="auto" w:fill="BFBFBF" w:themeFill="background1" w:themeFillShade="BF"/>
          </w:tcPr>
          <w:p w14:paraId="57C8435B" w14:textId="77777777" w:rsidR="004173E1" w:rsidRPr="006E5968" w:rsidRDefault="004173E1" w:rsidP="003B0940">
            <w:pPr>
              <w:pStyle w:val="BodyText"/>
              <w:jc w:val="both"/>
              <w:rPr>
                <w:rFonts w:ascii="Open Sans" w:hAnsi="Open Sans" w:cs="Open Sans"/>
                <w:sz w:val="22"/>
                <w:szCs w:val="22"/>
              </w:rPr>
            </w:pPr>
            <w:r w:rsidRPr="006E5968">
              <w:rPr>
                <w:rFonts w:ascii="Open Sans" w:hAnsi="Open Sans" w:cs="Open Sans"/>
                <w:sz w:val="22"/>
                <w:szCs w:val="22"/>
              </w:rPr>
              <w:t>Credits</w:t>
            </w:r>
          </w:p>
        </w:tc>
        <w:tc>
          <w:tcPr>
            <w:tcW w:w="758" w:type="dxa"/>
          </w:tcPr>
          <w:p w14:paraId="38CCEE20" w14:textId="77777777" w:rsidR="004173E1" w:rsidRPr="006E5968" w:rsidRDefault="004173E1" w:rsidP="003B0940">
            <w:pPr>
              <w:jc w:val="both"/>
              <w:rPr>
                <w:rFonts w:cs="Open Sans"/>
              </w:rPr>
            </w:pPr>
            <w:r w:rsidRPr="006E5968">
              <w:rPr>
                <w:rFonts w:cs="Open Sans"/>
              </w:rPr>
              <w:t>120</w:t>
            </w:r>
          </w:p>
        </w:tc>
        <w:tc>
          <w:tcPr>
            <w:tcW w:w="1270" w:type="dxa"/>
            <w:gridSpan w:val="2"/>
            <w:shd w:val="clear" w:color="auto" w:fill="BFBFBF" w:themeFill="background1" w:themeFillShade="BF"/>
          </w:tcPr>
          <w:p w14:paraId="28D802F7" w14:textId="77777777" w:rsidR="004173E1" w:rsidRPr="006E5968" w:rsidRDefault="004173E1" w:rsidP="003B0940">
            <w:pPr>
              <w:pStyle w:val="BodyText"/>
              <w:jc w:val="both"/>
              <w:rPr>
                <w:rFonts w:ascii="Open Sans" w:hAnsi="Open Sans" w:cs="Open Sans"/>
                <w:sz w:val="22"/>
                <w:szCs w:val="22"/>
              </w:rPr>
            </w:pPr>
            <w:r w:rsidRPr="006E5968">
              <w:rPr>
                <w:rFonts w:ascii="Open Sans" w:hAnsi="Open Sans" w:cs="Open Sans"/>
                <w:sz w:val="22"/>
                <w:szCs w:val="22"/>
              </w:rPr>
              <w:t>ECTS</w:t>
            </w:r>
          </w:p>
        </w:tc>
        <w:tc>
          <w:tcPr>
            <w:tcW w:w="1954" w:type="dxa"/>
          </w:tcPr>
          <w:p w14:paraId="01F68032" w14:textId="77777777" w:rsidR="004173E1" w:rsidRPr="006E5968" w:rsidRDefault="004173E1" w:rsidP="003B0940">
            <w:pPr>
              <w:jc w:val="both"/>
              <w:rPr>
                <w:rFonts w:cs="Open Sans"/>
              </w:rPr>
            </w:pPr>
            <w:r w:rsidRPr="006E5968">
              <w:rPr>
                <w:rFonts w:cs="Open Sans"/>
              </w:rPr>
              <w:t>60</w:t>
            </w:r>
          </w:p>
        </w:tc>
      </w:tr>
      <w:tr w:rsidR="004173E1" w:rsidRPr="006E5968" w14:paraId="420480DC" w14:textId="77777777" w:rsidTr="003B0940">
        <w:trPr>
          <w:trHeight w:val="432"/>
        </w:trPr>
        <w:tc>
          <w:tcPr>
            <w:tcW w:w="3703" w:type="dxa"/>
            <w:shd w:val="clear" w:color="auto" w:fill="BFBFBF" w:themeFill="background1" w:themeFillShade="BF"/>
          </w:tcPr>
          <w:p w14:paraId="78754A9E" w14:textId="77777777" w:rsidR="004173E1" w:rsidRPr="006E5968" w:rsidRDefault="004173E1" w:rsidP="003B0940">
            <w:pPr>
              <w:pStyle w:val="BodyText"/>
              <w:rPr>
                <w:rFonts w:ascii="Open Sans" w:hAnsi="Open Sans" w:cs="Open Sans"/>
                <w:sz w:val="22"/>
                <w:szCs w:val="22"/>
              </w:rPr>
            </w:pPr>
            <w:r w:rsidRPr="006E5968">
              <w:rPr>
                <w:rFonts w:ascii="Open Sans" w:hAnsi="Open Sans" w:cs="Open Sans"/>
                <w:sz w:val="22"/>
                <w:szCs w:val="22"/>
              </w:rPr>
              <w:t>Notional Student Study Hours</w:t>
            </w:r>
          </w:p>
        </w:tc>
        <w:tc>
          <w:tcPr>
            <w:tcW w:w="6617" w:type="dxa"/>
            <w:gridSpan w:val="6"/>
          </w:tcPr>
          <w:p w14:paraId="46BC9931" w14:textId="77777777" w:rsidR="004173E1" w:rsidRPr="006E5968" w:rsidRDefault="004173E1" w:rsidP="003B0940">
            <w:pPr>
              <w:widowControl w:val="0"/>
              <w:rPr>
                <w:rFonts w:cs="Open Sans"/>
                <w:iCs/>
              </w:rPr>
            </w:pPr>
            <w:r w:rsidRPr="006E5968">
              <w:rPr>
                <w:rFonts w:cs="Open Sans"/>
                <w:iCs/>
              </w:rPr>
              <w:t>Notional student study hours: 1200 Total Hours</w:t>
            </w:r>
          </w:p>
          <w:p w14:paraId="4C4DC823" w14:textId="77777777" w:rsidR="004173E1" w:rsidRPr="006E5968" w:rsidRDefault="004173E1" w:rsidP="003B0940">
            <w:pPr>
              <w:widowControl w:val="0"/>
              <w:rPr>
                <w:rFonts w:cs="Open Sans"/>
                <w:iCs/>
              </w:rPr>
            </w:pPr>
            <w:r w:rsidRPr="006E5968">
              <w:rPr>
                <w:rFonts w:cs="Open Sans"/>
                <w:iCs/>
              </w:rPr>
              <w:t>Supervision: 20-30 hours of supervision (per student, some in live or virtual seminars, spaced out across the year.)</w:t>
            </w:r>
          </w:p>
          <w:p w14:paraId="5F03D0A9" w14:textId="77777777" w:rsidR="004173E1" w:rsidRPr="006E5968" w:rsidRDefault="004173E1" w:rsidP="003B0940">
            <w:pPr>
              <w:widowControl w:val="0"/>
              <w:rPr>
                <w:rFonts w:cs="Open Sans"/>
                <w:iCs/>
              </w:rPr>
            </w:pPr>
            <w:r w:rsidRPr="006E5968">
              <w:rPr>
                <w:rFonts w:cs="Open Sans"/>
                <w:iCs/>
              </w:rPr>
              <w:t>Independent study: 1170-1180 hours</w:t>
            </w:r>
          </w:p>
          <w:p w14:paraId="4A344F0D" w14:textId="77777777" w:rsidR="004173E1" w:rsidRDefault="004173E1" w:rsidP="003B0940">
            <w:pPr>
              <w:widowControl w:val="0"/>
              <w:rPr>
                <w:rFonts w:cs="Open Sans"/>
                <w:iCs/>
              </w:rPr>
            </w:pPr>
          </w:p>
          <w:p w14:paraId="53C97D2A" w14:textId="77777777" w:rsidR="0052362F" w:rsidRPr="006E5968" w:rsidRDefault="0052362F" w:rsidP="0052362F">
            <w:pPr>
              <w:widowControl w:val="0"/>
              <w:tabs>
                <w:tab w:val="left" w:pos="7445"/>
              </w:tabs>
              <w:ind w:right="245"/>
              <w:rPr>
                <w:rFonts w:cs="Open Sans"/>
              </w:rPr>
            </w:pPr>
            <w:r w:rsidRPr="006E5968">
              <w:rPr>
                <w:rFonts w:cs="Open Sans"/>
              </w:rPr>
              <w:t xml:space="preserve">Within the 1200 hours of the second year of the MFA programme, students are expected to be autonomous and independent. You will complete an attachment or attachments, a monograph and a reflection. </w:t>
            </w:r>
            <w:r w:rsidRPr="006E5968">
              <w:rPr>
                <w:rFonts w:cs="Open Sans"/>
                <w:iCs/>
              </w:rPr>
              <w:t>It is expected that very approximately half of the hours will be spent on the attachment/s and half on the written assignments. (It is unlikely for students to undertake more than two attachments in the MFA year.)</w:t>
            </w:r>
          </w:p>
          <w:p w14:paraId="3068DD74" w14:textId="77777777" w:rsidR="0052362F" w:rsidRPr="006E5968" w:rsidRDefault="0052362F" w:rsidP="003B0940">
            <w:pPr>
              <w:widowControl w:val="0"/>
              <w:rPr>
                <w:rFonts w:cs="Open Sans"/>
                <w:iCs/>
              </w:rPr>
            </w:pPr>
          </w:p>
        </w:tc>
      </w:tr>
      <w:tr w:rsidR="004173E1" w:rsidRPr="006E5968" w14:paraId="5CD7E564" w14:textId="77777777" w:rsidTr="003B0940">
        <w:trPr>
          <w:trHeight w:val="432"/>
        </w:trPr>
        <w:tc>
          <w:tcPr>
            <w:tcW w:w="3703" w:type="dxa"/>
            <w:shd w:val="clear" w:color="auto" w:fill="BFBFBF" w:themeFill="background1" w:themeFillShade="BF"/>
          </w:tcPr>
          <w:p w14:paraId="41D049F8" w14:textId="77777777" w:rsidR="004173E1" w:rsidRPr="006E5968" w:rsidRDefault="004173E1" w:rsidP="003B0940">
            <w:pPr>
              <w:pStyle w:val="BodyText"/>
              <w:jc w:val="both"/>
              <w:rPr>
                <w:rFonts w:ascii="Open Sans" w:hAnsi="Open Sans" w:cs="Open Sans"/>
                <w:sz w:val="22"/>
                <w:szCs w:val="22"/>
              </w:rPr>
            </w:pPr>
            <w:r w:rsidRPr="006E5968">
              <w:rPr>
                <w:rFonts w:ascii="Open Sans" w:hAnsi="Open Sans" w:cs="Open Sans"/>
                <w:sz w:val="22"/>
                <w:szCs w:val="22"/>
              </w:rPr>
              <w:t>Unit Leader</w:t>
            </w:r>
          </w:p>
        </w:tc>
        <w:tc>
          <w:tcPr>
            <w:tcW w:w="6617" w:type="dxa"/>
            <w:gridSpan w:val="6"/>
          </w:tcPr>
          <w:p w14:paraId="0FD79766" w14:textId="32529F05" w:rsidR="004173E1" w:rsidRPr="006E5968" w:rsidRDefault="0052362F" w:rsidP="0052362F">
            <w:pPr>
              <w:widowControl w:val="0"/>
              <w:rPr>
                <w:rFonts w:cs="Open Sans"/>
              </w:rPr>
            </w:pPr>
            <w:r>
              <w:rPr>
                <w:rFonts w:cs="Open Sans"/>
              </w:rPr>
              <w:t>Programme Leader and Tutors</w:t>
            </w:r>
          </w:p>
        </w:tc>
      </w:tr>
      <w:tr w:rsidR="004173E1" w:rsidRPr="006E5968" w14:paraId="037E9FFF" w14:textId="77777777" w:rsidTr="003B0940">
        <w:trPr>
          <w:cantSplit/>
          <w:trHeight w:val="820"/>
        </w:trPr>
        <w:tc>
          <w:tcPr>
            <w:tcW w:w="3703" w:type="dxa"/>
            <w:shd w:val="clear" w:color="auto" w:fill="BFBFBF" w:themeFill="background1" w:themeFillShade="BF"/>
          </w:tcPr>
          <w:p w14:paraId="61881627" w14:textId="77777777" w:rsidR="004173E1" w:rsidRPr="006E5968" w:rsidRDefault="004173E1" w:rsidP="003B0940">
            <w:pPr>
              <w:pStyle w:val="BodyText"/>
              <w:rPr>
                <w:rFonts w:ascii="Open Sans" w:hAnsi="Open Sans" w:cs="Open Sans"/>
                <w:sz w:val="22"/>
                <w:szCs w:val="22"/>
              </w:rPr>
            </w:pPr>
            <w:r w:rsidRPr="006E5968">
              <w:rPr>
                <w:rFonts w:ascii="Open Sans" w:hAnsi="Open Sans" w:cs="Open Sans"/>
                <w:sz w:val="22"/>
                <w:szCs w:val="22"/>
              </w:rPr>
              <w:t>Programme(s) for which the unit is mainly intended</w:t>
            </w:r>
          </w:p>
        </w:tc>
        <w:tc>
          <w:tcPr>
            <w:tcW w:w="4518" w:type="dxa"/>
            <w:gridSpan w:val="4"/>
          </w:tcPr>
          <w:p w14:paraId="3CC6B46E" w14:textId="26AB48F3" w:rsidR="004173E1" w:rsidRPr="006E5968" w:rsidRDefault="003B0940" w:rsidP="003B0940">
            <w:pPr>
              <w:widowControl w:val="0"/>
              <w:tabs>
                <w:tab w:val="left" w:pos="1485"/>
              </w:tabs>
              <w:rPr>
                <w:rFonts w:cs="Open Sans"/>
              </w:rPr>
            </w:pPr>
            <w:r>
              <w:rPr>
                <w:rFonts w:cs="Open Sans"/>
              </w:rPr>
              <w:t>All MFA Programmes</w:t>
            </w:r>
          </w:p>
        </w:tc>
        <w:tc>
          <w:tcPr>
            <w:tcW w:w="2099" w:type="dxa"/>
            <w:gridSpan w:val="2"/>
          </w:tcPr>
          <w:p w14:paraId="2E04A6C5" w14:textId="77777777" w:rsidR="004173E1" w:rsidRPr="006E5968" w:rsidDel="008D31DF" w:rsidRDefault="004173E1" w:rsidP="003B0940">
            <w:pPr>
              <w:rPr>
                <w:rFonts w:cs="Open Sans"/>
              </w:rPr>
            </w:pPr>
            <w:r w:rsidRPr="006E5968">
              <w:rPr>
                <w:rFonts w:cs="Open Sans"/>
              </w:rPr>
              <w:t>Core</w:t>
            </w:r>
          </w:p>
        </w:tc>
      </w:tr>
      <w:tr w:rsidR="004173E1" w:rsidRPr="006E5968" w14:paraId="5D7BCA56" w14:textId="77777777" w:rsidTr="003B0940">
        <w:trPr>
          <w:trHeight w:val="432"/>
        </w:trPr>
        <w:tc>
          <w:tcPr>
            <w:tcW w:w="3703" w:type="dxa"/>
            <w:shd w:val="clear" w:color="auto" w:fill="BFBFBF" w:themeFill="background1" w:themeFillShade="BF"/>
          </w:tcPr>
          <w:p w14:paraId="2BCCB79B" w14:textId="77777777" w:rsidR="004173E1" w:rsidRPr="006E5968" w:rsidRDefault="004173E1" w:rsidP="003B0940">
            <w:pPr>
              <w:jc w:val="both"/>
              <w:rPr>
                <w:rFonts w:cs="Open Sans"/>
                <w:b/>
                <w:bCs/>
              </w:rPr>
            </w:pPr>
            <w:r w:rsidRPr="006E5968">
              <w:rPr>
                <w:rFonts w:cs="Open Sans"/>
                <w:b/>
                <w:bCs/>
              </w:rPr>
              <w:t>Prerequisite Learning</w:t>
            </w:r>
          </w:p>
        </w:tc>
        <w:tc>
          <w:tcPr>
            <w:tcW w:w="6617" w:type="dxa"/>
            <w:gridSpan w:val="6"/>
          </w:tcPr>
          <w:p w14:paraId="67AC7119" w14:textId="77777777" w:rsidR="004173E1" w:rsidRPr="006E5968" w:rsidRDefault="004173E1" w:rsidP="003B0940">
            <w:pPr>
              <w:widowControl w:val="0"/>
              <w:rPr>
                <w:rFonts w:cs="Open Sans"/>
              </w:rPr>
            </w:pPr>
            <w:r w:rsidRPr="006E5968">
              <w:rPr>
                <w:rFonts w:cs="Open Sans"/>
              </w:rPr>
              <w:t>Completion of all taught units</w:t>
            </w:r>
          </w:p>
        </w:tc>
      </w:tr>
    </w:tbl>
    <w:p w14:paraId="710E218D" w14:textId="77777777" w:rsidR="004173E1" w:rsidRPr="006E5968" w:rsidRDefault="004173E1" w:rsidP="004173E1">
      <w:pPr>
        <w:rPr>
          <w:rFonts w:cs="Open Sans"/>
          <w:b/>
        </w:rPr>
      </w:pPr>
    </w:p>
    <w:p w14:paraId="462A1608" w14:textId="77777777" w:rsidR="004173E1" w:rsidRPr="006E5968" w:rsidRDefault="004173E1" w:rsidP="004173E1">
      <w:pPr>
        <w:shd w:val="clear" w:color="auto" w:fill="D9D9D9"/>
        <w:jc w:val="both"/>
        <w:rPr>
          <w:rFonts w:cs="Open Sans"/>
          <w:b/>
        </w:rPr>
      </w:pPr>
      <w:r w:rsidRPr="006E5968">
        <w:rPr>
          <w:rFonts w:cs="Open Sans"/>
          <w:b/>
        </w:rPr>
        <w:t xml:space="preserve">Aims </w:t>
      </w:r>
    </w:p>
    <w:p w14:paraId="579C1BD4" w14:textId="77777777" w:rsidR="004173E1" w:rsidRPr="006E5968" w:rsidRDefault="004173E1" w:rsidP="004173E1">
      <w:pPr>
        <w:rPr>
          <w:rFonts w:cs="Open Sans"/>
        </w:rPr>
      </w:pPr>
    </w:p>
    <w:p w14:paraId="1AE47593" w14:textId="77777777" w:rsidR="004173E1" w:rsidRPr="006E5968" w:rsidRDefault="004173E1" w:rsidP="00995907">
      <w:pPr>
        <w:numPr>
          <w:ilvl w:val="0"/>
          <w:numId w:val="33"/>
        </w:numPr>
        <w:rPr>
          <w:rFonts w:cs="Open Sans"/>
          <w:bCs/>
          <w:iCs/>
        </w:rPr>
      </w:pPr>
      <w:r w:rsidRPr="006E5968">
        <w:rPr>
          <w:rFonts w:cs="Open Sans"/>
          <w:bCs/>
          <w:iCs/>
        </w:rPr>
        <w:t>Extend your understanding of critical debates and practices within a specific area of drama/theatre or performance.</w:t>
      </w:r>
    </w:p>
    <w:p w14:paraId="497F4EE9" w14:textId="77777777" w:rsidR="004173E1" w:rsidRPr="006E5968" w:rsidRDefault="004173E1" w:rsidP="00995907">
      <w:pPr>
        <w:numPr>
          <w:ilvl w:val="0"/>
          <w:numId w:val="33"/>
        </w:numPr>
        <w:rPr>
          <w:rFonts w:cs="Open Sans"/>
          <w:bCs/>
          <w:iCs/>
        </w:rPr>
      </w:pPr>
      <w:r w:rsidRPr="006E5968">
        <w:rPr>
          <w:rFonts w:cs="Open Sans"/>
          <w:bCs/>
          <w:iCs/>
        </w:rPr>
        <w:t>Make appropriate, intelligent and informed selections from a wide range of possibilities of approach or research materials.</w:t>
      </w:r>
    </w:p>
    <w:p w14:paraId="34031790" w14:textId="77777777" w:rsidR="004173E1" w:rsidRPr="006E5968" w:rsidRDefault="004173E1" w:rsidP="00995907">
      <w:pPr>
        <w:numPr>
          <w:ilvl w:val="0"/>
          <w:numId w:val="33"/>
        </w:numPr>
        <w:rPr>
          <w:rFonts w:cs="Open Sans"/>
          <w:bCs/>
          <w:iCs/>
        </w:rPr>
      </w:pPr>
      <w:r w:rsidRPr="006E5968">
        <w:rPr>
          <w:rFonts w:cs="Open Sans"/>
          <w:bCs/>
          <w:iCs/>
        </w:rPr>
        <w:t>Engage in a sustained, focused, independent piece of work that constitutes a summative contribution at the end of your programme.</w:t>
      </w:r>
    </w:p>
    <w:p w14:paraId="75ABBDC2" w14:textId="77777777" w:rsidR="004173E1" w:rsidRPr="006E5968" w:rsidRDefault="004173E1" w:rsidP="00995907">
      <w:pPr>
        <w:numPr>
          <w:ilvl w:val="0"/>
          <w:numId w:val="33"/>
        </w:numPr>
        <w:rPr>
          <w:rFonts w:cs="Open Sans"/>
          <w:bCs/>
          <w:iCs/>
        </w:rPr>
      </w:pPr>
      <w:r w:rsidRPr="006E5968">
        <w:rPr>
          <w:rFonts w:cs="Open Sans"/>
          <w:bCs/>
          <w:iCs/>
        </w:rPr>
        <w:t>Develop as a contributor to the field.</w:t>
      </w:r>
    </w:p>
    <w:p w14:paraId="589BC27F" w14:textId="77777777" w:rsidR="004173E1" w:rsidRPr="006E5968" w:rsidRDefault="004173E1" w:rsidP="00995907">
      <w:pPr>
        <w:numPr>
          <w:ilvl w:val="0"/>
          <w:numId w:val="33"/>
        </w:numPr>
        <w:rPr>
          <w:rFonts w:cs="Open Sans"/>
          <w:bCs/>
          <w:iCs/>
        </w:rPr>
      </w:pPr>
      <w:r w:rsidRPr="006E5968">
        <w:rPr>
          <w:rFonts w:cs="Open Sans"/>
        </w:rPr>
        <w:t>Extend experience and outputs through a prolonged engagement with relevant practice.</w:t>
      </w:r>
    </w:p>
    <w:p w14:paraId="6A81681D" w14:textId="77777777" w:rsidR="004173E1" w:rsidRPr="006E5968" w:rsidRDefault="004173E1" w:rsidP="004173E1">
      <w:pPr>
        <w:rPr>
          <w:rFonts w:cs="Open Sans"/>
        </w:rPr>
      </w:pPr>
    </w:p>
    <w:p w14:paraId="0184028C" w14:textId="77777777" w:rsidR="004173E1" w:rsidRPr="006E5968" w:rsidRDefault="004173E1" w:rsidP="004173E1">
      <w:pPr>
        <w:shd w:val="clear" w:color="auto" w:fill="D9D9D9"/>
        <w:jc w:val="both"/>
        <w:rPr>
          <w:rFonts w:cs="Open Sans"/>
          <w:b/>
        </w:rPr>
      </w:pPr>
      <w:r w:rsidRPr="006E5968">
        <w:rPr>
          <w:rFonts w:cs="Open Sans"/>
          <w:b/>
        </w:rPr>
        <w:t xml:space="preserve">Learning Outcomes </w:t>
      </w:r>
    </w:p>
    <w:p w14:paraId="40625873" w14:textId="77777777" w:rsidR="004173E1" w:rsidRPr="006E5968" w:rsidRDefault="004173E1" w:rsidP="004173E1">
      <w:pPr>
        <w:rPr>
          <w:rFonts w:cs="Open Sans"/>
        </w:rPr>
      </w:pPr>
    </w:p>
    <w:p w14:paraId="17E81856" w14:textId="77777777" w:rsidR="004173E1" w:rsidRPr="006E5968" w:rsidRDefault="004173E1" w:rsidP="004173E1">
      <w:pPr>
        <w:rPr>
          <w:rFonts w:cs="Open Sans"/>
          <w:bCs/>
        </w:rPr>
      </w:pPr>
      <w:r w:rsidRPr="006E5968">
        <w:rPr>
          <w:rFonts w:cs="Open Sans"/>
          <w:bCs/>
        </w:rPr>
        <w:t>On successful completion of this unit, you should be able to:</w:t>
      </w:r>
    </w:p>
    <w:p w14:paraId="3DFA510B" w14:textId="77777777" w:rsidR="004173E1" w:rsidRPr="006E5968" w:rsidRDefault="004173E1" w:rsidP="004173E1">
      <w:pPr>
        <w:rPr>
          <w:rFonts w:cs="Open Sans"/>
          <w:bCs/>
        </w:rPr>
      </w:pPr>
    </w:p>
    <w:p w14:paraId="4703D682" w14:textId="77777777" w:rsidR="004173E1" w:rsidRPr="006E5968" w:rsidRDefault="004173E1" w:rsidP="00995907">
      <w:pPr>
        <w:numPr>
          <w:ilvl w:val="0"/>
          <w:numId w:val="34"/>
        </w:numPr>
        <w:rPr>
          <w:rFonts w:cs="Open Sans"/>
        </w:rPr>
      </w:pPr>
      <w:r w:rsidRPr="006E5968">
        <w:rPr>
          <w:rFonts w:cs="Open Sans"/>
        </w:rPr>
        <w:t>(B2) undertake sustained and extensive research</w:t>
      </w:r>
    </w:p>
    <w:p w14:paraId="794905F3" w14:textId="77777777" w:rsidR="004173E1" w:rsidRPr="006E5968" w:rsidRDefault="004173E1" w:rsidP="00995907">
      <w:pPr>
        <w:numPr>
          <w:ilvl w:val="0"/>
          <w:numId w:val="34"/>
        </w:numPr>
        <w:rPr>
          <w:rFonts w:cs="Open Sans"/>
        </w:rPr>
      </w:pPr>
      <w:r w:rsidRPr="006E5968">
        <w:rPr>
          <w:rFonts w:cs="Open Sans"/>
        </w:rPr>
        <w:t>(A1, B1) demonstrate your understanding of critical debates and practices in your field;</w:t>
      </w:r>
    </w:p>
    <w:p w14:paraId="01763B7C" w14:textId="77777777" w:rsidR="004173E1" w:rsidRPr="006E5968" w:rsidRDefault="004173E1" w:rsidP="00995907">
      <w:pPr>
        <w:numPr>
          <w:ilvl w:val="0"/>
          <w:numId w:val="34"/>
        </w:numPr>
        <w:rPr>
          <w:rFonts w:cs="Open Sans"/>
        </w:rPr>
      </w:pPr>
      <w:r w:rsidRPr="006E5968">
        <w:rPr>
          <w:rFonts w:cs="Open Sans"/>
        </w:rPr>
        <w:t>(D1) demonstrate your capacity to manage complex work independently</w:t>
      </w:r>
    </w:p>
    <w:p w14:paraId="2FD4AF6F" w14:textId="77777777" w:rsidR="004173E1" w:rsidRPr="006E5968" w:rsidRDefault="004173E1" w:rsidP="00995907">
      <w:pPr>
        <w:numPr>
          <w:ilvl w:val="0"/>
          <w:numId w:val="34"/>
        </w:numPr>
        <w:rPr>
          <w:rFonts w:cs="Open Sans"/>
        </w:rPr>
      </w:pPr>
      <w:r w:rsidRPr="006E5968">
        <w:rPr>
          <w:rFonts w:cs="Open Sans"/>
        </w:rPr>
        <w:t>(D1; D3) realised a final piece of work that engages with a relevant specific context or focus, taking appropriate creative risks and that contributes to the field</w:t>
      </w:r>
    </w:p>
    <w:p w14:paraId="0D5AEF53" w14:textId="77777777" w:rsidR="004173E1" w:rsidRPr="006E5968" w:rsidRDefault="004173E1" w:rsidP="00995907">
      <w:pPr>
        <w:numPr>
          <w:ilvl w:val="0"/>
          <w:numId w:val="34"/>
        </w:numPr>
        <w:rPr>
          <w:rFonts w:cs="Open Sans"/>
        </w:rPr>
      </w:pPr>
      <w:r w:rsidRPr="006E5968">
        <w:rPr>
          <w:rFonts w:cs="Open Sans"/>
        </w:rPr>
        <w:t>(B4) assimilate from theoretical and professional contexts substantial material to be articulated in a monograph that contributes to the development of the voice field</w:t>
      </w:r>
    </w:p>
    <w:p w14:paraId="749BF264" w14:textId="77777777" w:rsidR="004173E1" w:rsidRPr="006E5968" w:rsidRDefault="004173E1" w:rsidP="00995907">
      <w:pPr>
        <w:numPr>
          <w:ilvl w:val="0"/>
          <w:numId w:val="34"/>
        </w:numPr>
        <w:rPr>
          <w:rFonts w:cs="Open Sans"/>
        </w:rPr>
      </w:pPr>
      <w:r w:rsidRPr="006E5968">
        <w:rPr>
          <w:rFonts w:cs="Open Sans"/>
        </w:rPr>
        <w:t>(D4) reflect on your professional attachment/s.</w:t>
      </w:r>
    </w:p>
    <w:p w14:paraId="1DAEE778" w14:textId="77777777" w:rsidR="004173E1" w:rsidRPr="006E5968" w:rsidRDefault="004173E1" w:rsidP="004173E1">
      <w:pPr>
        <w:rPr>
          <w:rFonts w:cs="Open Sans"/>
        </w:rPr>
      </w:pPr>
    </w:p>
    <w:p w14:paraId="477537FE" w14:textId="77777777" w:rsidR="00995907" w:rsidRDefault="00995907">
      <w:pPr>
        <w:rPr>
          <w:rFonts w:eastAsia="Times New Roman" w:cs="Open Sans"/>
          <w:b/>
        </w:rPr>
      </w:pPr>
      <w:r>
        <w:rPr>
          <w:rFonts w:cs="Open Sans"/>
        </w:rPr>
        <w:br w:type="page"/>
      </w:r>
    </w:p>
    <w:p w14:paraId="59F2AF7F" w14:textId="1BA29685" w:rsidR="004173E1" w:rsidRPr="006E5968" w:rsidRDefault="004173E1" w:rsidP="004173E1">
      <w:pPr>
        <w:pStyle w:val="BodyText"/>
        <w:shd w:val="clear" w:color="auto" w:fill="D9D9D9"/>
        <w:jc w:val="both"/>
        <w:rPr>
          <w:rFonts w:ascii="Open Sans" w:hAnsi="Open Sans" w:cs="Open Sans"/>
          <w:b w:val="0"/>
          <w:bCs/>
          <w:i/>
          <w:sz w:val="22"/>
          <w:szCs w:val="22"/>
        </w:rPr>
      </w:pPr>
      <w:r w:rsidRPr="006E5968">
        <w:rPr>
          <w:rFonts w:ascii="Open Sans" w:hAnsi="Open Sans" w:cs="Open Sans"/>
          <w:sz w:val="22"/>
          <w:szCs w:val="22"/>
        </w:rPr>
        <w:lastRenderedPageBreak/>
        <w:t xml:space="preserve">Transferable Skills </w:t>
      </w:r>
      <w:r w:rsidRPr="006E5968">
        <w:rPr>
          <w:rFonts w:ascii="Open Sans" w:hAnsi="Open Sans" w:cs="Open Sans"/>
          <w:bCs/>
          <w:sz w:val="22"/>
          <w:szCs w:val="22"/>
        </w:rPr>
        <w:t>Developed</w:t>
      </w:r>
    </w:p>
    <w:p w14:paraId="4E439139" w14:textId="77777777" w:rsidR="004173E1" w:rsidRPr="006E5968" w:rsidRDefault="004173E1" w:rsidP="004173E1">
      <w:pPr>
        <w:rPr>
          <w:rFonts w:cs="Open Sans"/>
        </w:rPr>
      </w:pPr>
    </w:p>
    <w:p w14:paraId="11271BBD" w14:textId="77777777" w:rsidR="004173E1" w:rsidRDefault="004173E1" w:rsidP="004173E1">
      <w:pPr>
        <w:rPr>
          <w:rFonts w:cs="Open Sans"/>
        </w:rPr>
      </w:pPr>
      <w:r w:rsidRPr="006E5968">
        <w:rPr>
          <w:rFonts w:cs="Open Sans"/>
        </w:rPr>
        <w:t>Independent research, awareness of contemporary and/or historical practice, reflexivity, ability to bring an extended, independent piece of work to completion.</w:t>
      </w:r>
    </w:p>
    <w:p w14:paraId="3B8FFCF2" w14:textId="77777777" w:rsidR="00995907" w:rsidRPr="006E5968" w:rsidRDefault="00995907" w:rsidP="004173E1">
      <w:pPr>
        <w:rPr>
          <w:rFonts w:cs="Open Sans"/>
        </w:rPr>
      </w:pPr>
    </w:p>
    <w:p w14:paraId="245FE7F2" w14:textId="77777777" w:rsidR="004173E1" w:rsidRPr="006E5968" w:rsidRDefault="004173E1" w:rsidP="004173E1">
      <w:pPr>
        <w:pStyle w:val="BodyText"/>
        <w:shd w:val="clear" w:color="auto" w:fill="D9D9D9"/>
        <w:jc w:val="both"/>
        <w:rPr>
          <w:rFonts w:ascii="Open Sans" w:hAnsi="Open Sans" w:cs="Open Sans"/>
          <w:b w:val="0"/>
          <w:bCs/>
          <w:i/>
          <w:sz w:val="22"/>
          <w:szCs w:val="22"/>
        </w:rPr>
      </w:pPr>
      <w:r w:rsidRPr="006E5968">
        <w:rPr>
          <w:rFonts w:ascii="Open Sans" w:hAnsi="Open Sans" w:cs="Open Sans"/>
          <w:sz w:val="22"/>
          <w:szCs w:val="22"/>
        </w:rPr>
        <w:t>Indicative Unit Content</w:t>
      </w:r>
    </w:p>
    <w:p w14:paraId="0E51F0EE" w14:textId="77777777" w:rsidR="004173E1" w:rsidRPr="006E5968" w:rsidRDefault="004173E1" w:rsidP="004173E1">
      <w:pPr>
        <w:rPr>
          <w:rFonts w:cs="Open Sans"/>
        </w:rPr>
      </w:pPr>
    </w:p>
    <w:p w14:paraId="78948EE8" w14:textId="77777777" w:rsidR="004173E1" w:rsidRPr="006E5968" w:rsidRDefault="004173E1" w:rsidP="004173E1">
      <w:pPr>
        <w:rPr>
          <w:rFonts w:cs="Open Sans"/>
        </w:rPr>
      </w:pPr>
      <w:r w:rsidRPr="006E5968">
        <w:rPr>
          <w:rFonts w:cs="Open Sans"/>
        </w:rPr>
        <w:t xml:space="preserve">This unit is a significant piece of independent work comprising professional attachment/s, a monograph and reflection. </w:t>
      </w:r>
    </w:p>
    <w:p w14:paraId="763B602D" w14:textId="77777777" w:rsidR="004173E1" w:rsidRPr="006E5968" w:rsidRDefault="004173E1" w:rsidP="004173E1">
      <w:pPr>
        <w:rPr>
          <w:rFonts w:cs="Open Sans"/>
        </w:rPr>
      </w:pPr>
    </w:p>
    <w:p w14:paraId="5EE58EF7" w14:textId="77777777" w:rsidR="004173E1" w:rsidRPr="006E5968" w:rsidRDefault="004173E1" w:rsidP="004173E1">
      <w:pPr>
        <w:rPr>
          <w:rFonts w:cs="Open Sans"/>
        </w:rPr>
      </w:pPr>
      <w:r w:rsidRPr="006E5968">
        <w:rPr>
          <w:rFonts w:cs="Open Sans"/>
        </w:rPr>
        <w:t>Voice Studies students will undertake a range of field experience as well as independent research. In negotiation with the programme team, the student may use their own work-based learning (paid work) as the heart of the attachment/s or they may undertake unpaid attachments with key, experienced leaders or leading organisations in the field. This experience may take place in any organisation within which voice work has a high professional profile, including theatre, broadcasting, education and film, amongst others. It is most important that students are able to generate working relationships in which their specialism of voice can be extensively exercised and developed. Each student will contribute to the development of voice studies by creating a 15,000 word short monograph which will be rooted in the weaving together of theoretical understanding and practical experimentation, utilising their attachment, where appropriate, or other case study. This will be a substantive artefact that the MFA graduate will take with them into further professional contexts. It will contribute to the field and also form part of a developing archive in the International Centre for Voice. You will reference, as appropriate, to theoretical and other sources.</w:t>
      </w:r>
    </w:p>
    <w:p w14:paraId="27AA73DF" w14:textId="77777777" w:rsidR="004173E1" w:rsidRPr="006E5968" w:rsidRDefault="004173E1" w:rsidP="004173E1">
      <w:pPr>
        <w:rPr>
          <w:rFonts w:cs="Open Sans"/>
        </w:rPr>
      </w:pPr>
    </w:p>
    <w:p w14:paraId="512BF931" w14:textId="77777777" w:rsidR="004173E1" w:rsidRPr="006E5968" w:rsidRDefault="004173E1" w:rsidP="004173E1">
      <w:pPr>
        <w:rPr>
          <w:rFonts w:cs="Open Sans"/>
        </w:rPr>
      </w:pPr>
      <w:r w:rsidRPr="006E5968">
        <w:rPr>
          <w:rFonts w:cs="Open Sans"/>
        </w:rPr>
        <w:t xml:space="preserve">Your reflection is a thematically conceived response to your role within one or more attachments undertaken in the SIP year. You are advised to keep a close journal throughout the experience/s. Extracts from this journal may form part of an appendix and be referenced within your reflection. A ‘timeline’ of attendance and activities is expected to form another appendix. It will represent a thorough consideration of the </w:t>
      </w:r>
      <w:r w:rsidRPr="006E5968">
        <w:rPr>
          <w:rFonts w:cs="Open Sans"/>
          <w:i/>
        </w:rPr>
        <w:t>practical</w:t>
      </w:r>
      <w:r w:rsidRPr="006E5968">
        <w:rPr>
          <w:rFonts w:cs="Open Sans"/>
        </w:rPr>
        <w:t xml:space="preserve"> issues and problems that you have engaged with. </w:t>
      </w:r>
    </w:p>
    <w:p w14:paraId="1F03BC12" w14:textId="77777777" w:rsidR="004173E1" w:rsidRPr="006E5968" w:rsidRDefault="004173E1" w:rsidP="004173E1">
      <w:pPr>
        <w:rPr>
          <w:rFonts w:cs="Open Sans"/>
        </w:rPr>
      </w:pPr>
    </w:p>
    <w:p w14:paraId="6D52CE43" w14:textId="77777777" w:rsidR="004173E1" w:rsidRPr="006E5968" w:rsidRDefault="004173E1" w:rsidP="004173E1">
      <w:pPr>
        <w:rPr>
          <w:rFonts w:cs="Open Sans"/>
        </w:rPr>
      </w:pPr>
      <w:r w:rsidRPr="006E5968">
        <w:rPr>
          <w:rFonts w:cs="Open Sans"/>
        </w:rPr>
        <w:t xml:space="preserve">The MFA SIP is the culmination of your learning on the programme. It gives you the opportunity to develop to a professional sophisticated standard. You are expected to have worked closely in and with ‘the industry’. Your monograph will be handed in a month before your reflection allowing you time to cohere your reflections in the final stages of the second year summer term.  </w:t>
      </w:r>
    </w:p>
    <w:p w14:paraId="1CBFC45F" w14:textId="77777777" w:rsidR="004173E1" w:rsidRPr="006E5968" w:rsidRDefault="004173E1" w:rsidP="004173E1">
      <w:pPr>
        <w:rPr>
          <w:rFonts w:cs="Open Sans"/>
        </w:rPr>
      </w:pPr>
    </w:p>
    <w:p w14:paraId="03DD36E0" w14:textId="77777777" w:rsidR="004173E1" w:rsidRPr="006E5968" w:rsidRDefault="004173E1" w:rsidP="004173E1">
      <w:pPr>
        <w:rPr>
          <w:rFonts w:cs="Open Sans"/>
        </w:rPr>
      </w:pPr>
      <w:r w:rsidRPr="006E5968">
        <w:rPr>
          <w:rFonts w:cs="Open Sans"/>
        </w:rPr>
        <w:t xml:space="preserve">Your contact time is to be negotiated according to your own needs, those of other MFA students and your tutor’s availability. Time spent with professional colleagues will be negotiated with him or her and agreed with your tutor. </w:t>
      </w:r>
    </w:p>
    <w:p w14:paraId="588ED1FE" w14:textId="77777777" w:rsidR="004173E1" w:rsidRPr="006E5968" w:rsidRDefault="004173E1" w:rsidP="004173E1">
      <w:pPr>
        <w:rPr>
          <w:rFonts w:cs="Open Sans"/>
        </w:rPr>
      </w:pPr>
    </w:p>
    <w:p w14:paraId="7A1AD3F6" w14:textId="77777777" w:rsidR="004173E1" w:rsidRPr="006E5968" w:rsidRDefault="004173E1" w:rsidP="004173E1">
      <w:pPr>
        <w:rPr>
          <w:rFonts w:cs="Open Sans"/>
        </w:rPr>
      </w:pPr>
      <w:r w:rsidRPr="006E5968">
        <w:rPr>
          <w:rFonts w:cs="Open Sans"/>
        </w:rPr>
        <w:t>In undertaking an attachment to support your study, you will follow Central’s Placement Guidelines. Your attachment will not be assessed although you may wish to reference any feedback from your host within your reflective portfolio. This may be paid work (work-based learning). Discussions about your attachment experience will take place within your supervisions.</w:t>
      </w:r>
    </w:p>
    <w:p w14:paraId="72428AA3" w14:textId="77777777" w:rsidR="004173E1" w:rsidRPr="006E5968" w:rsidRDefault="004173E1" w:rsidP="004173E1">
      <w:pPr>
        <w:rPr>
          <w:rFonts w:cs="Open Sans"/>
        </w:rPr>
      </w:pPr>
    </w:p>
    <w:p w14:paraId="7DCD7C3B" w14:textId="77777777" w:rsidR="004173E1" w:rsidRPr="006E5968" w:rsidRDefault="004173E1" w:rsidP="004173E1">
      <w:pPr>
        <w:tabs>
          <w:tab w:val="num" w:pos="479"/>
        </w:tabs>
        <w:rPr>
          <w:rFonts w:cs="Open Sans"/>
          <w:bCs/>
          <w:iCs/>
        </w:rPr>
      </w:pPr>
      <w:r w:rsidRPr="006E5968">
        <w:rPr>
          <w:rFonts w:cs="Open Sans"/>
          <w:bCs/>
          <w:iCs/>
        </w:rPr>
        <w:t>Supervision tutorials will be spaced out across the year to support assessment.</w:t>
      </w:r>
    </w:p>
    <w:p w14:paraId="4F23EEBA" w14:textId="77777777" w:rsidR="004173E1" w:rsidRPr="006E5968" w:rsidRDefault="004173E1" w:rsidP="004173E1">
      <w:pPr>
        <w:rPr>
          <w:rFonts w:cs="Open Sans"/>
        </w:rPr>
      </w:pPr>
    </w:p>
    <w:p w14:paraId="308A22D3" w14:textId="77777777" w:rsidR="004173E1" w:rsidRPr="006E5968" w:rsidRDefault="004173E1" w:rsidP="004173E1">
      <w:pPr>
        <w:shd w:val="clear" w:color="auto" w:fill="D9D9D9"/>
        <w:jc w:val="both"/>
        <w:rPr>
          <w:rFonts w:cs="Open Sans"/>
          <w:b/>
        </w:rPr>
      </w:pPr>
      <w:r w:rsidRPr="006E5968">
        <w:rPr>
          <w:rFonts w:cs="Open Sans"/>
          <w:b/>
        </w:rPr>
        <w:t>How You Learn</w:t>
      </w:r>
      <w:r w:rsidRPr="006E5968">
        <w:rPr>
          <w:rFonts w:cs="Open Sans"/>
          <w:b/>
        </w:rPr>
        <w:tab/>
      </w:r>
    </w:p>
    <w:p w14:paraId="3E66B68B" w14:textId="77777777" w:rsidR="004173E1" w:rsidRPr="006E5968" w:rsidRDefault="004173E1" w:rsidP="004173E1">
      <w:pPr>
        <w:rPr>
          <w:rFonts w:cs="Open Sans"/>
          <w:bCs/>
        </w:rPr>
      </w:pPr>
    </w:p>
    <w:p w14:paraId="0575CDB0" w14:textId="77777777" w:rsidR="004173E1" w:rsidRPr="006E5968" w:rsidRDefault="004173E1" w:rsidP="00995907">
      <w:pPr>
        <w:numPr>
          <w:ilvl w:val="0"/>
          <w:numId w:val="35"/>
        </w:numPr>
        <w:rPr>
          <w:rFonts w:cs="Open Sans"/>
          <w:bCs/>
        </w:rPr>
      </w:pPr>
      <w:r w:rsidRPr="006E5968">
        <w:rPr>
          <w:rFonts w:cs="Open Sans"/>
          <w:bCs/>
        </w:rPr>
        <w:t>Tutorials/seminars.</w:t>
      </w:r>
    </w:p>
    <w:p w14:paraId="13608E97" w14:textId="77777777" w:rsidR="004173E1" w:rsidRPr="006E5968" w:rsidRDefault="004173E1" w:rsidP="00995907">
      <w:pPr>
        <w:numPr>
          <w:ilvl w:val="0"/>
          <w:numId w:val="35"/>
        </w:numPr>
        <w:rPr>
          <w:rFonts w:cs="Open Sans"/>
          <w:i/>
        </w:rPr>
      </w:pPr>
      <w:r w:rsidRPr="006E5968">
        <w:rPr>
          <w:rFonts w:cs="Open Sans"/>
          <w:bCs/>
        </w:rPr>
        <w:t>Individual research and writing.</w:t>
      </w:r>
    </w:p>
    <w:p w14:paraId="7A4AEC6D" w14:textId="77777777" w:rsidR="004173E1" w:rsidRPr="006E5968" w:rsidRDefault="004173E1" w:rsidP="00995907">
      <w:pPr>
        <w:numPr>
          <w:ilvl w:val="0"/>
          <w:numId w:val="35"/>
        </w:numPr>
        <w:rPr>
          <w:rFonts w:cs="Open Sans"/>
          <w:i/>
        </w:rPr>
      </w:pPr>
      <w:r w:rsidRPr="006E5968">
        <w:rPr>
          <w:rFonts w:cs="Open Sans"/>
          <w:bCs/>
        </w:rPr>
        <w:t>Extended experience with professionals.</w:t>
      </w:r>
    </w:p>
    <w:p w14:paraId="275D0CEE" w14:textId="77777777" w:rsidR="004173E1" w:rsidRDefault="004173E1" w:rsidP="004173E1">
      <w:pPr>
        <w:rPr>
          <w:rFonts w:cs="Open Sans"/>
        </w:rPr>
      </w:pPr>
    </w:p>
    <w:p w14:paraId="427D5F6D" w14:textId="77777777" w:rsidR="004173E1" w:rsidRPr="006E5968" w:rsidRDefault="004173E1" w:rsidP="004173E1">
      <w:pPr>
        <w:rPr>
          <w:rFonts w:cs="Open Sans"/>
        </w:rPr>
      </w:pPr>
    </w:p>
    <w:p w14:paraId="5EC2A313" w14:textId="77777777" w:rsidR="004173E1" w:rsidRPr="006E5968" w:rsidRDefault="004173E1" w:rsidP="004173E1">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4173E1" w:rsidRPr="006E5968" w14:paraId="7D9C8B39"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BF6FEDE" w14:textId="77777777" w:rsidR="004173E1" w:rsidRPr="006E5968" w:rsidRDefault="004173E1" w:rsidP="003B0940">
            <w:pPr>
              <w:spacing w:beforeLines="1" w:before="2" w:afterLines="1" w:after="2"/>
              <w:jc w:val="center"/>
              <w:rPr>
                <w:rFonts w:cs="Open Sans"/>
                <w:b/>
              </w:rPr>
            </w:pPr>
            <w:r w:rsidRPr="006E5968">
              <w:rPr>
                <w:rFonts w:cs="Open Sans"/>
                <w:b/>
              </w:rPr>
              <w:t>Assessment Summary</w:t>
            </w:r>
          </w:p>
        </w:tc>
      </w:tr>
      <w:tr w:rsidR="004173E1" w:rsidRPr="006E5968" w14:paraId="6D849FF3"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5FE38" w14:textId="77777777" w:rsidR="004173E1" w:rsidRPr="006E5968" w:rsidRDefault="004173E1" w:rsidP="003B0940">
            <w:pPr>
              <w:spacing w:beforeLines="1" w:before="2" w:afterLines="1" w:after="2"/>
              <w:rPr>
                <w:rFonts w:cs="Open Sans"/>
              </w:rPr>
            </w:pPr>
            <w:r w:rsidRPr="006E5968">
              <w:rPr>
                <w:rFonts w:cs="Open Sans"/>
              </w:rPr>
              <w:t xml:space="preserve">Type of task </w:t>
            </w:r>
          </w:p>
          <w:p w14:paraId="0A469592" w14:textId="77777777" w:rsidR="004173E1" w:rsidRPr="006E5968" w:rsidRDefault="004173E1" w:rsidP="003B0940">
            <w:pPr>
              <w:spacing w:beforeLines="1" w:before="2" w:afterLines="1" w:after="2"/>
              <w:rPr>
                <w:rFonts w:cs="Open Sans"/>
              </w:rPr>
            </w:pPr>
            <w:r w:rsidRPr="006E5968">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4B2D1" w14:textId="77777777" w:rsidR="004173E1" w:rsidRPr="006E5968" w:rsidRDefault="004173E1" w:rsidP="003B0940">
            <w:pPr>
              <w:spacing w:beforeLines="1" w:before="2" w:afterLines="1" w:after="2"/>
              <w:rPr>
                <w:rFonts w:cs="Open Sans"/>
              </w:rPr>
            </w:pPr>
            <w:r w:rsidRPr="006E5968">
              <w:rPr>
                <w:rFonts w:cs="Open Sans"/>
              </w:rPr>
              <w:t xml:space="preserve">Magnitude </w:t>
            </w:r>
          </w:p>
          <w:p w14:paraId="70ACDF47" w14:textId="77777777" w:rsidR="004173E1" w:rsidRPr="006E5968" w:rsidRDefault="004173E1" w:rsidP="003B0940">
            <w:pPr>
              <w:spacing w:beforeLines="1" w:before="2" w:afterLines="1" w:after="2"/>
              <w:rPr>
                <w:rFonts w:cs="Open Sans"/>
              </w:rPr>
            </w:pPr>
            <w:r w:rsidRPr="006E5968">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FEA174" w14:textId="77777777" w:rsidR="004173E1" w:rsidRPr="006E5968" w:rsidRDefault="004173E1" w:rsidP="003B0940">
            <w:pPr>
              <w:spacing w:beforeLines="1" w:before="2" w:afterLines="1" w:after="2"/>
              <w:rPr>
                <w:rFonts w:cs="Open Sans"/>
              </w:rPr>
            </w:pPr>
            <w:r w:rsidRPr="006E5968">
              <w:rPr>
                <w:rFonts w:cs="Open Sans"/>
              </w:rPr>
              <w:t>Weight within the unit</w:t>
            </w:r>
            <w:r w:rsidRPr="006E5968">
              <w:rPr>
                <w:rFonts w:cs="Open Sans"/>
              </w:rPr>
              <w:br/>
            </w:r>
            <w:r w:rsidRPr="006E5968">
              <w:rPr>
                <w:rFonts w:cs="Open Sans"/>
                <w:i/>
                <w:iCs/>
              </w:rPr>
              <w:t xml:space="preserve">(e.g. 50%) </w:t>
            </w:r>
          </w:p>
        </w:tc>
      </w:tr>
      <w:tr w:rsidR="004173E1" w:rsidRPr="006E5968" w14:paraId="6F23535E"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3F9320E" w14:textId="77777777" w:rsidR="004173E1" w:rsidRPr="006E5968" w:rsidRDefault="004173E1" w:rsidP="003B0940">
            <w:pPr>
              <w:widowControl w:val="0"/>
              <w:rPr>
                <w:rFonts w:cs="Open Sans"/>
                <w:iCs/>
              </w:rPr>
            </w:pPr>
            <w:r w:rsidRPr="006E5968">
              <w:rPr>
                <w:rFonts w:cs="Open Sans"/>
                <w:iCs/>
              </w:rPr>
              <w:t>Monograph (due end of week five in sixth term)</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A01F177" w14:textId="77777777" w:rsidR="004173E1" w:rsidRPr="006E5968" w:rsidRDefault="004173E1" w:rsidP="003B0940">
            <w:pPr>
              <w:widowControl w:val="0"/>
              <w:tabs>
                <w:tab w:val="num" w:pos="479"/>
              </w:tabs>
              <w:rPr>
                <w:rFonts w:cs="Open Sans"/>
                <w:iCs/>
              </w:rPr>
            </w:pPr>
            <w:r w:rsidRPr="006E5968">
              <w:rPr>
                <w:rFonts w:cs="Open Sans"/>
                <w:iCs/>
              </w:rPr>
              <w:t>15000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7994CC8" w14:textId="77777777" w:rsidR="004173E1" w:rsidRPr="006E5968" w:rsidRDefault="004173E1" w:rsidP="003B0940">
            <w:pPr>
              <w:widowControl w:val="0"/>
              <w:tabs>
                <w:tab w:val="num" w:pos="479"/>
              </w:tabs>
              <w:rPr>
                <w:rFonts w:cs="Open Sans"/>
                <w:iCs/>
              </w:rPr>
            </w:pPr>
            <w:r w:rsidRPr="006E5968">
              <w:rPr>
                <w:rFonts w:cs="Open Sans"/>
                <w:iCs/>
              </w:rPr>
              <w:t>80%</w:t>
            </w:r>
          </w:p>
        </w:tc>
      </w:tr>
      <w:tr w:rsidR="004173E1" w:rsidRPr="006E5968" w14:paraId="35A611CE"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9423EA0" w14:textId="77777777" w:rsidR="004173E1" w:rsidRPr="006E5968" w:rsidRDefault="004173E1" w:rsidP="003B0940">
            <w:pPr>
              <w:widowControl w:val="0"/>
              <w:rPr>
                <w:rFonts w:cs="Open Sans"/>
                <w:iCs/>
              </w:rPr>
            </w:pPr>
            <w:r w:rsidRPr="006E5968">
              <w:rPr>
                <w:rFonts w:cs="Open Sans"/>
                <w:iCs/>
              </w:rPr>
              <w:t>Reflection (due in week ten at end of sixth term)</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D69552B" w14:textId="77777777" w:rsidR="004173E1" w:rsidRPr="006E5968" w:rsidRDefault="004173E1" w:rsidP="003B0940">
            <w:pPr>
              <w:widowControl w:val="0"/>
              <w:tabs>
                <w:tab w:val="num" w:pos="479"/>
              </w:tabs>
              <w:rPr>
                <w:rFonts w:cs="Open Sans"/>
                <w:iCs/>
              </w:rPr>
            </w:pPr>
            <w:r w:rsidRPr="006E5968">
              <w:rPr>
                <w:rFonts w:cs="Open Sans"/>
                <w:iCs/>
              </w:rPr>
              <w:t>4000 words (plus appendices)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CF532AF" w14:textId="77777777" w:rsidR="004173E1" w:rsidRPr="006E5968" w:rsidRDefault="004173E1" w:rsidP="003B0940">
            <w:pPr>
              <w:widowControl w:val="0"/>
              <w:tabs>
                <w:tab w:val="num" w:pos="479"/>
              </w:tabs>
              <w:rPr>
                <w:rFonts w:cs="Open Sans"/>
                <w:iCs/>
              </w:rPr>
            </w:pPr>
            <w:r w:rsidRPr="006E5968">
              <w:rPr>
                <w:rFonts w:cs="Open Sans"/>
                <w:iCs/>
              </w:rPr>
              <w:t>20%</w:t>
            </w:r>
          </w:p>
        </w:tc>
      </w:tr>
      <w:tr w:rsidR="004173E1" w:rsidRPr="006E5968" w14:paraId="60B34ABC"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05E873" w14:textId="77777777" w:rsidR="004173E1" w:rsidRPr="006E5968" w:rsidRDefault="004173E1" w:rsidP="003B0940">
            <w:pPr>
              <w:spacing w:beforeLines="1" w:before="2" w:afterLines="1" w:after="2"/>
              <w:jc w:val="center"/>
              <w:rPr>
                <w:rFonts w:cs="Open Sans"/>
              </w:rPr>
            </w:pPr>
            <w:r w:rsidRPr="006E5968">
              <w:rPr>
                <w:rFonts w:cs="Open Sans"/>
              </w:rPr>
              <w:t>OR</w:t>
            </w:r>
          </w:p>
        </w:tc>
      </w:tr>
      <w:tr w:rsidR="004173E1" w:rsidRPr="006E5968" w14:paraId="09DA4DB5" w14:textId="77777777" w:rsidTr="003B0940">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946E8A9" w14:textId="77777777" w:rsidR="004173E1" w:rsidRPr="006E5968" w:rsidRDefault="004173E1" w:rsidP="003B0940">
            <w:pPr>
              <w:widowControl w:val="0"/>
              <w:rPr>
                <w:rFonts w:cs="Open Sans"/>
                <w:iCs/>
              </w:rPr>
            </w:pPr>
            <w:r w:rsidRPr="006E5968">
              <w:rPr>
                <w:rFonts w:cs="Open Sans"/>
                <w:iCs/>
              </w:rPr>
              <w:t>Artefact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058777C" w14:textId="77777777" w:rsidR="004173E1" w:rsidRPr="006E5968" w:rsidRDefault="004173E1" w:rsidP="003B0940">
            <w:pPr>
              <w:widowControl w:val="0"/>
              <w:tabs>
                <w:tab w:val="num" w:pos="479"/>
              </w:tabs>
              <w:rPr>
                <w:rFonts w:cs="Open Sans"/>
                <w:iCs/>
              </w:rPr>
            </w:pPr>
            <w:r w:rsidRPr="006E5968">
              <w:rPr>
                <w:rFonts w:cs="Open Sans"/>
                <w:iCs/>
                <w:u w:val="single"/>
              </w:rPr>
              <w:t>Part One</w:t>
            </w:r>
            <w:r w:rsidRPr="006E5968">
              <w:rPr>
                <w:rFonts w:cs="Open Sans"/>
                <w:iCs/>
              </w:rPr>
              <w:t>: An artefact of between twenty</w:t>
            </w:r>
            <w:r>
              <w:rPr>
                <w:rFonts w:cs="Open Sans"/>
                <w:iCs/>
              </w:rPr>
              <w:t>-five</w:t>
            </w:r>
            <w:r w:rsidRPr="006E5968">
              <w:rPr>
                <w:rFonts w:cs="Open Sans"/>
                <w:iCs/>
              </w:rPr>
              <w:t> to thirty</w:t>
            </w:r>
            <w:r>
              <w:rPr>
                <w:rFonts w:cs="Open Sans"/>
                <w:iCs/>
              </w:rPr>
              <w:t>-five</w:t>
            </w:r>
            <w:r w:rsidRPr="006E5968">
              <w:rPr>
                <w:rFonts w:cs="Open Sans"/>
                <w:iCs/>
              </w:rPr>
              <w:t xml:space="preserve"> minutes that is either a video performance or video event, or a podcast performance or recorded event. </w:t>
            </w:r>
            <w:r w:rsidRPr="006E5968">
              <w:rPr>
                <w:rFonts w:cs="Open Sans"/>
                <w:iCs/>
                <w:u w:val="single"/>
              </w:rPr>
              <w:t>Part Two</w:t>
            </w:r>
            <w:r w:rsidRPr="006E5968">
              <w:rPr>
                <w:rFonts w:cs="Open Sans"/>
                <w:iCs/>
              </w:rPr>
              <w:t>: An analytical paper that establishes the methodological premise for the artefact and situates it in a wider social and cultural framework: 7,500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CEC8C97" w14:textId="77777777" w:rsidR="004173E1" w:rsidRPr="006E5968" w:rsidRDefault="004173E1" w:rsidP="003B0940">
            <w:pPr>
              <w:widowControl w:val="0"/>
              <w:tabs>
                <w:tab w:val="num" w:pos="479"/>
              </w:tabs>
              <w:rPr>
                <w:rFonts w:cs="Open Sans"/>
                <w:iCs/>
              </w:rPr>
            </w:pPr>
            <w:r w:rsidRPr="006E5968">
              <w:rPr>
                <w:rFonts w:cs="Open Sans"/>
                <w:iCs/>
              </w:rPr>
              <w:t>100%</w:t>
            </w:r>
          </w:p>
        </w:tc>
      </w:tr>
      <w:tr w:rsidR="004173E1" w:rsidRPr="006E5968" w14:paraId="3C1065C1"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6E3CBDC" w14:textId="77777777" w:rsidR="004173E1" w:rsidRPr="006E5968" w:rsidRDefault="004173E1" w:rsidP="003B0940">
            <w:pPr>
              <w:spacing w:beforeLines="1" w:before="2" w:afterLines="1" w:after="2"/>
              <w:jc w:val="center"/>
              <w:rPr>
                <w:rFonts w:cs="Open Sans"/>
                <w:b/>
              </w:rPr>
            </w:pPr>
            <w:r w:rsidRPr="006E5968">
              <w:rPr>
                <w:rFonts w:cs="Open Sans"/>
                <w:b/>
              </w:rPr>
              <w:t>Assessment Notes</w:t>
            </w:r>
          </w:p>
        </w:tc>
      </w:tr>
      <w:tr w:rsidR="004173E1" w:rsidRPr="006E5968" w14:paraId="03359306"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C1C64BE" w14:textId="77777777" w:rsidR="004173E1" w:rsidRPr="006E5968" w:rsidRDefault="004173E1" w:rsidP="003B0940">
            <w:pPr>
              <w:widowControl w:val="0"/>
              <w:jc w:val="both"/>
              <w:rPr>
                <w:rFonts w:cs="Open Sans"/>
              </w:rPr>
            </w:pPr>
            <w:r w:rsidRPr="006E5968">
              <w:rPr>
                <w:rFonts w:cs="Open Sans"/>
              </w:rPr>
              <w:t>The mark awarded for this unit counts for 50% of the final mark for the award of MFA.</w:t>
            </w:r>
          </w:p>
          <w:p w14:paraId="4851BFBD" w14:textId="77777777" w:rsidR="004173E1" w:rsidRPr="006E5968" w:rsidRDefault="004173E1" w:rsidP="003B0940">
            <w:pPr>
              <w:widowControl w:val="0"/>
              <w:jc w:val="both"/>
              <w:rPr>
                <w:rFonts w:cs="Open Sans"/>
                <w:i/>
              </w:rPr>
            </w:pPr>
          </w:p>
        </w:tc>
      </w:tr>
      <w:tr w:rsidR="004173E1" w:rsidRPr="006E5968" w14:paraId="3541293D"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9560D18" w14:textId="77777777" w:rsidR="004173E1" w:rsidRPr="006E5968" w:rsidRDefault="004173E1" w:rsidP="003B0940">
            <w:pPr>
              <w:spacing w:beforeLines="1" w:before="2" w:afterLines="1" w:after="2"/>
              <w:jc w:val="center"/>
              <w:rPr>
                <w:rFonts w:cs="Open Sans"/>
                <w:b/>
              </w:rPr>
            </w:pPr>
            <w:r w:rsidRPr="006E5968">
              <w:rPr>
                <w:rFonts w:cs="Open Sans"/>
                <w:b/>
              </w:rPr>
              <w:t>Assessment Criteria</w:t>
            </w:r>
          </w:p>
        </w:tc>
      </w:tr>
      <w:tr w:rsidR="004173E1" w:rsidRPr="006E5968" w14:paraId="21FC52B3" w14:textId="77777777" w:rsidTr="003B094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D7D9A3" w14:textId="77777777" w:rsidR="004173E1" w:rsidRPr="006E5968" w:rsidRDefault="004173E1" w:rsidP="00995907">
            <w:pPr>
              <w:numPr>
                <w:ilvl w:val="0"/>
                <w:numId w:val="36"/>
              </w:numPr>
              <w:spacing w:beforeLines="1" w:before="2" w:afterLines="1" w:after="2"/>
              <w:rPr>
                <w:rFonts w:cs="Open Sans"/>
                <w:iCs/>
              </w:rPr>
            </w:pPr>
            <w:r w:rsidRPr="006E5968">
              <w:rPr>
                <w:rFonts w:cs="Open Sans"/>
              </w:rPr>
              <w:t>Sustained, independent written argument.</w:t>
            </w:r>
          </w:p>
          <w:p w14:paraId="36C4F8D7" w14:textId="77777777" w:rsidR="004173E1" w:rsidRPr="006E5968" w:rsidRDefault="004173E1" w:rsidP="00995907">
            <w:pPr>
              <w:numPr>
                <w:ilvl w:val="0"/>
                <w:numId w:val="36"/>
              </w:numPr>
              <w:spacing w:beforeLines="1" w:before="2" w:afterLines="1" w:after="2"/>
              <w:rPr>
                <w:rFonts w:cs="Open Sans"/>
                <w:iCs/>
              </w:rPr>
            </w:pPr>
            <w:r w:rsidRPr="006E5968">
              <w:rPr>
                <w:rFonts w:cs="Open Sans"/>
                <w:iCs/>
              </w:rPr>
              <w:t>Originality in the application of knowledge in relation to the matter of the unit.</w:t>
            </w:r>
          </w:p>
          <w:p w14:paraId="3D8B138B" w14:textId="77777777" w:rsidR="004173E1" w:rsidRPr="006E5968" w:rsidRDefault="004173E1" w:rsidP="00995907">
            <w:pPr>
              <w:numPr>
                <w:ilvl w:val="0"/>
                <w:numId w:val="36"/>
              </w:numPr>
              <w:spacing w:beforeLines="1" w:before="2" w:afterLines="1" w:after="2"/>
              <w:rPr>
                <w:rFonts w:cs="Open Sans"/>
                <w:iCs/>
              </w:rPr>
            </w:pPr>
            <w:r w:rsidRPr="006E5968">
              <w:rPr>
                <w:rFonts w:cs="Open Sans"/>
                <w:iCs/>
              </w:rPr>
              <w:t>Analytical and critical awareness of relevant contemporary issues;</w:t>
            </w:r>
          </w:p>
          <w:p w14:paraId="1B798142" w14:textId="77777777" w:rsidR="004173E1" w:rsidRPr="006E5968" w:rsidRDefault="004173E1" w:rsidP="00995907">
            <w:pPr>
              <w:numPr>
                <w:ilvl w:val="0"/>
                <w:numId w:val="36"/>
              </w:numPr>
              <w:spacing w:beforeLines="1" w:before="2" w:afterLines="1" w:after="2"/>
              <w:rPr>
                <w:rFonts w:cs="Open Sans"/>
                <w:iCs/>
              </w:rPr>
            </w:pPr>
            <w:r w:rsidRPr="006E5968">
              <w:rPr>
                <w:rFonts w:cs="Open Sans"/>
                <w:iCs/>
              </w:rPr>
              <w:t>Intellectual engagement.</w:t>
            </w:r>
          </w:p>
          <w:p w14:paraId="1F607893" w14:textId="77777777" w:rsidR="004173E1" w:rsidRPr="006E5968" w:rsidRDefault="004173E1" w:rsidP="00995907">
            <w:pPr>
              <w:numPr>
                <w:ilvl w:val="0"/>
                <w:numId w:val="36"/>
              </w:numPr>
              <w:spacing w:beforeLines="1" w:before="2" w:afterLines="1" w:after="2"/>
              <w:rPr>
                <w:rFonts w:cs="Open Sans"/>
                <w:iCs/>
              </w:rPr>
            </w:pPr>
            <w:r w:rsidRPr="006E5968">
              <w:rPr>
                <w:rFonts w:cs="Open Sans"/>
                <w:iCs/>
              </w:rPr>
              <w:t>Understanding and effective use of research and advanced scholarship.</w:t>
            </w:r>
          </w:p>
          <w:p w14:paraId="52FE70B3" w14:textId="77777777" w:rsidR="004173E1" w:rsidRPr="006E5968" w:rsidRDefault="004173E1" w:rsidP="003B0940">
            <w:pPr>
              <w:spacing w:beforeLines="1" w:before="2" w:afterLines="1" w:after="2"/>
              <w:rPr>
                <w:rFonts w:cs="Open Sans"/>
                <w:iCs/>
              </w:rPr>
            </w:pPr>
          </w:p>
          <w:p w14:paraId="06365FF1" w14:textId="77777777" w:rsidR="004173E1" w:rsidRPr="006E5968" w:rsidRDefault="004173E1" w:rsidP="003B0940">
            <w:pPr>
              <w:spacing w:beforeLines="1" w:before="2" w:afterLines="1" w:after="2"/>
              <w:rPr>
                <w:rFonts w:cs="Open Sans"/>
                <w:iCs/>
              </w:rPr>
            </w:pPr>
            <w:r w:rsidRPr="006E5968">
              <w:rPr>
                <w:rFonts w:cs="Open Sans"/>
                <w:iCs/>
              </w:rPr>
              <w:t>For the MFA Sustained Independent Project (SIP), other criteria from the M Framework may be added for assessment as appropriate for the individual programme and would then be assessed. For example, ‘taking creative risks, selecting and implementing from these appropriately’ might be appropriate.</w:t>
            </w:r>
          </w:p>
          <w:p w14:paraId="6F0B5D04" w14:textId="77777777" w:rsidR="004173E1" w:rsidRPr="006E5968" w:rsidRDefault="004173E1" w:rsidP="003B0940">
            <w:pPr>
              <w:spacing w:beforeLines="1" w:before="2" w:afterLines="1" w:after="2"/>
              <w:rPr>
                <w:rFonts w:cs="Open Sans"/>
              </w:rPr>
            </w:pPr>
          </w:p>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24" w:name="_Toc146205068"/>
      <w:r>
        <w:rPr>
          <w:rFonts w:ascii="FogertyHairline" w:hAnsi="FogertyHairline"/>
          <w:b/>
          <w:color w:val="FFFFFF" w:themeColor="background1"/>
        </w:rPr>
        <w:lastRenderedPageBreak/>
        <w:t>READING LIST</w:t>
      </w:r>
      <w:bookmarkEnd w:id="24"/>
    </w:p>
    <w:p w14:paraId="3E279304" w14:textId="77777777" w:rsidR="00BA0A47" w:rsidRDefault="00BA0A47" w:rsidP="00BA0A47"/>
    <w:p w14:paraId="4E00272F" w14:textId="77777777" w:rsidR="009730BB" w:rsidRPr="009730BB" w:rsidRDefault="009730BB" w:rsidP="009730BB">
      <w:pPr>
        <w:rPr>
          <w:rFonts w:asciiTheme="minorHAnsi" w:hAnsiTheme="minorHAnsi" w:cstheme="minorHAnsi"/>
          <w:b/>
          <w:color w:val="000000" w:themeColor="text1"/>
          <w:u w:val="single"/>
        </w:rPr>
      </w:pPr>
      <w:r w:rsidRPr="009730BB">
        <w:rPr>
          <w:rFonts w:asciiTheme="minorHAnsi" w:hAnsiTheme="minorHAnsi" w:cstheme="minorHAnsi"/>
          <w:b/>
          <w:color w:val="000000" w:themeColor="text1"/>
          <w:u w:val="single"/>
        </w:rPr>
        <w:t>VOCAL ANATOMY</w:t>
      </w:r>
    </w:p>
    <w:p w14:paraId="76EC1F58" w14:textId="77777777" w:rsidR="009730BB" w:rsidRPr="009730BB" w:rsidRDefault="009730BB" w:rsidP="009730BB">
      <w:pPr>
        <w:rPr>
          <w:rFonts w:asciiTheme="minorHAnsi" w:hAnsiTheme="minorHAnsi" w:cstheme="minorHAnsi"/>
          <w:color w:val="000000" w:themeColor="text1"/>
          <w:u w:val="single"/>
        </w:rPr>
      </w:pPr>
    </w:p>
    <w:p w14:paraId="5B7B7B0A" w14:textId="77777777" w:rsidR="009730BB" w:rsidRPr="009730BB" w:rsidRDefault="009730BB" w:rsidP="009730BB">
      <w:pPr>
        <w:rPr>
          <w:rFonts w:asciiTheme="minorHAnsi" w:hAnsiTheme="minorHAnsi" w:cstheme="minorHAnsi"/>
          <w:b/>
          <w:iCs/>
          <w:color w:val="000000" w:themeColor="text1"/>
          <w:u w:val="single"/>
        </w:rPr>
      </w:pPr>
      <w:r w:rsidRPr="009730BB">
        <w:rPr>
          <w:rFonts w:asciiTheme="minorHAnsi" w:hAnsiTheme="minorHAnsi" w:cstheme="minorHAnsi"/>
          <w:b/>
          <w:iCs/>
          <w:color w:val="000000" w:themeColor="text1"/>
          <w:u w:val="single"/>
        </w:rPr>
        <w:t>Key Texts</w:t>
      </w:r>
    </w:p>
    <w:p w14:paraId="2B2C0314" w14:textId="77777777" w:rsidR="009730BB" w:rsidRPr="009730BB" w:rsidRDefault="009730BB" w:rsidP="009730BB">
      <w:pPr>
        <w:rPr>
          <w:rFonts w:asciiTheme="minorHAnsi" w:hAnsiTheme="minorHAnsi" w:cstheme="minorHAnsi"/>
          <w:iCs/>
          <w:color w:val="000000" w:themeColor="text1"/>
          <w:u w:val="single"/>
        </w:rPr>
      </w:pPr>
    </w:p>
    <w:p w14:paraId="527EE4F1" w14:textId="77777777" w:rsidR="009730BB" w:rsidRPr="009730BB" w:rsidRDefault="009730BB" w:rsidP="009730BB">
      <w:pPr>
        <w:rPr>
          <w:rFonts w:asciiTheme="minorHAnsi" w:hAnsiTheme="minorHAnsi" w:cstheme="minorHAnsi"/>
          <w:color w:val="000000" w:themeColor="text1"/>
          <w:u w:val="single"/>
        </w:rPr>
      </w:pPr>
      <w:r w:rsidRPr="009730BB">
        <w:rPr>
          <w:rFonts w:asciiTheme="minorHAnsi" w:hAnsiTheme="minorHAnsi" w:cstheme="minorHAnsi"/>
          <w:color w:val="000000" w:themeColor="text1"/>
          <w:u w:val="single"/>
        </w:rPr>
        <w:t xml:space="preserve">Bunch, M (2005) </w:t>
      </w:r>
      <w:r w:rsidRPr="009730BB">
        <w:rPr>
          <w:rFonts w:asciiTheme="minorHAnsi" w:hAnsiTheme="minorHAnsi" w:cstheme="minorHAnsi"/>
          <w:i/>
          <w:color w:val="000000" w:themeColor="text1"/>
          <w:u w:val="single"/>
        </w:rPr>
        <w:t xml:space="preserve">The Performers’ Voice: Realising your Vocal Potential, </w:t>
      </w:r>
      <w:r w:rsidRPr="009730BB">
        <w:rPr>
          <w:rFonts w:asciiTheme="minorHAnsi" w:hAnsiTheme="minorHAnsi" w:cstheme="minorHAnsi"/>
          <w:color w:val="000000" w:themeColor="text1"/>
          <w:u w:val="single"/>
        </w:rPr>
        <w:t>London, W.W. Norton &amp; Company</w:t>
      </w:r>
    </w:p>
    <w:p w14:paraId="6921C0BF" w14:textId="77777777" w:rsidR="009730BB" w:rsidRPr="009730BB" w:rsidRDefault="009730BB" w:rsidP="009730BB">
      <w:pPr>
        <w:rPr>
          <w:rFonts w:asciiTheme="minorHAnsi" w:hAnsiTheme="minorHAnsi" w:cstheme="minorHAnsi"/>
          <w:color w:val="000000" w:themeColor="text1"/>
          <w:u w:val="single"/>
        </w:rPr>
      </w:pPr>
      <w:r w:rsidRPr="009730BB">
        <w:rPr>
          <w:rFonts w:asciiTheme="minorHAnsi" w:hAnsiTheme="minorHAnsi" w:cstheme="minorHAnsi"/>
          <w:color w:val="000000" w:themeColor="text1"/>
          <w:u w:val="single"/>
        </w:rPr>
        <w:t xml:space="preserve">Bunch, M. (1997) </w:t>
      </w:r>
      <w:r w:rsidRPr="009730BB">
        <w:rPr>
          <w:rFonts w:asciiTheme="minorHAnsi" w:hAnsiTheme="minorHAnsi" w:cstheme="minorHAnsi"/>
          <w:i/>
          <w:color w:val="000000" w:themeColor="text1"/>
          <w:u w:val="single"/>
        </w:rPr>
        <w:t xml:space="preserve">Dynamics of the Singing Voice (4th edition), </w:t>
      </w:r>
      <w:r w:rsidRPr="009730BB">
        <w:rPr>
          <w:rFonts w:asciiTheme="minorHAnsi" w:hAnsiTheme="minorHAnsi" w:cstheme="minorHAnsi"/>
          <w:color w:val="000000" w:themeColor="text1"/>
          <w:u w:val="single"/>
        </w:rPr>
        <w:t>New York, Springer-Verlag</w:t>
      </w:r>
    </w:p>
    <w:p w14:paraId="4EEC5F5D" w14:textId="77777777" w:rsidR="009730BB" w:rsidRPr="005266A5" w:rsidRDefault="009730BB" w:rsidP="009730BB">
      <w:pPr>
        <w:rPr>
          <w:rFonts w:asciiTheme="minorHAnsi" w:hAnsiTheme="minorHAnsi" w:cstheme="minorHAnsi"/>
          <w:color w:val="000000" w:themeColor="text1"/>
          <w:u w:val="single"/>
        </w:rPr>
      </w:pPr>
      <w:r w:rsidRPr="009730BB">
        <w:rPr>
          <w:rFonts w:asciiTheme="minorHAnsi" w:hAnsiTheme="minorHAnsi" w:cstheme="minorHAnsi"/>
          <w:color w:val="000000" w:themeColor="text1"/>
          <w:u w:val="single"/>
        </w:rPr>
        <w:t>Mathieson, Lesley</w:t>
      </w:r>
      <w:r w:rsidRPr="005266A5">
        <w:rPr>
          <w:rFonts w:asciiTheme="minorHAnsi" w:hAnsiTheme="minorHAnsi" w:cstheme="minorHAnsi"/>
          <w:color w:val="000000" w:themeColor="text1"/>
          <w:u w:val="single"/>
        </w:rPr>
        <w:t xml:space="preserve"> (2001) </w:t>
      </w:r>
      <w:r w:rsidRPr="005266A5">
        <w:rPr>
          <w:rFonts w:asciiTheme="minorHAnsi" w:hAnsiTheme="minorHAnsi" w:cstheme="minorHAnsi"/>
          <w:i/>
          <w:iCs/>
          <w:color w:val="000000" w:themeColor="text1"/>
          <w:u w:val="single"/>
        </w:rPr>
        <w:t>Greene and Mathieson’s The Voice and Its Disorders (6</w:t>
      </w:r>
      <w:r w:rsidRPr="005266A5">
        <w:rPr>
          <w:rFonts w:asciiTheme="minorHAnsi" w:hAnsiTheme="minorHAnsi" w:cstheme="minorHAnsi"/>
          <w:i/>
          <w:iCs/>
          <w:color w:val="000000" w:themeColor="text1"/>
          <w:u w:val="single"/>
          <w:vertAlign w:val="superscript"/>
        </w:rPr>
        <w:t>th</w:t>
      </w:r>
      <w:r w:rsidRPr="005266A5">
        <w:rPr>
          <w:rFonts w:asciiTheme="minorHAnsi" w:hAnsiTheme="minorHAnsi" w:cstheme="minorHAnsi"/>
          <w:i/>
          <w:iCs/>
          <w:color w:val="000000" w:themeColor="text1"/>
          <w:u w:val="single"/>
        </w:rPr>
        <w:t xml:space="preserve"> revised edition)</w:t>
      </w:r>
      <w:r w:rsidRPr="005266A5">
        <w:rPr>
          <w:rFonts w:asciiTheme="minorHAnsi" w:hAnsiTheme="minorHAnsi" w:cstheme="minorHAnsi"/>
          <w:color w:val="000000" w:themeColor="text1"/>
          <w:u w:val="single"/>
        </w:rPr>
        <w:t>. London, Wiley-Blackwell.</w:t>
      </w:r>
    </w:p>
    <w:p w14:paraId="5D1355EA" w14:textId="77777777" w:rsidR="009730BB" w:rsidRPr="005266A5" w:rsidRDefault="009730BB" w:rsidP="009730BB">
      <w:pPr>
        <w:autoSpaceDE w:val="0"/>
        <w:autoSpaceDN w:val="0"/>
        <w:adjustRightInd w:val="0"/>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Perkins, W. &amp; Kent, R. (1986) </w:t>
      </w:r>
      <w:r w:rsidRPr="005266A5">
        <w:rPr>
          <w:rFonts w:asciiTheme="minorHAnsi" w:hAnsiTheme="minorHAnsi" w:cstheme="minorHAnsi"/>
          <w:i/>
          <w:color w:val="000000" w:themeColor="text1"/>
          <w:u w:val="single"/>
        </w:rPr>
        <w:t xml:space="preserve">Textbook of Functional Anatomy of Speech, Language and Hearing, </w:t>
      </w:r>
      <w:r w:rsidRPr="005266A5">
        <w:rPr>
          <w:rFonts w:asciiTheme="minorHAnsi" w:hAnsiTheme="minorHAnsi" w:cstheme="minorHAnsi"/>
          <w:color w:val="000000" w:themeColor="text1"/>
          <w:u w:val="single"/>
        </w:rPr>
        <w:t xml:space="preserve">Boston, Allyn and Bacon </w:t>
      </w:r>
    </w:p>
    <w:p w14:paraId="49D3D7C3" w14:textId="77777777" w:rsidR="009730BB" w:rsidRPr="005266A5" w:rsidRDefault="009730BB" w:rsidP="009730BB">
      <w:pPr>
        <w:autoSpaceDE w:val="0"/>
        <w:autoSpaceDN w:val="0"/>
        <w:adjustRightInd w:val="0"/>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Raphael, Lawrence J., Borden, Gloria J., Harris, Katherine S. (2006) </w:t>
      </w:r>
      <w:r w:rsidRPr="005266A5">
        <w:rPr>
          <w:rFonts w:asciiTheme="minorHAnsi" w:hAnsiTheme="minorHAnsi" w:cstheme="minorHAnsi"/>
          <w:i/>
          <w:iCs/>
          <w:color w:val="000000" w:themeColor="text1"/>
          <w:u w:val="single"/>
        </w:rPr>
        <w:t>Speech Science Primer (5</w:t>
      </w:r>
      <w:r w:rsidRPr="005266A5">
        <w:rPr>
          <w:rFonts w:asciiTheme="minorHAnsi" w:hAnsiTheme="minorHAnsi" w:cstheme="minorHAnsi"/>
          <w:i/>
          <w:iCs/>
          <w:color w:val="000000" w:themeColor="text1"/>
          <w:u w:val="single"/>
          <w:vertAlign w:val="superscript"/>
        </w:rPr>
        <w:t>th</w:t>
      </w:r>
      <w:r w:rsidRPr="005266A5">
        <w:rPr>
          <w:rFonts w:asciiTheme="minorHAnsi" w:hAnsiTheme="minorHAnsi" w:cstheme="minorHAnsi"/>
          <w:i/>
          <w:iCs/>
          <w:color w:val="000000" w:themeColor="text1"/>
          <w:u w:val="single"/>
        </w:rPr>
        <w:t xml:space="preserve"> revised edition)</w:t>
      </w:r>
      <w:r w:rsidRPr="005266A5">
        <w:rPr>
          <w:rFonts w:asciiTheme="minorHAnsi" w:hAnsiTheme="minorHAnsi" w:cstheme="minorHAnsi"/>
          <w:color w:val="000000" w:themeColor="text1"/>
          <w:u w:val="single"/>
        </w:rPr>
        <w:t>. London, Williams and Wilkins</w:t>
      </w:r>
    </w:p>
    <w:p w14:paraId="5F0920F1" w14:textId="77777777" w:rsidR="009730BB" w:rsidRPr="005266A5" w:rsidRDefault="009730BB" w:rsidP="009730BB">
      <w:pPr>
        <w:textAlignment w:val="baseline"/>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Sataloff, Robert Thayer (1998) </w:t>
      </w:r>
      <w:r w:rsidRPr="005266A5">
        <w:rPr>
          <w:rFonts w:asciiTheme="minorHAnsi" w:hAnsiTheme="minorHAnsi" w:cstheme="minorHAnsi"/>
          <w:i/>
          <w:iCs/>
          <w:color w:val="000000" w:themeColor="text1"/>
          <w:u w:val="single"/>
        </w:rPr>
        <w:t>Vocal Health &amp; Pedagogy (Particularly Chapter 4: Vocal Tract Resonance - Johan Sundberg) </w:t>
      </w:r>
      <w:r w:rsidRPr="005266A5">
        <w:rPr>
          <w:rFonts w:asciiTheme="minorHAnsi" w:hAnsiTheme="minorHAnsi" w:cstheme="minorHAnsi"/>
          <w:color w:val="000000" w:themeColor="text1"/>
          <w:u w:val="single"/>
          <w:bdr w:val="none" w:sz="0" w:space="0" w:color="auto" w:frame="1"/>
        </w:rPr>
        <w:t>San Diego - London, Singular Publishing Group </w:t>
      </w:r>
    </w:p>
    <w:p w14:paraId="7C4193DD"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Seikel, A. King, D. &amp; Drumright, D. (1997) </w:t>
      </w:r>
      <w:r w:rsidRPr="005266A5">
        <w:rPr>
          <w:rFonts w:asciiTheme="minorHAnsi" w:hAnsiTheme="minorHAnsi" w:cstheme="minorHAnsi"/>
          <w:i/>
          <w:color w:val="000000" w:themeColor="text1"/>
          <w:u w:val="single"/>
        </w:rPr>
        <w:t xml:space="preserve">Anatomy and Physiology for Speech, Language and Hearing, </w:t>
      </w:r>
      <w:r w:rsidRPr="005266A5">
        <w:rPr>
          <w:rFonts w:asciiTheme="minorHAnsi" w:hAnsiTheme="minorHAnsi" w:cstheme="minorHAnsi"/>
          <w:color w:val="000000" w:themeColor="text1"/>
          <w:u w:val="single"/>
        </w:rPr>
        <w:t xml:space="preserve">London, Singular </w:t>
      </w:r>
    </w:p>
    <w:p w14:paraId="7AD28F13" w14:textId="77777777" w:rsidR="009730BB" w:rsidRPr="005266A5" w:rsidRDefault="009730BB" w:rsidP="009730BB">
      <w:pPr>
        <w:rPr>
          <w:rFonts w:asciiTheme="minorHAnsi" w:hAnsiTheme="minorHAnsi" w:cstheme="minorHAnsi"/>
          <w:iCs/>
          <w:color w:val="000000" w:themeColor="text1"/>
          <w:u w:val="single"/>
        </w:rPr>
      </w:pPr>
    </w:p>
    <w:p w14:paraId="7AC7CD9A" w14:textId="77777777" w:rsidR="009730BB" w:rsidRPr="005266A5" w:rsidRDefault="009730BB" w:rsidP="009730BB">
      <w:pPr>
        <w:rPr>
          <w:rFonts w:asciiTheme="minorHAnsi" w:hAnsiTheme="minorHAnsi" w:cstheme="minorHAnsi"/>
          <w:b/>
          <w:iCs/>
          <w:color w:val="000000" w:themeColor="text1"/>
          <w:u w:val="single"/>
        </w:rPr>
      </w:pPr>
      <w:r w:rsidRPr="005266A5">
        <w:rPr>
          <w:rFonts w:asciiTheme="minorHAnsi" w:hAnsiTheme="minorHAnsi" w:cstheme="minorHAnsi"/>
          <w:b/>
          <w:iCs/>
          <w:color w:val="000000" w:themeColor="text1"/>
          <w:u w:val="single"/>
        </w:rPr>
        <w:t xml:space="preserve">Supportive Reading </w:t>
      </w:r>
    </w:p>
    <w:p w14:paraId="5E2776F8" w14:textId="77777777" w:rsidR="009730BB" w:rsidRPr="005266A5" w:rsidRDefault="009730BB" w:rsidP="009730BB">
      <w:pPr>
        <w:rPr>
          <w:rFonts w:asciiTheme="minorHAnsi" w:hAnsiTheme="minorHAnsi" w:cstheme="minorHAnsi"/>
          <w:b/>
          <w:iCs/>
          <w:color w:val="000000" w:themeColor="text1"/>
          <w:u w:val="single"/>
        </w:rPr>
      </w:pPr>
    </w:p>
    <w:p w14:paraId="2B0BE2D5" w14:textId="77777777" w:rsidR="009730BB" w:rsidRPr="005266A5" w:rsidRDefault="009730BB" w:rsidP="009730BB">
      <w:pPr>
        <w:textAlignment w:val="baseline"/>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bdr w:val="none" w:sz="0" w:space="0" w:color="auto" w:frame="1"/>
        </w:rPr>
        <w:t>Bozeman, Ken (2013) </w:t>
      </w:r>
      <w:r w:rsidRPr="005266A5">
        <w:rPr>
          <w:rFonts w:asciiTheme="minorHAnsi" w:hAnsiTheme="minorHAnsi" w:cstheme="minorHAnsi"/>
          <w:i/>
          <w:iCs/>
          <w:color w:val="000000" w:themeColor="text1"/>
          <w:u w:val="single"/>
        </w:rPr>
        <w:t>Practical Vocal Acoustics. </w:t>
      </w:r>
      <w:r w:rsidRPr="005266A5">
        <w:rPr>
          <w:rFonts w:asciiTheme="minorHAnsi" w:hAnsiTheme="minorHAnsi" w:cstheme="minorHAnsi"/>
          <w:color w:val="000000" w:themeColor="text1"/>
          <w:u w:val="single"/>
          <w:bdr w:val="none" w:sz="0" w:space="0" w:color="auto" w:frame="1"/>
        </w:rPr>
        <w:t>Vox Musicae</w:t>
      </w:r>
    </w:p>
    <w:p w14:paraId="0209DDF3"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bdr w:val="none" w:sz="0" w:space="0" w:color="auto" w:frame="1"/>
        </w:rPr>
        <w:t xml:space="preserve">Bozeman, Ken (2017) </w:t>
      </w:r>
      <w:r w:rsidRPr="005266A5">
        <w:rPr>
          <w:rFonts w:asciiTheme="minorHAnsi" w:hAnsiTheme="minorHAnsi" w:cstheme="minorHAnsi"/>
          <w:i/>
          <w:iCs/>
          <w:color w:val="000000" w:themeColor="text1"/>
          <w:u w:val="single"/>
        </w:rPr>
        <w:t>Kinesthetic Voice Pedagogy: Motivating Acoustic Efficiency. </w:t>
      </w:r>
      <w:r w:rsidRPr="005266A5">
        <w:rPr>
          <w:rFonts w:asciiTheme="minorHAnsi" w:hAnsiTheme="minorHAnsi" w:cstheme="minorHAnsi"/>
          <w:color w:val="000000" w:themeColor="text1"/>
          <w:u w:val="single"/>
          <w:bdr w:val="none" w:sz="0" w:space="0" w:color="auto" w:frame="1"/>
        </w:rPr>
        <w:t>Inside View Press </w:t>
      </w:r>
      <w:r w:rsidRPr="005266A5">
        <w:rPr>
          <w:rFonts w:asciiTheme="minorHAnsi" w:hAnsiTheme="minorHAnsi" w:cstheme="minorHAnsi"/>
          <w:color w:val="000000" w:themeColor="text1"/>
          <w:u w:val="single"/>
        </w:rPr>
        <w:t xml:space="preserve"> </w:t>
      </w:r>
    </w:p>
    <w:p w14:paraId="4F945B37"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Dimon, Theodore (2018) Anatomy of the Voice: An illustrated guide for Singers, Vocal Coaches and Speech Therapists. US, North Atlantic Books</w:t>
      </w:r>
    </w:p>
    <w:p w14:paraId="097C1FB5"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Denes, P. &amp; Pinson, E. (1993) </w:t>
      </w:r>
      <w:r w:rsidRPr="005266A5">
        <w:rPr>
          <w:rFonts w:asciiTheme="minorHAnsi" w:hAnsiTheme="minorHAnsi" w:cstheme="minorHAnsi"/>
          <w:i/>
          <w:color w:val="000000" w:themeColor="text1"/>
          <w:u w:val="single"/>
        </w:rPr>
        <w:t xml:space="preserve">The Speech Chain (2nd edition), </w:t>
      </w:r>
      <w:r w:rsidRPr="005266A5">
        <w:rPr>
          <w:rFonts w:asciiTheme="minorHAnsi" w:hAnsiTheme="minorHAnsi" w:cstheme="minorHAnsi"/>
          <w:color w:val="000000" w:themeColor="text1"/>
          <w:u w:val="single"/>
        </w:rPr>
        <w:t xml:space="preserve">W.H Freeman &amp; Co </w:t>
      </w:r>
    </w:p>
    <w:p w14:paraId="79D91B3F"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Harrison, Nicola and Watson, Alan (2019) </w:t>
      </w:r>
      <w:r w:rsidRPr="005266A5">
        <w:rPr>
          <w:rFonts w:asciiTheme="minorHAnsi" w:hAnsiTheme="minorHAnsi" w:cstheme="minorHAnsi"/>
          <w:i/>
          <w:iCs/>
          <w:color w:val="000000" w:themeColor="text1"/>
          <w:u w:val="single"/>
        </w:rPr>
        <w:t>A Singer’s Guide to the Larynx</w:t>
      </w:r>
      <w:r w:rsidRPr="005266A5">
        <w:rPr>
          <w:rFonts w:asciiTheme="minorHAnsi" w:hAnsiTheme="minorHAnsi" w:cstheme="minorHAnsi"/>
          <w:color w:val="000000" w:themeColor="text1"/>
          <w:u w:val="single"/>
        </w:rPr>
        <w:t>.  Compton Publishing Ltd.</w:t>
      </w:r>
    </w:p>
    <w:p w14:paraId="18F73E71"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Hixon, Thomas J (2006). </w:t>
      </w:r>
      <w:r w:rsidRPr="005266A5">
        <w:rPr>
          <w:rFonts w:asciiTheme="minorHAnsi" w:hAnsiTheme="minorHAnsi" w:cstheme="minorHAnsi"/>
          <w:i/>
          <w:iCs/>
          <w:color w:val="000000" w:themeColor="text1"/>
          <w:u w:val="single"/>
        </w:rPr>
        <w:t>Respiratory Function In Singing. </w:t>
      </w:r>
      <w:r w:rsidRPr="005266A5">
        <w:rPr>
          <w:rFonts w:asciiTheme="minorHAnsi" w:hAnsiTheme="minorHAnsi" w:cstheme="minorHAnsi"/>
          <w:color w:val="000000" w:themeColor="text1"/>
          <w:u w:val="single"/>
          <w:bdr w:val="none" w:sz="0" w:space="0" w:color="auto" w:frame="1"/>
        </w:rPr>
        <w:t>Tucson, Arizona, Redington</w:t>
      </w:r>
    </w:p>
    <w:p w14:paraId="602346F2"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Kapit, W. &amp; Elson, L. (1997) </w:t>
      </w:r>
      <w:r w:rsidRPr="005266A5">
        <w:rPr>
          <w:rFonts w:asciiTheme="minorHAnsi" w:hAnsiTheme="minorHAnsi" w:cstheme="minorHAnsi"/>
          <w:i/>
          <w:color w:val="000000" w:themeColor="text1"/>
          <w:u w:val="single"/>
        </w:rPr>
        <w:t xml:space="preserve">The Anatomy Coloring Book (3rd Ed), </w:t>
      </w:r>
      <w:r w:rsidRPr="005266A5">
        <w:rPr>
          <w:rFonts w:asciiTheme="minorHAnsi" w:hAnsiTheme="minorHAnsi" w:cstheme="minorHAnsi"/>
          <w:color w:val="000000" w:themeColor="text1"/>
          <w:u w:val="single"/>
        </w:rPr>
        <w:t>San Francisco, Benjamin-Cummings Publishing Co</w:t>
      </w:r>
    </w:p>
    <w:p w14:paraId="4465A035"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McKissock, C (2009) </w:t>
      </w:r>
      <w:r w:rsidRPr="005266A5">
        <w:rPr>
          <w:rFonts w:asciiTheme="minorHAnsi" w:hAnsiTheme="minorHAnsi" w:cstheme="minorHAnsi"/>
          <w:i/>
          <w:color w:val="000000" w:themeColor="text1"/>
          <w:u w:val="single"/>
        </w:rPr>
        <w:t xml:space="preserve">Great Ways to Learn Anatomy &amp; Physiology. </w:t>
      </w:r>
      <w:r w:rsidRPr="005266A5">
        <w:rPr>
          <w:rFonts w:asciiTheme="minorHAnsi" w:hAnsiTheme="minorHAnsi" w:cstheme="minorHAnsi"/>
          <w:color w:val="000000" w:themeColor="text1"/>
          <w:u w:val="single"/>
        </w:rPr>
        <w:t>London, Palgrave</w:t>
      </w:r>
    </w:p>
    <w:p w14:paraId="09BFF97C" w14:textId="77777777" w:rsidR="009730BB" w:rsidRPr="005266A5" w:rsidRDefault="009730BB" w:rsidP="009730BB">
      <w:pPr>
        <w:rPr>
          <w:rFonts w:asciiTheme="minorHAnsi" w:hAnsiTheme="minorHAnsi" w:cstheme="minorHAnsi"/>
          <w:i/>
          <w:color w:val="000000" w:themeColor="text1"/>
          <w:u w:val="single"/>
        </w:rPr>
      </w:pPr>
      <w:r w:rsidRPr="005266A5">
        <w:rPr>
          <w:rFonts w:asciiTheme="minorHAnsi" w:hAnsiTheme="minorHAnsi" w:cstheme="minorHAnsi"/>
          <w:color w:val="000000" w:themeColor="text1"/>
          <w:u w:val="single"/>
        </w:rPr>
        <w:t xml:space="preserve">McMinn, R, Hutchings, R. &amp; Logan, B. (1998) </w:t>
      </w:r>
      <w:r w:rsidRPr="005266A5">
        <w:rPr>
          <w:rFonts w:asciiTheme="minorHAnsi" w:hAnsiTheme="minorHAnsi" w:cstheme="minorHAnsi"/>
          <w:i/>
          <w:color w:val="000000" w:themeColor="text1"/>
          <w:u w:val="single"/>
        </w:rPr>
        <w:t xml:space="preserve">The Concise Handbook of </w:t>
      </w:r>
    </w:p>
    <w:p w14:paraId="24D2B090"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i/>
          <w:color w:val="000000" w:themeColor="text1"/>
          <w:u w:val="single"/>
        </w:rPr>
        <w:t xml:space="preserve">Human Anatomy. </w:t>
      </w:r>
      <w:r w:rsidRPr="005266A5">
        <w:rPr>
          <w:rFonts w:asciiTheme="minorHAnsi" w:hAnsiTheme="minorHAnsi" w:cstheme="minorHAnsi"/>
          <w:color w:val="000000" w:themeColor="text1"/>
          <w:u w:val="single"/>
        </w:rPr>
        <w:t>London, Manson Publishing</w:t>
      </w:r>
    </w:p>
    <w:p w14:paraId="41CC45BA"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Palmer, J. (1993) </w:t>
      </w:r>
      <w:r w:rsidRPr="005266A5">
        <w:rPr>
          <w:rFonts w:asciiTheme="minorHAnsi" w:hAnsiTheme="minorHAnsi" w:cstheme="minorHAnsi"/>
          <w:i/>
          <w:color w:val="000000" w:themeColor="text1"/>
          <w:u w:val="single"/>
        </w:rPr>
        <w:t xml:space="preserve">Anatomy for Speech and Hearing (4th edition. </w:t>
      </w:r>
      <w:r w:rsidRPr="005266A5">
        <w:rPr>
          <w:rFonts w:asciiTheme="minorHAnsi" w:hAnsiTheme="minorHAnsi" w:cstheme="minorHAnsi"/>
          <w:color w:val="000000" w:themeColor="text1"/>
          <w:u w:val="single"/>
        </w:rPr>
        <w:t>Williams &amp; Wilkins</w:t>
      </w:r>
    </w:p>
    <w:p w14:paraId="549BBA00" w14:textId="77777777" w:rsidR="009730BB" w:rsidRPr="005266A5" w:rsidRDefault="009730BB" w:rsidP="009730BB">
      <w:pPr>
        <w:rPr>
          <w:rFonts w:asciiTheme="minorHAnsi" w:hAnsiTheme="minorHAnsi" w:cstheme="minorHAnsi"/>
          <w:iCs/>
          <w:color w:val="000000" w:themeColor="text1"/>
          <w:u w:val="single"/>
        </w:rPr>
      </w:pPr>
      <w:r w:rsidRPr="005266A5">
        <w:rPr>
          <w:rFonts w:asciiTheme="minorHAnsi" w:hAnsiTheme="minorHAnsi" w:cstheme="minorHAnsi"/>
          <w:color w:val="000000" w:themeColor="text1"/>
          <w:u w:val="single"/>
        </w:rPr>
        <w:t xml:space="preserve">Shewell, C. (2009) </w:t>
      </w:r>
      <w:r w:rsidRPr="005266A5">
        <w:rPr>
          <w:rFonts w:asciiTheme="minorHAnsi" w:hAnsiTheme="minorHAnsi" w:cstheme="minorHAnsi"/>
          <w:i/>
          <w:color w:val="000000" w:themeColor="text1"/>
          <w:u w:val="single"/>
        </w:rPr>
        <w:t xml:space="preserve">Voice Work: Art and Science in Changing Voices. </w:t>
      </w:r>
      <w:r w:rsidRPr="005266A5">
        <w:rPr>
          <w:rFonts w:asciiTheme="minorHAnsi" w:hAnsiTheme="minorHAnsi" w:cstheme="minorHAnsi"/>
          <w:color w:val="000000" w:themeColor="text1"/>
          <w:u w:val="single"/>
        </w:rPr>
        <w:t>London,</w:t>
      </w:r>
      <w:r w:rsidRPr="005266A5">
        <w:rPr>
          <w:rFonts w:asciiTheme="minorHAnsi" w:hAnsiTheme="minorHAnsi" w:cstheme="minorHAnsi"/>
          <w:i/>
          <w:color w:val="000000" w:themeColor="text1"/>
          <w:u w:val="single"/>
        </w:rPr>
        <w:t xml:space="preserve"> </w:t>
      </w:r>
      <w:r w:rsidRPr="005266A5">
        <w:rPr>
          <w:rFonts w:asciiTheme="minorHAnsi" w:hAnsiTheme="minorHAnsi" w:cstheme="minorHAnsi"/>
          <w:color w:val="000000" w:themeColor="text1"/>
          <w:u w:val="single"/>
        </w:rPr>
        <w:t>John Wiley &amp; Sons</w:t>
      </w:r>
    </w:p>
    <w:p w14:paraId="753B6C23" w14:textId="77777777" w:rsidR="009730BB" w:rsidRPr="005266A5" w:rsidRDefault="009730BB" w:rsidP="009730BB">
      <w:pPr>
        <w:rPr>
          <w:rFonts w:asciiTheme="minorHAnsi" w:hAnsiTheme="minorHAnsi" w:cstheme="minorHAnsi"/>
          <w:b/>
          <w:color w:val="000000" w:themeColor="text1"/>
          <w:u w:val="single"/>
        </w:rPr>
      </w:pPr>
    </w:p>
    <w:p w14:paraId="03B06844" w14:textId="77777777" w:rsidR="009730BB" w:rsidRPr="005266A5" w:rsidRDefault="009730BB" w:rsidP="009730BB">
      <w:pPr>
        <w:rPr>
          <w:rFonts w:asciiTheme="minorHAnsi" w:hAnsiTheme="minorHAnsi" w:cstheme="minorHAnsi"/>
          <w:b/>
          <w:color w:val="000000" w:themeColor="text1"/>
          <w:u w:val="single"/>
        </w:rPr>
      </w:pPr>
      <w:r w:rsidRPr="005266A5">
        <w:rPr>
          <w:rFonts w:asciiTheme="minorHAnsi" w:hAnsiTheme="minorHAnsi" w:cstheme="minorHAnsi"/>
          <w:b/>
          <w:color w:val="000000" w:themeColor="text1"/>
          <w:u w:val="single"/>
        </w:rPr>
        <w:t>PEDAGOGIES: VOICE</w:t>
      </w:r>
    </w:p>
    <w:p w14:paraId="219C9B66" w14:textId="77777777" w:rsidR="009730BB" w:rsidRPr="005266A5" w:rsidRDefault="009730BB" w:rsidP="009730BB">
      <w:pPr>
        <w:rPr>
          <w:rFonts w:asciiTheme="minorHAnsi" w:hAnsiTheme="minorHAnsi" w:cstheme="minorHAnsi"/>
          <w:b/>
          <w:color w:val="000000" w:themeColor="text1"/>
          <w:u w:val="single"/>
        </w:rPr>
      </w:pPr>
    </w:p>
    <w:p w14:paraId="10024F5B" w14:textId="77777777" w:rsidR="009730BB" w:rsidRPr="005266A5" w:rsidRDefault="009730BB" w:rsidP="009730BB">
      <w:pPr>
        <w:rPr>
          <w:rFonts w:asciiTheme="minorHAnsi" w:hAnsiTheme="minorHAnsi" w:cstheme="minorHAnsi"/>
          <w:b/>
          <w:color w:val="000000" w:themeColor="text1"/>
          <w:u w:val="single"/>
        </w:rPr>
      </w:pPr>
      <w:r w:rsidRPr="005266A5">
        <w:rPr>
          <w:rFonts w:asciiTheme="minorHAnsi" w:hAnsiTheme="minorHAnsi" w:cstheme="minorHAnsi"/>
          <w:b/>
          <w:color w:val="000000" w:themeColor="text1"/>
          <w:u w:val="single"/>
        </w:rPr>
        <w:t xml:space="preserve">Key Texts </w:t>
      </w:r>
    </w:p>
    <w:p w14:paraId="43AB0B7C" w14:textId="77777777" w:rsidR="009730BB" w:rsidRPr="005266A5" w:rsidRDefault="009730BB" w:rsidP="009730BB">
      <w:pPr>
        <w:autoSpaceDE w:val="0"/>
        <w:autoSpaceDN w:val="0"/>
        <w:adjustRightInd w:val="0"/>
        <w:rPr>
          <w:rFonts w:asciiTheme="minorHAnsi" w:hAnsiTheme="minorHAnsi" w:cstheme="minorHAnsi"/>
          <w:color w:val="000000" w:themeColor="text1"/>
          <w:u w:val="single"/>
        </w:rPr>
      </w:pPr>
    </w:p>
    <w:p w14:paraId="13E45B15"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Arora, Swati (2021) A manifesto to decentre theatre and performance studies, Studies in Theatre and Performance, 41:1, 12-20, DOI: 10.1080/14682761.2021.1881730</w:t>
      </w:r>
    </w:p>
    <w:p w14:paraId="3A86EF99"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Bala, S. (2017). Decolonising Theatre and Performance Studies: Tales from the classroom Tijdschrift voor Genderstudies, 20(3), 333-345. https://doi.org/10.5117/TVGN2017.3. </w:t>
      </w:r>
    </w:p>
    <w:p w14:paraId="65A2988C" w14:textId="77777777" w:rsidR="009730BB" w:rsidRPr="005266A5" w:rsidRDefault="009730BB" w:rsidP="009730BB">
      <w:pPr>
        <w:autoSpaceDE w:val="0"/>
        <w:autoSpaceDN w:val="0"/>
        <w:adjustRightInd w:val="0"/>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Barton-Farcas, S. (2018) Disability and Theatre : A Practical Manual for Inclusion in the Arts. London: Routledge.</w:t>
      </w:r>
    </w:p>
    <w:p w14:paraId="29C31624" w14:textId="77777777" w:rsidR="009730BB" w:rsidRPr="005266A5" w:rsidRDefault="009730BB" w:rsidP="009730BB">
      <w:pPr>
        <w:ind w:left="720" w:hanging="720"/>
        <w:rPr>
          <w:rFonts w:asciiTheme="minorHAnsi" w:hAnsiTheme="minorHAnsi" w:cstheme="minorHAnsi"/>
          <w:i/>
          <w:iCs/>
          <w:color w:val="000000" w:themeColor="text1"/>
          <w:lang w:val="en-US"/>
        </w:rPr>
      </w:pPr>
      <w:r w:rsidRPr="005266A5">
        <w:rPr>
          <w:rFonts w:asciiTheme="minorHAnsi" w:hAnsiTheme="minorHAnsi" w:cstheme="minorHAnsi"/>
          <w:color w:val="000000" w:themeColor="text1"/>
          <w:bdr w:val="none" w:sz="0" w:space="0" w:color="auto" w:frame="1"/>
          <w:lang w:val="en-US"/>
        </w:rPr>
        <w:t xml:space="preserve">Boston, Jane. and </w:t>
      </w:r>
      <w:r w:rsidRPr="005266A5">
        <w:rPr>
          <w:rFonts w:asciiTheme="minorHAnsi" w:hAnsiTheme="minorHAnsi" w:cstheme="minorHAnsi"/>
          <w:color w:val="000000" w:themeColor="text1"/>
          <w:lang w:val="en-US"/>
        </w:rPr>
        <w:t>Sitandile Dube</w:t>
      </w:r>
      <w:r w:rsidRPr="005266A5">
        <w:rPr>
          <w:rFonts w:asciiTheme="minorHAnsi" w:hAnsiTheme="minorHAnsi" w:cstheme="minorHAnsi"/>
          <w:color w:val="000000" w:themeColor="text1"/>
          <w:bdr w:val="none" w:sz="0" w:space="0" w:color="auto" w:frame="1"/>
          <w:lang w:val="en-US"/>
        </w:rPr>
        <w:t xml:space="preserve">. </w:t>
      </w:r>
      <w:r w:rsidRPr="005266A5">
        <w:rPr>
          <w:rFonts w:asciiTheme="minorHAnsi" w:hAnsiTheme="minorHAnsi" w:cstheme="minorHAnsi"/>
          <w:color w:val="000000" w:themeColor="text1"/>
          <w:lang w:val="en-US"/>
        </w:rPr>
        <w:t>2022. ‘De-colonising voice’</w:t>
      </w:r>
      <w:r w:rsidRPr="005266A5">
        <w:rPr>
          <w:rFonts w:asciiTheme="minorHAnsi" w:hAnsiTheme="minorHAnsi" w:cstheme="minorHAnsi"/>
          <w:i/>
          <w:iCs/>
          <w:color w:val="000000" w:themeColor="text1"/>
          <w:lang w:val="en-US"/>
        </w:rPr>
        <w:t xml:space="preserve"> </w:t>
      </w:r>
      <w:r w:rsidRPr="005266A5">
        <w:rPr>
          <w:rFonts w:asciiTheme="minorHAnsi" w:hAnsiTheme="minorHAnsi" w:cstheme="minorHAnsi"/>
          <w:color w:val="000000" w:themeColor="text1"/>
          <w:lang w:val="en-US"/>
        </w:rPr>
        <w:t>in</w:t>
      </w:r>
      <w:r w:rsidRPr="005266A5">
        <w:rPr>
          <w:rFonts w:asciiTheme="minorHAnsi" w:hAnsiTheme="minorHAnsi" w:cstheme="minorHAnsi"/>
          <w:i/>
          <w:iCs/>
          <w:color w:val="000000" w:themeColor="text1"/>
          <w:lang w:val="en-US"/>
        </w:rPr>
        <w:t xml:space="preserve"> Aural/Oral Dramaturgies Post-Verbatim,</w:t>
      </w:r>
    </w:p>
    <w:p w14:paraId="3C353068" w14:textId="77777777" w:rsidR="009730BB" w:rsidRPr="005266A5" w:rsidRDefault="009730BB" w:rsidP="009730BB">
      <w:pPr>
        <w:ind w:left="720" w:hanging="720"/>
        <w:rPr>
          <w:rFonts w:asciiTheme="minorHAnsi" w:hAnsiTheme="minorHAnsi" w:cstheme="minorHAnsi"/>
          <w:color w:val="000000" w:themeColor="text1"/>
          <w:lang w:val="en-US"/>
        </w:rPr>
      </w:pPr>
      <w:r w:rsidRPr="005266A5">
        <w:rPr>
          <w:rFonts w:asciiTheme="minorHAnsi" w:hAnsiTheme="minorHAnsi" w:cstheme="minorHAnsi"/>
          <w:i/>
          <w:iCs/>
          <w:color w:val="000000" w:themeColor="text1"/>
          <w:lang w:val="en-US"/>
        </w:rPr>
        <w:t>Amplified Storytelling and Gig Theatre in the Digital Age</w:t>
      </w:r>
      <w:r w:rsidRPr="005266A5">
        <w:rPr>
          <w:rFonts w:asciiTheme="minorHAnsi" w:hAnsiTheme="minorHAnsi" w:cstheme="minorHAnsi"/>
          <w:color w:val="000000" w:themeColor="text1"/>
          <w:lang w:val="en-US"/>
        </w:rPr>
        <w:t>. [Podcast Audio] The Royal Central School of</w:t>
      </w:r>
    </w:p>
    <w:p w14:paraId="5F8ECAA4" w14:textId="77777777" w:rsidR="009730BB" w:rsidRPr="005266A5" w:rsidRDefault="009730BB" w:rsidP="009730BB">
      <w:pPr>
        <w:ind w:left="720" w:hanging="720"/>
        <w:rPr>
          <w:rFonts w:asciiTheme="minorHAnsi" w:hAnsiTheme="minorHAnsi" w:cstheme="minorHAnsi"/>
          <w:color w:val="000000" w:themeColor="text1"/>
          <w:lang w:val="en-US"/>
        </w:rPr>
      </w:pPr>
      <w:r w:rsidRPr="005266A5">
        <w:rPr>
          <w:rFonts w:asciiTheme="minorHAnsi" w:hAnsiTheme="minorHAnsi" w:cstheme="minorHAnsi"/>
          <w:color w:val="000000" w:themeColor="text1"/>
          <w:lang w:val="en-US"/>
        </w:rPr>
        <w:t xml:space="preserve">Speech and Drama. </w:t>
      </w:r>
      <w:r w:rsidRPr="005266A5">
        <w:rPr>
          <w:rFonts w:asciiTheme="minorHAnsi" w:hAnsiTheme="minorHAnsi" w:cstheme="minorHAnsi"/>
          <w:color w:val="000000" w:themeColor="text1"/>
          <w:bdr w:val="none" w:sz="0" w:space="0" w:color="auto" w:frame="1"/>
          <w:shd w:val="clear" w:color="auto" w:fill="FFFFFF"/>
          <w:lang w:val="en-US"/>
        </w:rPr>
        <w:t>https://www.auralia.space/decolonising-the-voice-podcast</w:t>
      </w:r>
    </w:p>
    <w:p w14:paraId="0400CCA6" w14:textId="77777777" w:rsidR="009730BB" w:rsidRPr="005266A5" w:rsidRDefault="009730BB" w:rsidP="009730BB">
      <w:pPr>
        <w:rPr>
          <w:rFonts w:asciiTheme="minorHAnsi" w:hAnsiTheme="minorHAnsi" w:cstheme="minorHAnsi"/>
          <w:color w:val="000000" w:themeColor="text1"/>
        </w:rPr>
      </w:pPr>
      <w:r w:rsidRPr="005266A5">
        <w:rPr>
          <w:rFonts w:asciiTheme="minorHAnsi" w:hAnsiTheme="minorHAnsi" w:cstheme="minorHAnsi"/>
          <w:color w:val="000000" w:themeColor="text1"/>
        </w:rPr>
        <w:t>Boston, Jane (2022)Voice Praxis: Social Positionality in UK Spoken Word Practice, Voice and Speech Review, DOI: 10.1080/23268263.2022.2092144</w:t>
      </w:r>
    </w:p>
    <w:p w14:paraId="2DB7B254"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Cahill, Ann, Hamel, Christine, Sounding Bodies: Identity, Injustice, and the Voice Bloomsbury, Methuen</w:t>
      </w:r>
    </w:p>
    <w:p w14:paraId="7B4118ED" w14:textId="77777777" w:rsidR="009730BB" w:rsidRPr="005266A5" w:rsidRDefault="009730BB" w:rsidP="009730BB">
      <w:pPr>
        <w:rPr>
          <w:rFonts w:asciiTheme="minorHAnsi" w:hAnsiTheme="minorHAnsi" w:cstheme="minorHAnsi"/>
          <w:color w:val="000000" w:themeColor="text1"/>
        </w:rPr>
      </w:pPr>
      <w:r w:rsidRPr="005266A5">
        <w:rPr>
          <w:rFonts w:asciiTheme="minorHAnsi" w:hAnsiTheme="minorHAnsi" w:cstheme="minorHAnsi"/>
          <w:color w:val="000000" w:themeColor="text1"/>
          <w:u w:val="single"/>
        </w:rPr>
        <w:t xml:space="preserve">Coronel, Joy Lanceta, Moser, Joshua Feliciano-Sanchez, Springfield, Jacqueline (2020) </w:t>
      </w:r>
      <w:r w:rsidRPr="005266A5">
        <w:rPr>
          <w:rFonts w:asciiTheme="minorHAnsi" w:hAnsiTheme="minorHAnsi" w:cstheme="minorHAnsi"/>
          <w:i/>
          <w:iCs/>
          <w:color w:val="000000" w:themeColor="text1"/>
        </w:rPr>
        <w:t>Strategies for Guiding Actors’ Accent and Linguistic Needs in the Twenty-First Century.</w:t>
      </w:r>
      <w:r w:rsidRPr="005266A5">
        <w:rPr>
          <w:rFonts w:asciiTheme="minorHAnsi" w:hAnsiTheme="minorHAnsi" w:cstheme="minorHAnsi"/>
          <w:color w:val="000000" w:themeColor="text1"/>
        </w:rPr>
        <w:t xml:space="preserve"> Voice and Speech Review Vol 14 Issue 2 pp 196-212</w:t>
      </w:r>
    </w:p>
    <w:p w14:paraId="0B664931" w14:textId="77777777" w:rsidR="009730BB" w:rsidRPr="005266A5" w:rsidRDefault="009730BB" w:rsidP="009730BB">
      <w:pPr>
        <w:autoSpaceDE w:val="0"/>
        <w:autoSpaceDN w:val="0"/>
        <w:adjustRightInd w:val="0"/>
        <w:rPr>
          <w:rFonts w:asciiTheme="minorHAnsi" w:hAnsiTheme="minorHAnsi" w:cstheme="minorHAnsi"/>
          <w:color w:val="000000" w:themeColor="text1"/>
        </w:rPr>
      </w:pPr>
      <w:r w:rsidRPr="005266A5">
        <w:rPr>
          <w:rFonts w:asciiTheme="minorHAnsi" w:hAnsiTheme="minorHAnsi" w:cstheme="minorHAnsi"/>
          <w:color w:val="000000" w:themeColor="text1"/>
        </w:rPr>
        <w:t>Kaja Dunn, Sharrell D. Luckett &amp; Daphnie Sicre (2020) Training theatre students of colour in the United States, Theatre, Dance and Performance Training, 11:3, 274-282, DOI: 10.1080/19443927.2020.1791484</w:t>
      </w:r>
    </w:p>
    <w:p w14:paraId="6E129179" w14:textId="77777777" w:rsidR="009730BB" w:rsidRPr="005266A5" w:rsidRDefault="009730BB" w:rsidP="009730BB">
      <w:pPr>
        <w:autoSpaceDE w:val="0"/>
        <w:autoSpaceDN w:val="0"/>
        <w:adjustRightInd w:val="0"/>
        <w:rPr>
          <w:rFonts w:asciiTheme="minorHAnsi" w:hAnsiTheme="minorHAnsi" w:cstheme="minorHAnsi"/>
          <w:color w:val="000000" w:themeColor="text1"/>
        </w:rPr>
      </w:pPr>
      <w:r w:rsidRPr="005266A5">
        <w:rPr>
          <w:rFonts w:asciiTheme="minorHAnsi" w:hAnsiTheme="minorHAnsi" w:cstheme="minorHAnsi"/>
          <w:color w:val="000000" w:themeColor="text1"/>
        </w:rPr>
        <w:t xml:space="preserve">Espinosa, M.&amp; Ocampo -Guzman, A. (2011) </w:t>
      </w:r>
      <w:r w:rsidRPr="005266A5">
        <w:rPr>
          <w:rFonts w:asciiTheme="minorHAnsi" w:hAnsiTheme="minorHAnsi" w:cstheme="minorHAnsi"/>
          <w:i/>
          <w:iCs/>
          <w:color w:val="000000" w:themeColor="text1"/>
        </w:rPr>
        <w:t>Identity Politics and the training of latino actors</w:t>
      </w:r>
      <w:r w:rsidRPr="005266A5">
        <w:rPr>
          <w:rFonts w:asciiTheme="minorHAnsi" w:hAnsiTheme="minorHAnsi" w:cstheme="minorHAnsi"/>
          <w:color w:val="000000" w:themeColor="text1"/>
        </w:rPr>
        <w:t xml:space="preserve"> in The Politics of American Actor Training. Taylor and Francis. pp150-161</w:t>
      </w:r>
    </w:p>
    <w:p w14:paraId="5963C365" w14:textId="77777777" w:rsidR="009730BB" w:rsidRPr="005266A5" w:rsidRDefault="009730BB" w:rsidP="009730BB">
      <w:pPr>
        <w:autoSpaceDE w:val="0"/>
        <w:autoSpaceDN w:val="0"/>
        <w:adjustRightInd w:val="0"/>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lastRenderedPageBreak/>
        <w:t xml:space="preserve">Freire, Paulo (1996) </w:t>
      </w:r>
      <w:r w:rsidRPr="005266A5">
        <w:rPr>
          <w:rFonts w:asciiTheme="minorHAnsi" w:hAnsiTheme="minorHAnsi" w:cstheme="minorHAnsi"/>
          <w:i/>
          <w:iCs/>
          <w:color w:val="000000" w:themeColor="text1"/>
          <w:u w:val="single"/>
        </w:rPr>
        <w:t>Pedagogy of the Oppressed</w:t>
      </w:r>
      <w:r w:rsidRPr="005266A5">
        <w:rPr>
          <w:rFonts w:asciiTheme="minorHAnsi" w:hAnsiTheme="minorHAnsi" w:cstheme="minorHAnsi"/>
          <w:color w:val="000000" w:themeColor="text1"/>
          <w:u w:val="single"/>
        </w:rPr>
        <w:t>. London, Penguin Books</w:t>
      </w:r>
    </w:p>
    <w:p w14:paraId="634BDE05" w14:textId="77777777" w:rsidR="009730BB" w:rsidRPr="005266A5" w:rsidRDefault="009730BB" w:rsidP="009730BB">
      <w:pPr>
        <w:rPr>
          <w:rFonts w:asciiTheme="minorHAnsi" w:hAnsiTheme="minorHAnsi" w:cstheme="minorHAnsi"/>
          <w:color w:val="000000" w:themeColor="text1"/>
          <w:lang w:val="en-US" w:bidi="en-US"/>
        </w:rPr>
      </w:pPr>
      <w:r w:rsidRPr="005266A5">
        <w:rPr>
          <w:rFonts w:asciiTheme="minorHAnsi" w:hAnsiTheme="minorHAnsi" w:cstheme="minorHAnsi"/>
          <w:i/>
          <w:color w:val="000000" w:themeColor="text1"/>
          <w:lang w:val="en-US" w:bidi="en-US"/>
        </w:rPr>
        <w:t xml:space="preserve">Gilligan, Carol (1993) In a Different Voice: Psychological Theory and Women’s Development. Massachusetts, </w:t>
      </w:r>
      <w:r w:rsidRPr="005266A5">
        <w:rPr>
          <w:rFonts w:asciiTheme="minorHAnsi" w:hAnsiTheme="minorHAnsi" w:cstheme="minorHAnsi"/>
          <w:color w:val="000000" w:themeColor="text1"/>
          <w:lang w:val="en-US" w:bidi="en-US"/>
        </w:rPr>
        <w:t>Harvard Press</w:t>
      </w:r>
    </w:p>
    <w:p w14:paraId="709147F8" w14:textId="77777777" w:rsidR="009730BB" w:rsidRPr="005266A5" w:rsidRDefault="009730BB" w:rsidP="009730BB">
      <w:pPr>
        <w:pStyle w:val="NormalWeb"/>
        <w:rPr>
          <w:rFonts w:asciiTheme="minorHAnsi" w:hAnsiTheme="minorHAnsi" w:cstheme="minorHAnsi"/>
          <w:color w:val="000000" w:themeColor="text1"/>
          <w:sz w:val="22"/>
          <w:szCs w:val="22"/>
        </w:rPr>
      </w:pPr>
      <w:r w:rsidRPr="005266A5">
        <w:rPr>
          <w:rFonts w:asciiTheme="minorHAnsi" w:hAnsiTheme="minorHAnsi" w:cstheme="minorHAnsi"/>
          <w:color w:val="000000" w:themeColor="text1"/>
          <w:sz w:val="22"/>
          <w:szCs w:val="22"/>
          <w:lang w:val="en-US" w:bidi="en-US"/>
        </w:rPr>
        <w:t xml:space="preserve">Ginther, Amy Mihyang  (2015) </w:t>
      </w:r>
      <w:r w:rsidRPr="005266A5">
        <w:rPr>
          <w:rFonts w:asciiTheme="minorHAnsi" w:hAnsiTheme="minorHAnsi" w:cstheme="minorHAnsi"/>
          <w:i/>
          <w:iCs/>
          <w:color w:val="000000" w:themeColor="text1"/>
          <w:sz w:val="22"/>
          <w:szCs w:val="22"/>
          <w:lang w:val="en-US" w:bidi="en-US"/>
        </w:rPr>
        <w:t xml:space="preserve">Dysconscious racism in mainstream British voice pedagogy. </w:t>
      </w:r>
      <w:r w:rsidRPr="005266A5">
        <w:rPr>
          <w:rFonts w:asciiTheme="minorHAnsi" w:hAnsiTheme="minorHAnsi" w:cstheme="minorHAnsi"/>
          <w:color w:val="000000" w:themeColor="text1"/>
          <w:sz w:val="22"/>
          <w:szCs w:val="22"/>
          <w:lang w:val="en-US" w:bidi="en-US"/>
        </w:rPr>
        <w:t>Voice and</w:t>
      </w:r>
      <w:r w:rsidRPr="005266A5">
        <w:rPr>
          <w:rFonts w:asciiTheme="minorHAnsi" w:hAnsiTheme="minorHAnsi" w:cstheme="minorHAnsi"/>
          <w:color w:val="000000" w:themeColor="text1"/>
          <w:sz w:val="22"/>
          <w:szCs w:val="22"/>
          <w:lang w:val="en-US" w:bidi="en-US"/>
        </w:rPr>
        <w:br/>
        <w:t>Speech Review</w:t>
      </w:r>
      <w:r w:rsidRPr="005266A5">
        <w:rPr>
          <w:rFonts w:asciiTheme="minorHAnsi" w:hAnsiTheme="minorHAnsi" w:cstheme="minorHAnsi"/>
          <w:i/>
          <w:iCs/>
          <w:color w:val="000000" w:themeColor="text1"/>
          <w:sz w:val="22"/>
          <w:szCs w:val="22"/>
          <w:lang w:val="en-US" w:bidi="en-US"/>
        </w:rPr>
        <w:t xml:space="preserve"> (9) pp 41-60</w:t>
      </w:r>
      <w:r w:rsidRPr="005266A5">
        <w:rPr>
          <w:rFonts w:asciiTheme="minorHAnsi" w:hAnsiTheme="minorHAnsi" w:cstheme="minorHAnsi"/>
          <w:i/>
          <w:iCs/>
          <w:color w:val="000000" w:themeColor="text1"/>
          <w:sz w:val="22"/>
          <w:szCs w:val="22"/>
          <w:lang w:val="en-US" w:bidi="en-US"/>
        </w:rPr>
        <w:br/>
      </w:r>
      <w:r w:rsidRPr="005266A5">
        <w:rPr>
          <w:rFonts w:asciiTheme="minorHAnsi" w:hAnsiTheme="minorHAnsi" w:cstheme="minorHAnsi"/>
          <w:color w:val="000000" w:themeColor="text1"/>
          <w:sz w:val="22"/>
          <w:szCs w:val="22"/>
        </w:rPr>
        <w:t xml:space="preserve">Ginther, M.A. (2023) </w:t>
      </w:r>
      <w:r w:rsidRPr="005266A5">
        <w:rPr>
          <w:rFonts w:asciiTheme="minorHAnsi" w:hAnsiTheme="minorHAnsi" w:cstheme="minorHAnsi"/>
          <w:i/>
          <w:iCs/>
          <w:color w:val="000000" w:themeColor="text1"/>
          <w:sz w:val="22"/>
          <w:szCs w:val="22"/>
        </w:rPr>
        <w:t>Stages of reckoning: Antiracist and decolonial actor training</w:t>
      </w:r>
      <w:r w:rsidRPr="005266A5">
        <w:rPr>
          <w:rFonts w:asciiTheme="minorHAnsi" w:hAnsiTheme="minorHAnsi" w:cstheme="minorHAnsi"/>
          <w:color w:val="000000" w:themeColor="text1"/>
          <w:sz w:val="22"/>
          <w:szCs w:val="22"/>
        </w:rPr>
        <w:t xml:space="preserve">. Abingdon, Oxon: Routledge, Taylor &amp; Francis Group. </w:t>
      </w:r>
      <w:r w:rsidRPr="005266A5">
        <w:rPr>
          <w:rFonts w:asciiTheme="minorHAnsi" w:hAnsiTheme="minorHAnsi" w:cstheme="minorHAnsi"/>
          <w:color w:val="000000" w:themeColor="text1"/>
          <w:sz w:val="22"/>
          <w:szCs w:val="22"/>
        </w:rPr>
        <w:br/>
      </w:r>
      <w:r w:rsidRPr="005266A5">
        <w:rPr>
          <w:rFonts w:asciiTheme="minorHAnsi" w:hAnsiTheme="minorHAnsi" w:cstheme="minorHAnsi"/>
          <w:color w:val="000000" w:themeColor="text1"/>
          <w:sz w:val="22"/>
          <w:szCs w:val="22"/>
          <w:u w:val="single"/>
        </w:rPr>
        <w:t>Hartley, A.J., Dunn K., Berry, C. Pedagogy:Decolonizing Shakespeare of Stage. In Kirwan, P.  Arden research handbook of Shakespeare and contemporary performance.</w:t>
      </w:r>
      <w:r w:rsidRPr="005266A5">
        <w:rPr>
          <w:rFonts w:asciiTheme="minorHAnsi" w:hAnsiTheme="minorHAnsi" w:cstheme="minorHAnsi"/>
          <w:color w:val="000000" w:themeColor="text1"/>
          <w:sz w:val="22"/>
          <w:szCs w:val="22"/>
          <w:u w:val="single"/>
        </w:rPr>
        <w:br/>
        <w:t xml:space="preserve">Hirschy, Amy and Wilson, Maureen (2002) ‘The Sociology of the Classroom and Its Influence on Student Learning’, </w:t>
      </w:r>
      <w:r w:rsidRPr="005266A5">
        <w:rPr>
          <w:rFonts w:asciiTheme="minorHAnsi" w:hAnsiTheme="minorHAnsi" w:cstheme="minorHAnsi"/>
          <w:i/>
          <w:iCs/>
          <w:color w:val="000000" w:themeColor="text1"/>
          <w:sz w:val="22"/>
          <w:szCs w:val="22"/>
          <w:u w:val="single"/>
        </w:rPr>
        <w:t>Peabody Journal of Education</w:t>
      </w:r>
      <w:r w:rsidRPr="005266A5">
        <w:rPr>
          <w:rFonts w:asciiTheme="minorHAnsi" w:hAnsiTheme="minorHAnsi" w:cstheme="minorHAnsi"/>
          <w:color w:val="000000" w:themeColor="text1"/>
          <w:sz w:val="22"/>
          <w:szCs w:val="22"/>
          <w:u w:val="single"/>
        </w:rPr>
        <w:t xml:space="preserve"> </w:t>
      </w:r>
      <w:r w:rsidRPr="005266A5">
        <w:rPr>
          <w:rFonts w:asciiTheme="minorHAnsi" w:hAnsiTheme="minorHAnsi" w:cstheme="minorHAnsi"/>
          <w:color w:val="000000" w:themeColor="text1"/>
          <w:sz w:val="22"/>
          <w:szCs w:val="22"/>
          <w:u w:val="single"/>
        </w:rPr>
        <w:br/>
        <w:t xml:space="preserve">hooks, bell (1994) </w:t>
      </w:r>
      <w:r w:rsidRPr="005266A5">
        <w:rPr>
          <w:rFonts w:asciiTheme="minorHAnsi" w:hAnsiTheme="minorHAnsi" w:cstheme="minorHAnsi"/>
          <w:i/>
          <w:iCs/>
          <w:color w:val="000000" w:themeColor="text1"/>
          <w:sz w:val="22"/>
          <w:szCs w:val="22"/>
          <w:u w:val="single"/>
        </w:rPr>
        <w:t>Teaching to Transgress: Education as the Practice of Freedom</w:t>
      </w:r>
      <w:r w:rsidRPr="005266A5">
        <w:rPr>
          <w:rFonts w:asciiTheme="minorHAnsi" w:hAnsiTheme="minorHAnsi" w:cstheme="minorHAnsi"/>
          <w:color w:val="000000" w:themeColor="text1"/>
          <w:sz w:val="22"/>
          <w:szCs w:val="22"/>
          <w:u w:val="single"/>
        </w:rPr>
        <w:t xml:space="preserve">. NY and London, Routledge </w:t>
      </w:r>
      <w:r w:rsidRPr="005266A5">
        <w:rPr>
          <w:rFonts w:asciiTheme="minorHAnsi" w:hAnsiTheme="minorHAnsi" w:cstheme="minorHAnsi"/>
          <w:color w:val="000000" w:themeColor="text1"/>
          <w:sz w:val="22"/>
          <w:szCs w:val="22"/>
          <w:u w:val="single"/>
        </w:rPr>
        <w:br/>
        <w:t>Jikiemi, P -- Chapter 11 : Decolonising the creative arts curriculum in white spaces. In Nata, R.V. (2019) Progress in education : volume 56. New York: Nova Science Publishers.</w:t>
      </w:r>
      <w:r w:rsidRPr="005266A5">
        <w:rPr>
          <w:rFonts w:asciiTheme="minorHAnsi" w:hAnsiTheme="minorHAnsi" w:cstheme="minorHAnsi"/>
          <w:color w:val="000000" w:themeColor="text1"/>
          <w:sz w:val="22"/>
          <w:szCs w:val="22"/>
          <w:u w:val="single"/>
        </w:rPr>
        <w:br/>
        <w:t>Kapadocha, Christina (editor )(2020 )</w:t>
      </w:r>
      <w:r w:rsidRPr="005266A5">
        <w:rPr>
          <w:rFonts w:asciiTheme="minorHAnsi" w:hAnsiTheme="minorHAnsi" w:cstheme="minorHAnsi"/>
          <w:i/>
          <w:iCs/>
          <w:color w:val="000000" w:themeColor="text1"/>
          <w:sz w:val="22"/>
          <w:szCs w:val="22"/>
          <w:u w:val="single"/>
        </w:rPr>
        <w:t xml:space="preserve">Somatic Voices in Performance Research and Beyond. London, Routledge </w:t>
      </w:r>
      <w:r w:rsidRPr="005266A5">
        <w:rPr>
          <w:rFonts w:asciiTheme="minorHAnsi" w:hAnsiTheme="minorHAnsi" w:cstheme="minorHAnsi"/>
          <w:color w:val="000000" w:themeColor="text1"/>
          <w:sz w:val="22"/>
          <w:szCs w:val="22"/>
          <w:u w:val="single"/>
        </w:rPr>
        <w:t xml:space="preserve"> </w:t>
      </w:r>
      <w:r w:rsidRPr="005266A5">
        <w:rPr>
          <w:rFonts w:asciiTheme="minorHAnsi" w:hAnsiTheme="minorHAnsi" w:cstheme="minorHAnsi"/>
          <w:color w:val="000000" w:themeColor="text1"/>
          <w:sz w:val="22"/>
          <w:szCs w:val="22"/>
          <w:u w:val="single"/>
        </w:rPr>
        <w:br/>
        <w:t>Kyoko Kishimoto (2018) Anti-racist pedagogy: from faculty’s self-reflection to organizing within and beyond the classroom, Race Ethnicity and Education, 21:4, 540-554, DOI: 10.1080/13613324.2016.1248824</w:t>
      </w:r>
      <w:r w:rsidRPr="005266A5">
        <w:rPr>
          <w:rFonts w:asciiTheme="minorHAnsi" w:hAnsiTheme="minorHAnsi" w:cstheme="minorHAnsi"/>
          <w:color w:val="000000" w:themeColor="text1"/>
          <w:sz w:val="22"/>
          <w:szCs w:val="22"/>
          <w:u w:val="single"/>
        </w:rPr>
        <w:br/>
        <w:t>Kumashiro, K. (2000). Toward a Theory of Anti-Oppressive Education. Review of Educational Research, 70(1), 25-53. doi:10.2307/1170593</w:t>
      </w:r>
      <w:r w:rsidRPr="005266A5">
        <w:rPr>
          <w:rFonts w:asciiTheme="minorHAnsi" w:hAnsiTheme="minorHAnsi" w:cstheme="minorHAnsi"/>
          <w:color w:val="000000" w:themeColor="text1"/>
          <w:sz w:val="22"/>
          <w:szCs w:val="22"/>
          <w:u w:val="single"/>
        </w:rPr>
        <w:br/>
        <w:t xml:space="preserve">Liasidou, Anastasia (2012) ‘Inclusive Education and Critical Pedagogy at the intersections of disability, race, gender and class’, </w:t>
      </w:r>
      <w:r w:rsidRPr="005266A5">
        <w:rPr>
          <w:rFonts w:asciiTheme="minorHAnsi" w:hAnsiTheme="minorHAnsi" w:cstheme="minorHAnsi"/>
          <w:i/>
          <w:iCs/>
          <w:color w:val="000000" w:themeColor="text1"/>
          <w:sz w:val="22"/>
          <w:szCs w:val="22"/>
          <w:u w:val="single"/>
        </w:rPr>
        <w:t>Journal For Critical Education Policy Studies</w:t>
      </w:r>
      <w:r w:rsidRPr="005266A5">
        <w:rPr>
          <w:rFonts w:asciiTheme="minorHAnsi" w:hAnsiTheme="minorHAnsi" w:cstheme="minorHAnsi"/>
          <w:color w:val="000000" w:themeColor="text1"/>
          <w:sz w:val="22"/>
          <w:szCs w:val="22"/>
          <w:u w:val="single"/>
        </w:rPr>
        <w:t>, 10:1</w:t>
      </w:r>
      <w:hyperlink r:id="rId12" w:history="1">
        <w:r w:rsidRPr="005266A5">
          <w:rPr>
            <w:rFonts w:asciiTheme="minorHAnsi" w:hAnsiTheme="minorHAnsi" w:cstheme="minorHAnsi"/>
            <w:color w:val="000000" w:themeColor="text1"/>
            <w:sz w:val="22"/>
            <w:szCs w:val="22"/>
            <w:u w:val="single"/>
          </w:rPr>
          <w:t>http://www.jceps.com/archives/698</w:t>
        </w:r>
      </w:hyperlink>
      <w:r w:rsidRPr="005266A5">
        <w:rPr>
          <w:rFonts w:asciiTheme="minorHAnsi" w:hAnsiTheme="minorHAnsi" w:cstheme="minorHAnsi"/>
          <w:color w:val="000000" w:themeColor="text1"/>
          <w:sz w:val="22"/>
          <w:szCs w:val="22"/>
          <w:u w:val="single"/>
        </w:rPr>
        <w:br/>
      </w:r>
      <w:r w:rsidRPr="005266A5">
        <w:rPr>
          <w:rFonts w:asciiTheme="minorHAnsi" w:hAnsiTheme="minorHAnsi" w:cstheme="minorHAnsi"/>
          <w:iCs/>
          <w:color w:val="000000" w:themeColor="text1"/>
          <w:sz w:val="22"/>
          <w:szCs w:val="22"/>
        </w:rPr>
        <w:t>Luckett, S.D. and Shaffer, T.M. (eds.) (2016) Black acting methods : critical approaches. Abingdon, Oxon; New York, N.Y.: Routledge</w:t>
      </w:r>
      <w:r w:rsidRPr="005266A5">
        <w:rPr>
          <w:rFonts w:asciiTheme="minorHAnsi" w:hAnsiTheme="minorHAnsi" w:cstheme="minorHAnsi"/>
          <w:iCs/>
          <w:color w:val="000000" w:themeColor="text1"/>
          <w:sz w:val="22"/>
          <w:szCs w:val="22"/>
        </w:rPr>
        <w:br/>
        <w:t xml:space="preserve">Magnat, Virginie (2019) </w:t>
      </w:r>
      <w:r w:rsidRPr="005266A5">
        <w:rPr>
          <w:rFonts w:asciiTheme="minorHAnsi" w:hAnsiTheme="minorHAnsi" w:cstheme="minorHAnsi"/>
          <w:i/>
          <w:color w:val="000000" w:themeColor="text1"/>
          <w:sz w:val="22"/>
          <w:szCs w:val="22"/>
        </w:rPr>
        <w:t>The Performative Power of Vocality</w:t>
      </w:r>
      <w:r w:rsidRPr="005266A5">
        <w:rPr>
          <w:rFonts w:asciiTheme="minorHAnsi" w:hAnsiTheme="minorHAnsi" w:cstheme="minorHAnsi"/>
          <w:iCs/>
          <w:color w:val="000000" w:themeColor="text1"/>
          <w:sz w:val="22"/>
          <w:szCs w:val="22"/>
        </w:rPr>
        <w:t>. London, Routledge</w:t>
      </w:r>
      <w:r w:rsidRPr="005266A5">
        <w:rPr>
          <w:rFonts w:asciiTheme="minorHAnsi" w:hAnsiTheme="minorHAnsi" w:cstheme="minorHAnsi"/>
          <w:iCs/>
          <w:color w:val="000000" w:themeColor="text1"/>
          <w:sz w:val="22"/>
          <w:szCs w:val="22"/>
        </w:rPr>
        <w:br/>
      </w:r>
      <w:r w:rsidRPr="005266A5">
        <w:rPr>
          <w:rFonts w:asciiTheme="minorHAnsi" w:hAnsiTheme="minorHAnsi" w:cstheme="minorHAnsi"/>
          <w:color w:val="000000" w:themeColor="text1"/>
          <w:sz w:val="22"/>
          <w:szCs w:val="22"/>
        </w:rPr>
        <w:t xml:space="preserve">Mills, M., Stoneham, G. and Robinson, P. (2017) </w:t>
      </w:r>
      <w:r w:rsidRPr="005266A5">
        <w:rPr>
          <w:rFonts w:asciiTheme="minorHAnsi" w:hAnsiTheme="minorHAnsi" w:cstheme="minorHAnsi"/>
          <w:i/>
          <w:iCs/>
          <w:color w:val="000000" w:themeColor="text1"/>
          <w:sz w:val="22"/>
          <w:szCs w:val="22"/>
        </w:rPr>
        <w:t>The Voice Book for trans and non-binary people a practical guide to creating and sustaining authentic voice and Communication</w:t>
      </w:r>
      <w:r w:rsidRPr="005266A5">
        <w:rPr>
          <w:rFonts w:asciiTheme="minorHAnsi" w:hAnsiTheme="minorHAnsi" w:cstheme="minorHAnsi"/>
          <w:color w:val="000000" w:themeColor="text1"/>
          <w:sz w:val="22"/>
          <w:szCs w:val="22"/>
        </w:rPr>
        <w:t xml:space="preserve">. London: Jessica Kingsley Publishers. </w:t>
      </w:r>
      <w:r w:rsidRPr="005266A5">
        <w:rPr>
          <w:rFonts w:asciiTheme="minorHAnsi" w:hAnsiTheme="minorHAnsi" w:cstheme="minorHAnsi"/>
          <w:color w:val="000000" w:themeColor="text1"/>
          <w:sz w:val="22"/>
          <w:szCs w:val="22"/>
        </w:rPr>
        <w:br/>
      </w:r>
      <w:r w:rsidRPr="005266A5">
        <w:rPr>
          <w:rFonts w:asciiTheme="minorHAnsi" w:hAnsiTheme="minorHAnsi" w:cstheme="minorHAnsi"/>
          <w:iCs/>
          <w:color w:val="000000" w:themeColor="text1"/>
          <w:sz w:val="22"/>
          <w:szCs w:val="22"/>
        </w:rPr>
        <w:t>Morrison, Annie (2022) The Moment of Speech: London, Bloomsbury</w:t>
      </w:r>
      <w:r w:rsidRPr="005266A5">
        <w:rPr>
          <w:rFonts w:asciiTheme="minorHAnsi" w:hAnsiTheme="minorHAnsi" w:cstheme="minorHAnsi"/>
          <w:iCs/>
          <w:color w:val="000000" w:themeColor="text1"/>
          <w:sz w:val="22"/>
          <w:szCs w:val="22"/>
        </w:rPr>
        <w:br/>
        <w:t>Newham, Paul</w:t>
      </w:r>
      <w:r w:rsidRPr="005266A5">
        <w:rPr>
          <w:rFonts w:asciiTheme="minorHAnsi" w:hAnsiTheme="minorHAnsi" w:cstheme="minorHAnsi"/>
          <w:i/>
          <w:color w:val="000000" w:themeColor="text1"/>
          <w:sz w:val="22"/>
          <w:szCs w:val="22"/>
        </w:rPr>
        <w:t xml:space="preserve"> (1993) The Singing Cure: An Introduction to Voice Movement Therapy</w:t>
      </w:r>
      <w:r w:rsidRPr="005266A5">
        <w:rPr>
          <w:rFonts w:asciiTheme="minorHAnsi" w:hAnsiTheme="minorHAnsi" w:cstheme="minorHAnsi"/>
          <w:color w:val="000000" w:themeColor="text1"/>
          <w:sz w:val="22"/>
          <w:szCs w:val="22"/>
        </w:rPr>
        <w:t>. London, Random House</w:t>
      </w:r>
      <w:r w:rsidRPr="005266A5">
        <w:rPr>
          <w:rFonts w:asciiTheme="minorHAnsi" w:hAnsiTheme="minorHAnsi" w:cstheme="minorHAnsi"/>
          <w:color w:val="000000" w:themeColor="text1"/>
          <w:sz w:val="22"/>
          <w:szCs w:val="22"/>
        </w:rPr>
        <w:br/>
      </w:r>
      <w:r w:rsidRPr="005266A5">
        <w:rPr>
          <w:rFonts w:asciiTheme="minorHAnsi" w:hAnsiTheme="minorHAnsi" w:cstheme="minorHAnsi"/>
          <w:iCs/>
          <w:color w:val="000000" w:themeColor="text1"/>
          <w:sz w:val="22"/>
          <w:szCs w:val="22"/>
        </w:rPr>
        <w:t>Newham, Paul</w:t>
      </w:r>
      <w:r w:rsidRPr="005266A5">
        <w:rPr>
          <w:rFonts w:asciiTheme="minorHAnsi" w:hAnsiTheme="minorHAnsi" w:cstheme="minorHAnsi"/>
          <w:i/>
          <w:color w:val="000000" w:themeColor="text1"/>
          <w:sz w:val="22"/>
          <w:szCs w:val="22"/>
        </w:rPr>
        <w:t xml:space="preserve"> (1999) The Healing Voice. London,</w:t>
      </w:r>
      <w:r w:rsidRPr="005266A5">
        <w:rPr>
          <w:rFonts w:asciiTheme="minorHAnsi" w:hAnsiTheme="minorHAnsi" w:cstheme="minorHAnsi"/>
          <w:color w:val="000000" w:themeColor="text1"/>
          <w:sz w:val="22"/>
          <w:szCs w:val="22"/>
        </w:rPr>
        <w:t xml:space="preserve"> Element</w:t>
      </w:r>
      <w:r w:rsidRPr="005266A5">
        <w:rPr>
          <w:rFonts w:asciiTheme="minorHAnsi" w:hAnsiTheme="minorHAnsi" w:cstheme="minorHAnsi"/>
          <w:color w:val="000000" w:themeColor="text1"/>
          <w:sz w:val="22"/>
          <w:szCs w:val="22"/>
        </w:rPr>
        <w:br/>
      </w:r>
      <w:r w:rsidRPr="005266A5">
        <w:rPr>
          <w:rFonts w:asciiTheme="minorHAnsi" w:hAnsiTheme="minorHAnsi" w:cstheme="minorHAnsi"/>
          <w:color w:val="000000" w:themeColor="text1"/>
          <w:sz w:val="22"/>
          <w:szCs w:val="22"/>
          <w:u w:val="single"/>
        </w:rPr>
        <w:t xml:space="preserve">Oram, D. (2018) </w:t>
      </w:r>
      <w:r w:rsidRPr="005266A5">
        <w:rPr>
          <w:rFonts w:asciiTheme="minorHAnsi" w:hAnsiTheme="minorHAnsi" w:cstheme="minorHAnsi"/>
          <w:i/>
          <w:iCs/>
          <w:color w:val="000000" w:themeColor="text1"/>
          <w:sz w:val="22"/>
          <w:szCs w:val="22"/>
          <w:u w:val="single"/>
        </w:rPr>
        <w:t>Losing Sight of Land: Tales of Dyslexia and Dyspraxia in Psychophysical Actor Training:</w:t>
      </w:r>
      <w:r w:rsidRPr="005266A5">
        <w:rPr>
          <w:rFonts w:asciiTheme="minorHAnsi" w:hAnsiTheme="minorHAnsi" w:cstheme="minorHAnsi"/>
          <w:color w:val="000000" w:themeColor="text1"/>
          <w:sz w:val="22"/>
          <w:szCs w:val="22"/>
          <w:u w:val="single"/>
        </w:rPr>
        <w:t xml:space="preserve"> </w:t>
      </w:r>
      <w:hyperlink r:id="rId13" w:tgtFrame="_blank" w:history="1">
        <w:r w:rsidRPr="005266A5">
          <w:rPr>
            <w:rFonts w:asciiTheme="minorHAnsi" w:hAnsiTheme="minorHAnsi" w:cstheme="minorHAnsi"/>
            <w:color w:val="000000" w:themeColor="text1"/>
            <w:sz w:val="22"/>
            <w:szCs w:val="22"/>
            <w:u w:val="single"/>
          </w:rPr>
          <w:t>https://www.tandfonline.com/doi/full/10.1080/19443927.2017.1415955</w:t>
        </w:r>
      </w:hyperlink>
      <w:r w:rsidRPr="005266A5">
        <w:rPr>
          <w:rFonts w:asciiTheme="minorHAnsi" w:hAnsiTheme="minorHAnsi" w:cstheme="minorHAnsi"/>
          <w:color w:val="000000" w:themeColor="text1"/>
          <w:sz w:val="22"/>
          <w:szCs w:val="22"/>
          <w:u w:val="single"/>
        </w:rPr>
        <w:t xml:space="preserve"> </w:t>
      </w:r>
      <w:r w:rsidRPr="005266A5">
        <w:rPr>
          <w:rFonts w:asciiTheme="minorHAnsi" w:hAnsiTheme="minorHAnsi" w:cstheme="minorHAnsi"/>
          <w:color w:val="000000" w:themeColor="text1"/>
          <w:sz w:val="22"/>
          <w:szCs w:val="22"/>
          <w:u w:val="single"/>
        </w:rPr>
        <w:br/>
        <w:t xml:space="preserve">Oram, D. (2018) </w:t>
      </w:r>
      <w:r w:rsidRPr="005266A5">
        <w:rPr>
          <w:rFonts w:asciiTheme="minorHAnsi" w:hAnsiTheme="minorHAnsi" w:cstheme="minorHAnsi"/>
          <w:i/>
          <w:iCs/>
          <w:color w:val="000000" w:themeColor="text1"/>
          <w:sz w:val="22"/>
          <w:szCs w:val="22"/>
          <w:u w:val="single"/>
        </w:rPr>
        <w:t>Finding a way: More tales of Dyslexia and Dyspraxia in Psychophysical Actor Training:</w:t>
      </w:r>
      <w:r w:rsidRPr="005266A5">
        <w:rPr>
          <w:rFonts w:asciiTheme="minorHAnsi" w:hAnsiTheme="minorHAnsi" w:cstheme="minorHAnsi"/>
          <w:color w:val="000000" w:themeColor="text1"/>
          <w:sz w:val="22"/>
          <w:szCs w:val="22"/>
        </w:rPr>
        <w:t xml:space="preserve"> </w:t>
      </w:r>
      <w:hyperlink r:id="rId14" w:tgtFrame="_blank" w:history="1">
        <w:r w:rsidRPr="005266A5">
          <w:rPr>
            <w:rStyle w:val="Hyperlink"/>
            <w:rFonts w:asciiTheme="minorHAnsi" w:eastAsiaTheme="minorEastAsia" w:hAnsiTheme="minorHAnsi" w:cstheme="minorHAnsi"/>
            <w:color w:val="000000" w:themeColor="text1"/>
            <w:sz w:val="22"/>
            <w:szCs w:val="22"/>
          </w:rPr>
          <w:t>https://www.tandfonline.com/doi/full/10.1080/23268263.2018.1518375</w:t>
        </w:r>
      </w:hyperlink>
      <w:r w:rsidRPr="005266A5">
        <w:rPr>
          <w:rStyle w:val="Hyperlink"/>
          <w:rFonts w:asciiTheme="minorHAnsi" w:eastAsiaTheme="minorEastAsia" w:hAnsiTheme="minorHAnsi" w:cstheme="minorHAnsi"/>
          <w:color w:val="000000" w:themeColor="text1"/>
          <w:sz w:val="22"/>
          <w:szCs w:val="22"/>
        </w:rPr>
        <w:br/>
      </w:r>
      <w:r w:rsidRPr="005266A5">
        <w:rPr>
          <w:rFonts w:asciiTheme="minorHAnsi" w:hAnsiTheme="minorHAnsi" w:cstheme="minorHAnsi"/>
          <w:color w:val="000000" w:themeColor="text1"/>
          <w:sz w:val="22"/>
          <w:szCs w:val="22"/>
          <w:u w:val="single"/>
        </w:rPr>
        <w:t>Oram, D (2020) The heuristic pedagogue: navigating myths and truths in pursuit of an equitable approach to voice training, Theatre, Dance and Performance Training, 11:3, 300-309, DOI: 10.1080/19443927.2020.1788272</w:t>
      </w:r>
      <w:r w:rsidRPr="005266A5">
        <w:rPr>
          <w:rFonts w:asciiTheme="minorHAnsi" w:hAnsiTheme="minorHAnsi" w:cstheme="minorHAnsi"/>
          <w:color w:val="000000" w:themeColor="text1"/>
          <w:sz w:val="22"/>
          <w:szCs w:val="22"/>
          <w:u w:val="single"/>
        </w:rPr>
        <w:br/>
        <w:t>Peck, L. (2021) Act as a feminist : towards a critical acting pedagogy. London: Routledge.</w:t>
      </w:r>
      <w:r w:rsidRPr="005266A5">
        <w:rPr>
          <w:rFonts w:asciiTheme="minorHAnsi" w:hAnsiTheme="minorHAnsi" w:cstheme="minorHAnsi"/>
          <w:color w:val="000000" w:themeColor="text1"/>
          <w:sz w:val="22"/>
          <w:szCs w:val="22"/>
          <w:u w:val="single"/>
        </w:rPr>
        <w:br/>
        <w:t xml:space="preserve">Pritchard, Alan. (2009 or 2013) </w:t>
      </w:r>
      <w:r w:rsidRPr="005266A5">
        <w:rPr>
          <w:rFonts w:asciiTheme="minorHAnsi" w:hAnsiTheme="minorHAnsi" w:cstheme="minorHAnsi"/>
          <w:i/>
          <w:iCs/>
          <w:color w:val="000000" w:themeColor="text1"/>
          <w:sz w:val="22"/>
          <w:szCs w:val="22"/>
          <w:u w:val="single"/>
        </w:rPr>
        <w:t>Ways of Learning: Learning Theories and Learning Styles in the Classroom</w:t>
      </w:r>
      <w:r w:rsidRPr="005266A5">
        <w:rPr>
          <w:rFonts w:asciiTheme="minorHAnsi" w:hAnsiTheme="minorHAnsi" w:cstheme="minorHAnsi"/>
          <w:color w:val="000000" w:themeColor="text1"/>
          <w:sz w:val="22"/>
          <w:szCs w:val="22"/>
          <w:u w:val="single"/>
        </w:rPr>
        <w:t xml:space="preserve">. London, Routledge </w:t>
      </w:r>
      <w:r w:rsidRPr="005266A5">
        <w:rPr>
          <w:rFonts w:asciiTheme="minorHAnsi" w:hAnsiTheme="minorHAnsi" w:cstheme="minorHAnsi"/>
          <w:color w:val="000000" w:themeColor="text1"/>
          <w:sz w:val="22"/>
          <w:szCs w:val="22"/>
          <w:u w:val="single"/>
        </w:rPr>
        <w:br/>
      </w:r>
      <w:r w:rsidRPr="005266A5">
        <w:rPr>
          <w:rFonts w:asciiTheme="minorHAnsi" w:hAnsiTheme="minorHAnsi" w:cstheme="minorHAnsi"/>
          <w:color w:val="000000" w:themeColor="text1"/>
          <w:sz w:val="22"/>
          <w:szCs w:val="22"/>
          <w:u w:val="single"/>
          <w:shd w:val="clear" w:color="auto" w:fill="FFFFFF"/>
        </w:rPr>
        <w:t>Rockford (Editor), S., 2019. </w:t>
      </w:r>
      <w:r w:rsidRPr="005266A5">
        <w:rPr>
          <w:rFonts w:asciiTheme="minorHAnsi" w:hAnsiTheme="minorHAnsi" w:cstheme="minorHAnsi"/>
          <w:i/>
          <w:iCs/>
          <w:color w:val="000000" w:themeColor="text1"/>
          <w:sz w:val="22"/>
          <w:szCs w:val="22"/>
          <w:u w:val="single"/>
          <w:shd w:val="clear" w:color="auto" w:fill="FFFFFF"/>
        </w:rPr>
        <w:t>The History of Voice Pedagogy: Multidisciplinary Reflections on Training</w:t>
      </w:r>
      <w:r w:rsidRPr="005266A5">
        <w:rPr>
          <w:rFonts w:asciiTheme="minorHAnsi" w:hAnsiTheme="minorHAnsi" w:cstheme="minorHAnsi"/>
          <w:color w:val="000000" w:themeColor="text1"/>
          <w:sz w:val="22"/>
          <w:szCs w:val="22"/>
          <w:u w:val="single"/>
          <w:shd w:val="clear" w:color="auto" w:fill="FFFFFF"/>
        </w:rPr>
        <w:t>. Abingdon: Routledge.</w:t>
      </w:r>
      <w:r w:rsidRPr="005266A5">
        <w:rPr>
          <w:rFonts w:asciiTheme="minorHAnsi" w:hAnsiTheme="minorHAnsi" w:cstheme="minorHAnsi"/>
          <w:color w:val="000000" w:themeColor="text1"/>
          <w:sz w:val="22"/>
          <w:szCs w:val="22"/>
          <w:u w:val="single"/>
          <w:shd w:val="clear" w:color="auto" w:fill="FFFFFF"/>
        </w:rPr>
        <w:br/>
      </w:r>
      <w:r w:rsidRPr="005266A5">
        <w:rPr>
          <w:rFonts w:asciiTheme="minorHAnsi" w:hAnsiTheme="minorHAnsi" w:cstheme="minorHAnsi"/>
          <w:color w:val="000000" w:themeColor="text1"/>
          <w:sz w:val="22"/>
          <w:szCs w:val="22"/>
          <w:u w:val="single"/>
        </w:rPr>
        <w:t xml:space="preserve">Takacs, David (2003) ‘How Does Your Positionality Bias Your Epistemology?’.UC Hastings Scholarship Repository: </w:t>
      </w:r>
      <w:hyperlink r:id="rId15" w:history="1">
        <w:r w:rsidRPr="005266A5">
          <w:rPr>
            <w:rFonts w:asciiTheme="minorHAnsi" w:hAnsiTheme="minorHAnsi" w:cstheme="minorHAnsi"/>
            <w:color w:val="000000" w:themeColor="text1"/>
            <w:sz w:val="22"/>
            <w:szCs w:val="22"/>
            <w:u w:val="single"/>
          </w:rPr>
          <w:t>https://repository.uchastings.edu/faculty_scholarship/1264/</w:t>
        </w:r>
      </w:hyperlink>
      <w:r w:rsidRPr="005266A5">
        <w:rPr>
          <w:rFonts w:asciiTheme="minorHAnsi" w:hAnsiTheme="minorHAnsi" w:cstheme="minorHAnsi"/>
          <w:color w:val="000000" w:themeColor="text1"/>
          <w:sz w:val="22"/>
          <w:szCs w:val="22"/>
          <w:u w:val="single"/>
        </w:rPr>
        <w:t xml:space="preserve"> </w:t>
      </w:r>
      <w:r w:rsidRPr="005266A5">
        <w:rPr>
          <w:rFonts w:asciiTheme="minorHAnsi" w:hAnsiTheme="minorHAnsi" w:cstheme="minorHAnsi"/>
          <w:color w:val="000000" w:themeColor="text1"/>
          <w:sz w:val="22"/>
          <w:szCs w:val="22"/>
          <w:u w:val="single"/>
        </w:rPr>
        <w:br/>
        <w:t>Whitbread, Petronilla. (2019) Teaching Strategies for Neurodiversity and Dyslexia in Actor Training: Sensing Shakespeare. London, Routledge</w:t>
      </w:r>
      <w:r w:rsidRPr="005266A5">
        <w:rPr>
          <w:rFonts w:asciiTheme="minorHAnsi" w:hAnsiTheme="minorHAnsi" w:cstheme="minorHAnsi"/>
          <w:color w:val="000000" w:themeColor="text1"/>
          <w:sz w:val="22"/>
          <w:szCs w:val="22"/>
          <w:u w:val="single"/>
        </w:rPr>
        <w:br/>
        <w:t>Whitfield, Petronilla, (forthcoming) Inclusivity and Equality in Performance Training Teaching and Learning for Neuro and Physical Diversity, Routledge</w:t>
      </w:r>
    </w:p>
    <w:p w14:paraId="1082F35A" w14:textId="77777777" w:rsidR="009730BB" w:rsidRPr="005266A5" w:rsidRDefault="009730BB" w:rsidP="009730BB">
      <w:pPr>
        <w:rPr>
          <w:rFonts w:asciiTheme="minorHAnsi" w:hAnsiTheme="minorHAnsi" w:cstheme="minorHAnsi"/>
          <w:b/>
          <w:color w:val="000000" w:themeColor="text1"/>
          <w:u w:val="single"/>
        </w:rPr>
      </w:pPr>
    </w:p>
    <w:p w14:paraId="0ABE79B9" w14:textId="77777777" w:rsidR="009730BB" w:rsidRPr="005266A5" w:rsidRDefault="009730BB" w:rsidP="009730BB">
      <w:pPr>
        <w:rPr>
          <w:rFonts w:asciiTheme="minorHAnsi" w:hAnsiTheme="minorHAnsi" w:cstheme="minorHAnsi"/>
          <w:b/>
          <w:color w:val="000000" w:themeColor="text1"/>
          <w:u w:val="single"/>
        </w:rPr>
      </w:pPr>
      <w:r w:rsidRPr="005266A5">
        <w:rPr>
          <w:rFonts w:asciiTheme="minorHAnsi" w:hAnsiTheme="minorHAnsi" w:cstheme="minorHAnsi"/>
          <w:b/>
          <w:color w:val="000000" w:themeColor="text1"/>
          <w:u w:val="single"/>
        </w:rPr>
        <w:t>PRACTICAL PHONETICS</w:t>
      </w:r>
    </w:p>
    <w:p w14:paraId="48506042" w14:textId="77777777" w:rsidR="009730BB" w:rsidRPr="005266A5" w:rsidRDefault="009730BB" w:rsidP="009730BB">
      <w:pPr>
        <w:rPr>
          <w:rFonts w:asciiTheme="minorHAnsi" w:hAnsiTheme="minorHAnsi" w:cstheme="minorHAnsi"/>
          <w:color w:val="000000" w:themeColor="text1"/>
          <w:u w:val="single"/>
        </w:rPr>
      </w:pPr>
    </w:p>
    <w:p w14:paraId="4E89AAB4" w14:textId="77777777" w:rsidR="009730BB" w:rsidRPr="005266A5" w:rsidRDefault="009730BB" w:rsidP="009730BB">
      <w:pPr>
        <w:rPr>
          <w:rFonts w:asciiTheme="minorHAnsi" w:hAnsiTheme="minorHAnsi" w:cstheme="minorHAnsi"/>
          <w:b/>
          <w:color w:val="000000" w:themeColor="text1"/>
          <w:u w:val="single"/>
        </w:rPr>
      </w:pPr>
      <w:r w:rsidRPr="005266A5">
        <w:rPr>
          <w:rFonts w:asciiTheme="minorHAnsi" w:hAnsiTheme="minorHAnsi" w:cstheme="minorHAnsi"/>
          <w:b/>
          <w:color w:val="000000" w:themeColor="text1"/>
          <w:u w:val="single"/>
        </w:rPr>
        <w:t xml:space="preserve">Key Texts </w:t>
      </w:r>
    </w:p>
    <w:p w14:paraId="1266965B" w14:textId="77777777" w:rsidR="009730BB" w:rsidRPr="005266A5" w:rsidRDefault="009730BB" w:rsidP="009730BB">
      <w:pPr>
        <w:rPr>
          <w:rFonts w:asciiTheme="minorHAnsi" w:hAnsiTheme="minorHAnsi" w:cstheme="minorHAnsi"/>
          <w:color w:val="000000" w:themeColor="text1"/>
          <w:u w:val="single"/>
        </w:rPr>
      </w:pPr>
    </w:p>
    <w:p w14:paraId="04A2E82B" w14:textId="77777777" w:rsidR="009730BB" w:rsidRPr="005266A5" w:rsidRDefault="009730BB" w:rsidP="009730BB">
      <w:pPr>
        <w:rPr>
          <w:rFonts w:asciiTheme="minorHAnsi" w:hAnsiTheme="minorHAnsi" w:cstheme="minorHAnsi"/>
          <w:color w:val="000000" w:themeColor="text1"/>
          <w:u w:val="single"/>
          <w:shd w:val="clear" w:color="auto" w:fill="FFFFFF"/>
        </w:rPr>
      </w:pPr>
      <w:r w:rsidRPr="005266A5">
        <w:rPr>
          <w:rFonts w:asciiTheme="minorHAnsi" w:hAnsiTheme="minorHAnsi" w:cstheme="minorHAnsi"/>
          <w:bCs/>
          <w:color w:val="000000" w:themeColor="text1"/>
          <w:u w:val="single"/>
        </w:rPr>
        <w:t xml:space="preserve">Collins, B.S. Mees, I.M. (2008) </w:t>
      </w:r>
      <w:r w:rsidRPr="005266A5">
        <w:rPr>
          <w:rFonts w:asciiTheme="minorHAnsi" w:hAnsiTheme="minorHAnsi" w:cstheme="minorHAnsi"/>
          <w:bCs/>
          <w:i/>
          <w:color w:val="000000" w:themeColor="text1"/>
          <w:u w:val="single"/>
        </w:rPr>
        <w:t>Practical Phonetics and Phonology: A Resource Book for Students 2</w:t>
      </w:r>
      <w:r w:rsidRPr="005266A5">
        <w:rPr>
          <w:rFonts w:asciiTheme="minorHAnsi" w:hAnsiTheme="minorHAnsi" w:cstheme="minorHAnsi"/>
          <w:bCs/>
          <w:i/>
          <w:color w:val="000000" w:themeColor="text1"/>
          <w:u w:val="single"/>
          <w:vertAlign w:val="superscript"/>
        </w:rPr>
        <w:t>nd</w:t>
      </w:r>
      <w:r w:rsidRPr="005266A5">
        <w:rPr>
          <w:rFonts w:asciiTheme="minorHAnsi" w:hAnsiTheme="minorHAnsi" w:cstheme="minorHAnsi"/>
          <w:bCs/>
          <w:i/>
          <w:color w:val="000000" w:themeColor="text1"/>
          <w:u w:val="single"/>
        </w:rPr>
        <w:t xml:space="preserve"> Ed.</w:t>
      </w:r>
      <w:r w:rsidRPr="005266A5">
        <w:rPr>
          <w:rFonts w:asciiTheme="minorHAnsi" w:hAnsiTheme="minorHAnsi" w:cstheme="minorHAnsi"/>
          <w:bCs/>
          <w:color w:val="000000" w:themeColor="text1"/>
          <w:u w:val="single"/>
        </w:rPr>
        <w:t xml:space="preserve"> </w:t>
      </w:r>
      <w:r w:rsidRPr="005266A5">
        <w:rPr>
          <w:rFonts w:asciiTheme="minorHAnsi" w:hAnsiTheme="minorHAnsi" w:cstheme="minorHAnsi"/>
          <w:color w:val="000000" w:themeColor="text1"/>
          <w:u w:val="single"/>
        </w:rPr>
        <w:t>London, Routledge</w:t>
      </w:r>
      <w:r w:rsidRPr="005266A5">
        <w:rPr>
          <w:rFonts w:asciiTheme="minorHAnsi" w:hAnsiTheme="minorHAnsi" w:cstheme="minorHAnsi"/>
          <w:color w:val="000000" w:themeColor="text1"/>
          <w:u w:val="single"/>
          <w:shd w:val="clear" w:color="auto" w:fill="FFFFFF"/>
        </w:rPr>
        <w:t xml:space="preserve"> </w:t>
      </w:r>
    </w:p>
    <w:p w14:paraId="78B17B8E"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shd w:val="clear" w:color="auto" w:fill="FFFFFF"/>
        </w:rPr>
        <w:t xml:space="preserve">Lindsey, Geoff (2019) </w:t>
      </w:r>
      <w:r w:rsidRPr="005266A5">
        <w:rPr>
          <w:rFonts w:asciiTheme="minorHAnsi" w:hAnsiTheme="minorHAnsi" w:cstheme="minorHAnsi"/>
          <w:i/>
          <w:iCs/>
          <w:color w:val="000000" w:themeColor="text1"/>
          <w:u w:val="single"/>
        </w:rPr>
        <w:t>English After RP. London, Palgrave Macmillan</w:t>
      </w:r>
    </w:p>
    <w:p w14:paraId="4BDDF0CB"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bCs/>
          <w:color w:val="000000" w:themeColor="text1"/>
          <w:u w:val="single"/>
        </w:rPr>
        <w:lastRenderedPageBreak/>
        <w:t xml:space="preserve">Roach, P. (2009) </w:t>
      </w:r>
      <w:r w:rsidRPr="005266A5">
        <w:rPr>
          <w:rFonts w:asciiTheme="minorHAnsi" w:hAnsiTheme="minorHAnsi" w:cstheme="minorHAnsi"/>
          <w:bCs/>
          <w:i/>
          <w:color w:val="000000" w:themeColor="text1"/>
          <w:u w:val="single"/>
        </w:rPr>
        <w:t xml:space="preserve">English Phonetics and Phonology Paperback with Audio CDs (2): A Practical Programme </w:t>
      </w:r>
      <w:r w:rsidRPr="005266A5">
        <w:rPr>
          <w:rFonts w:asciiTheme="minorHAnsi" w:hAnsiTheme="minorHAnsi" w:cstheme="minorHAnsi"/>
          <w:i/>
          <w:color w:val="000000" w:themeColor="text1"/>
          <w:u w:val="single"/>
        </w:rPr>
        <w:t>4</w:t>
      </w:r>
      <w:r w:rsidRPr="005266A5">
        <w:rPr>
          <w:rFonts w:asciiTheme="minorHAnsi" w:hAnsiTheme="minorHAnsi" w:cstheme="minorHAnsi"/>
          <w:i/>
          <w:color w:val="000000" w:themeColor="text1"/>
          <w:u w:val="single"/>
          <w:vertAlign w:val="superscript"/>
        </w:rPr>
        <w:t>th</w:t>
      </w:r>
      <w:r w:rsidRPr="005266A5">
        <w:rPr>
          <w:rFonts w:asciiTheme="minorHAnsi" w:hAnsiTheme="minorHAnsi" w:cstheme="minorHAnsi"/>
          <w:i/>
          <w:color w:val="000000" w:themeColor="text1"/>
          <w:u w:val="single"/>
        </w:rPr>
        <w:t xml:space="preserve"> Ed</w:t>
      </w:r>
      <w:r w:rsidRPr="005266A5">
        <w:rPr>
          <w:rFonts w:asciiTheme="minorHAnsi" w:hAnsiTheme="minorHAnsi" w:cstheme="minorHAnsi"/>
          <w:color w:val="000000" w:themeColor="text1"/>
          <w:u w:val="single"/>
        </w:rPr>
        <w:t xml:space="preserve">. Cambridge, Cambridge University Press </w:t>
      </w:r>
    </w:p>
    <w:p w14:paraId="1C6B7F7A" w14:textId="77777777" w:rsidR="009730BB" w:rsidRPr="005266A5" w:rsidRDefault="009730BB" w:rsidP="009730BB">
      <w:pPr>
        <w:rPr>
          <w:rFonts w:asciiTheme="minorHAnsi" w:hAnsiTheme="minorHAnsi" w:cstheme="minorHAnsi"/>
          <w:color w:val="000000" w:themeColor="text1"/>
          <w:u w:val="single"/>
        </w:rPr>
      </w:pPr>
    </w:p>
    <w:p w14:paraId="63063C17" w14:textId="77777777" w:rsidR="009730BB" w:rsidRPr="005266A5" w:rsidRDefault="009730BB" w:rsidP="009730BB">
      <w:pPr>
        <w:rPr>
          <w:rFonts w:asciiTheme="minorHAnsi" w:hAnsiTheme="minorHAnsi" w:cstheme="minorHAnsi"/>
          <w:b/>
          <w:color w:val="000000" w:themeColor="text1"/>
          <w:u w:val="single"/>
        </w:rPr>
      </w:pPr>
      <w:r w:rsidRPr="005266A5">
        <w:rPr>
          <w:rFonts w:asciiTheme="minorHAnsi" w:hAnsiTheme="minorHAnsi" w:cstheme="minorHAnsi"/>
          <w:b/>
          <w:color w:val="000000" w:themeColor="text1"/>
          <w:u w:val="single"/>
        </w:rPr>
        <w:t>Supportive Reading</w:t>
      </w:r>
    </w:p>
    <w:p w14:paraId="013C3738" w14:textId="77777777" w:rsidR="009730BB" w:rsidRPr="005266A5" w:rsidRDefault="009730BB" w:rsidP="009730BB">
      <w:pPr>
        <w:rPr>
          <w:rFonts w:asciiTheme="minorHAnsi" w:hAnsiTheme="minorHAnsi" w:cstheme="minorHAnsi"/>
          <w:b/>
          <w:color w:val="000000" w:themeColor="text1"/>
          <w:u w:val="single"/>
        </w:rPr>
      </w:pPr>
    </w:p>
    <w:p w14:paraId="7E1F124B" w14:textId="77777777" w:rsidR="009730BB" w:rsidRPr="005266A5" w:rsidRDefault="009730BB" w:rsidP="009730BB">
      <w:pPr>
        <w:rPr>
          <w:rFonts w:asciiTheme="minorHAnsi" w:hAnsiTheme="minorHAnsi" w:cstheme="minorHAnsi"/>
          <w:bCs/>
          <w:color w:val="000000" w:themeColor="text1"/>
          <w:u w:val="single"/>
        </w:rPr>
      </w:pPr>
      <w:r w:rsidRPr="005266A5">
        <w:rPr>
          <w:rFonts w:asciiTheme="minorHAnsi" w:hAnsiTheme="minorHAnsi" w:cstheme="minorHAnsi"/>
          <w:bCs/>
          <w:color w:val="000000" w:themeColor="text1"/>
          <w:u w:val="single"/>
        </w:rPr>
        <w:t>Caban, A., Foh, J. and Parker, J. (2021) Experiencing speech : a skills-based, panlingual approach to actor training. London: Routledge</w:t>
      </w:r>
    </w:p>
    <w:p w14:paraId="090DB4DF" w14:textId="77777777" w:rsidR="009730BB" w:rsidRPr="005266A5" w:rsidRDefault="009730BB" w:rsidP="009730BB">
      <w:pPr>
        <w:rPr>
          <w:rFonts w:asciiTheme="minorHAnsi" w:hAnsiTheme="minorHAnsi" w:cstheme="minorHAnsi"/>
          <w:bCs/>
          <w:color w:val="000000" w:themeColor="text1"/>
          <w:u w:val="single"/>
        </w:rPr>
      </w:pPr>
      <w:r w:rsidRPr="005266A5">
        <w:rPr>
          <w:rFonts w:asciiTheme="minorHAnsi" w:hAnsiTheme="minorHAnsi" w:cstheme="minorHAnsi"/>
          <w:bCs/>
          <w:color w:val="000000" w:themeColor="text1"/>
          <w:u w:val="single"/>
        </w:rPr>
        <w:t xml:space="preserve">Carr, P. (1999) </w:t>
      </w:r>
      <w:r w:rsidRPr="005266A5">
        <w:rPr>
          <w:rFonts w:asciiTheme="minorHAnsi" w:hAnsiTheme="minorHAnsi" w:cstheme="minorHAnsi"/>
          <w:bCs/>
          <w:i/>
          <w:color w:val="000000" w:themeColor="text1"/>
          <w:u w:val="single"/>
        </w:rPr>
        <w:t>English Phonetics and Phonology: An Introduction</w:t>
      </w:r>
      <w:r w:rsidRPr="005266A5">
        <w:rPr>
          <w:rFonts w:asciiTheme="minorHAnsi" w:hAnsiTheme="minorHAnsi" w:cstheme="minorHAnsi"/>
          <w:bCs/>
          <w:color w:val="000000" w:themeColor="text1"/>
          <w:u w:val="single"/>
        </w:rPr>
        <w:t>. London, Wiley Blackwell</w:t>
      </w:r>
    </w:p>
    <w:p w14:paraId="6DE08422"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bCs/>
          <w:color w:val="000000" w:themeColor="text1"/>
          <w:u w:val="single"/>
        </w:rPr>
        <w:t xml:space="preserve">Catford, J.C. (2001) A </w:t>
      </w:r>
      <w:r w:rsidRPr="005266A5">
        <w:rPr>
          <w:rFonts w:asciiTheme="minorHAnsi" w:hAnsiTheme="minorHAnsi" w:cstheme="minorHAnsi"/>
          <w:bCs/>
          <w:i/>
          <w:color w:val="000000" w:themeColor="text1"/>
          <w:u w:val="single"/>
        </w:rPr>
        <w:t>Practical Introduction to Phonetics, 2</w:t>
      </w:r>
      <w:r w:rsidRPr="005266A5">
        <w:rPr>
          <w:rFonts w:asciiTheme="minorHAnsi" w:hAnsiTheme="minorHAnsi" w:cstheme="minorHAnsi"/>
          <w:bCs/>
          <w:i/>
          <w:color w:val="000000" w:themeColor="text1"/>
          <w:u w:val="single"/>
          <w:vertAlign w:val="superscript"/>
        </w:rPr>
        <w:t>nd</w:t>
      </w:r>
      <w:r w:rsidRPr="005266A5">
        <w:rPr>
          <w:rFonts w:asciiTheme="minorHAnsi" w:hAnsiTheme="minorHAnsi" w:cstheme="minorHAnsi"/>
          <w:bCs/>
          <w:i/>
          <w:color w:val="000000" w:themeColor="text1"/>
          <w:u w:val="single"/>
        </w:rPr>
        <w:t xml:space="preserve"> Ed</w:t>
      </w:r>
      <w:r w:rsidRPr="005266A5">
        <w:rPr>
          <w:rFonts w:asciiTheme="minorHAnsi" w:hAnsiTheme="minorHAnsi" w:cstheme="minorHAnsi"/>
          <w:bCs/>
          <w:color w:val="000000" w:themeColor="text1"/>
          <w:u w:val="single"/>
        </w:rPr>
        <w:t xml:space="preserve"> (Oxford Textbooks in Linguistics)</w:t>
      </w:r>
      <w:r w:rsidRPr="005266A5">
        <w:rPr>
          <w:rFonts w:asciiTheme="minorHAnsi" w:hAnsiTheme="minorHAnsi" w:cstheme="minorHAnsi"/>
          <w:color w:val="000000" w:themeColor="text1"/>
          <w:u w:val="single"/>
        </w:rPr>
        <w:t>. Oxford, Oxford University Press</w:t>
      </w:r>
    </w:p>
    <w:p w14:paraId="593A043C"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Colaianni, L. (1994) </w:t>
      </w:r>
      <w:r w:rsidRPr="005266A5">
        <w:rPr>
          <w:rFonts w:asciiTheme="minorHAnsi" w:hAnsiTheme="minorHAnsi" w:cstheme="minorHAnsi"/>
          <w:i/>
          <w:color w:val="000000" w:themeColor="text1"/>
          <w:u w:val="single"/>
        </w:rPr>
        <w:t>The Joy of Phonetics and Accent.</w:t>
      </w:r>
      <w:r w:rsidRPr="005266A5">
        <w:rPr>
          <w:rFonts w:asciiTheme="minorHAnsi" w:hAnsiTheme="minorHAnsi" w:cstheme="minorHAnsi"/>
          <w:color w:val="000000" w:themeColor="text1"/>
          <w:u w:val="single"/>
        </w:rPr>
        <w:t xml:space="preserve"> New York, Drama Book Publishers</w:t>
      </w:r>
    </w:p>
    <w:p w14:paraId="21C1639D"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Crowley, Tony (2017) </w:t>
      </w:r>
      <w:r w:rsidRPr="005266A5">
        <w:rPr>
          <w:rFonts w:asciiTheme="minorHAnsi" w:hAnsiTheme="minorHAnsi" w:cstheme="minorHAnsi"/>
          <w:i/>
          <w:iCs/>
          <w:color w:val="000000" w:themeColor="text1"/>
          <w:u w:val="single"/>
        </w:rPr>
        <w:t>The Liverpool English Dictionary</w:t>
      </w:r>
      <w:r w:rsidRPr="005266A5">
        <w:rPr>
          <w:rFonts w:asciiTheme="minorHAnsi" w:hAnsiTheme="minorHAnsi" w:cstheme="minorHAnsi"/>
          <w:color w:val="000000" w:themeColor="text1"/>
          <w:u w:val="single"/>
        </w:rPr>
        <w:t>. Oxford, Oxford University Press</w:t>
      </w:r>
    </w:p>
    <w:p w14:paraId="13175481"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Haydn-Rowles, J &amp; Sharpe, E (2012) </w:t>
      </w:r>
      <w:r w:rsidRPr="005266A5">
        <w:rPr>
          <w:rFonts w:asciiTheme="minorHAnsi" w:hAnsiTheme="minorHAnsi" w:cstheme="minorHAnsi"/>
          <w:i/>
          <w:color w:val="000000" w:themeColor="text1"/>
          <w:u w:val="single"/>
        </w:rPr>
        <w:t>How to do Standard English</w:t>
      </w:r>
      <w:r w:rsidRPr="005266A5">
        <w:rPr>
          <w:rFonts w:asciiTheme="minorHAnsi" w:hAnsiTheme="minorHAnsi" w:cstheme="minorHAnsi"/>
          <w:color w:val="000000" w:themeColor="text1"/>
          <w:u w:val="single"/>
        </w:rPr>
        <w:t>, London, Oberon</w:t>
      </w:r>
    </w:p>
    <w:p w14:paraId="0111A3DF"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Haydn-Rowles, J. &amp; Sharpe, E (2008) </w:t>
      </w:r>
      <w:r w:rsidRPr="005266A5">
        <w:rPr>
          <w:rFonts w:asciiTheme="minorHAnsi" w:hAnsiTheme="minorHAnsi" w:cstheme="minorHAnsi"/>
          <w:i/>
          <w:color w:val="000000" w:themeColor="text1"/>
          <w:u w:val="single"/>
        </w:rPr>
        <w:t>How to do Accents</w:t>
      </w:r>
      <w:r w:rsidRPr="005266A5">
        <w:rPr>
          <w:rFonts w:asciiTheme="minorHAnsi" w:hAnsiTheme="minorHAnsi" w:cstheme="minorHAnsi"/>
          <w:color w:val="000000" w:themeColor="text1"/>
          <w:u w:val="single"/>
        </w:rPr>
        <w:t>, London, Oberon</w:t>
      </w:r>
    </w:p>
    <w:p w14:paraId="1CC84EAC"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bCs/>
          <w:color w:val="000000" w:themeColor="text1"/>
          <w:u w:val="single"/>
        </w:rPr>
        <w:t xml:space="preserve">Hodder, A. Gimson’s (2008) </w:t>
      </w:r>
      <w:r w:rsidRPr="005266A5">
        <w:rPr>
          <w:rFonts w:asciiTheme="minorHAnsi" w:hAnsiTheme="minorHAnsi" w:cstheme="minorHAnsi"/>
          <w:bCs/>
          <w:i/>
          <w:color w:val="000000" w:themeColor="text1"/>
          <w:u w:val="single"/>
        </w:rPr>
        <w:t>Pronunciation of English, 7th Revised Ed:</w:t>
      </w:r>
      <w:r w:rsidRPr="005266A5">
        <w:rPr>
          <w:rFonts w:asciiTheme="minorHAnsi" w:hAnsiTheme="minorHAnsi" w:cstheme="minorHAnsi"/>
          <w:bCs/>
          <w:color w:val="000000" w:themeColor="text1"/>
          <w:u w:val="single"/>
        </w:rPr>
        <w:t xml:space="preserve"> revised by Alan Cruttenden</w:t>
      </w:r>
    </w:p>
    <w:p w14:paraId="4B7ED9DA"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bCs/>
          <w:color w:val="000000" w:themeColor="text1"/>
          <w:u w:val="single"/>
        </w:rPr>
        <w:t xml:space="preserve">Hughes, A. Trudgill, P. Watts, D. (2005) </w:t>
      </w:r>
      <w:r w:rsidRPr="005266A5">
        <w:rPr>
          <w:rFonts w:asciiTheme="minorHAnsi" w:hAnsiTheme="minorHAnsi" w:cstheme="minorHAnsi"/>
          <w:bCs/>
          <w:i/>
          <w:color w:val="000000" w:themeColor="text1"/>
          <w:u w:val="single"/>
        </w:rPr>
        <w:t>English Accents and Dialects, 4</w:t>
      </w:r>
      <w:r w:rsidRPr="005266A5">
        <w:rPr>
          <w:rFonts w:asciiTheme="minorHAnsi" w:hAnsiTheme="minorHAnsi" w:cstheme="minorHAnsi"/>
          <w:bCs/>
          <w:i/>
          <w:color w:val="000000" w:themeColor="text1"/>
          <w:u w:val="single"/>
          <w:vertAlign w:val="superscript"/>
        </w:rPr>
        <w:t>th</w:t>
      </w:r>
      <w:r w:rsidRPr="005266A5">
        <w:rPr>
          <w:rFonts w:asciiTheme="minorHAnsi" w:hAnsiTheme="minorHAnsi" w:cstheme="minorHAnsi"/>
          <w:bCs/>
          <w:i/>
          <w:color w:val="000000" w:themeColor="text1"/>
          <w:u w:val="single"/>
        </w:rPr>
        <w:t xml:space="preserve"> Ed</w:t>
      </w:r>
      <w:r w:rsidRPr="005266A5">
        <w:rPr>
          <w:rFonts w:asciiTheme="minorHAnsi" w:hAnsiTheme="minorHAnsi" w:cstheme="minorHAnsi"/>
          <w:bCs/>
          <w:color w:val="000000" w:themeColor="text1"/>
          <w:u w:val="single"/>
        </w:rPr>
        <w:t>,</w:t>
      </w:r>
      <w:r w:rsidRPr="005266A5">
        <w:rPr>
          <w:rFonts w:asciiTheme="minorHAnsi" w:hAnsiTheme="minorHAnsi" w:cstheme="minorHAnsi"/>
          <w:color w:val="000000" w:themeColor="text1"/>
          <w:u w:val="single"/>
        </w:rPr>
        <w:t xml:space="preserve"> London, Hodder Education. </w:t>
      </w:r>
    </w:p>
    <w:p w14:paraId="5C785C78"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Oram, D. (2019) </w:t>
      </w:r>
      <w:r w:rsidRPr="005266A5">
        <w:rPr>
          <w:rFonts w:asciiTheme="minorHAnsi" w:hAnsiTheme="minorHAnsi" w:cstheme="minorHAnsi"/>
          <w:i/>
          <w:iCs/>
          <w:color w:val="000000" w:themeColor="text1"/>
          <w:u w:val="single"/>
        </w:rPr>
        <w:t>Decolonizing Listening: Toward an Equitable Approach to Speech Training for the Actor</w:t>
      </w:r>
      <w:r w:rsidRPr="005266A5">
        <w:rPr>
          <w:rFonts w:asciiTheme="minorHAnsi" w:hAnsiTheme="minorHAnsi" w:cstheme="minorHAnsi"/>
          <w:color w:val="000000" w:themeColor="text1"/>
          <w:u w:val="single"/>
        </w:rPr>
        <w:t xml:space="preserve"> Voice and Speech Review </w:t>
      </w:r>
    </w:p>
    <w:p w14:paraId="108048B4"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Daron Oram (2021) Decentering Listening: Toward an Anti-Discriminatory Approach to Accent and Dialect Training for the Actor, Voice and Speech Review, 15:1, 6-26, DOI: 10.1080/23268263.2020.1842455</w:t>
      </w:r>
    </w:p>
    <w:p w14:paraId="2471E474"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Tench, P. (2011) </w:t>
      </w:r>
      <w:r w:rsidRPr="005266A5">
        <w:rPr>
          <w:rFonts w:asciiTheme="minorHAnsi" w:hAnsiTheme="minorHAnsi" w:cstheme="minorHAnsi"/>
          <w:i/>
          <w:iCs/>
          <w:color w:val="000000" w:themeColor="text1"/>
          <w:u w:val="single"/>
        </w:rPr>
        <w:t>Transcribing the Sound of English: A Phonetic Workbook for Words and Discourse.</w:t>
      </w:r>
      <w:r w:rsidRPr="005266A5">
        <w:rPr>
          <w:rFonts w:asciiTheme="minorHAnsi" w:hAnsiTheme="minorHAnsi" w:cstheme="minorHAnsi"/>
          <w:color w:val="000000" w:themeColor="text1"/>
          <w:u w:val="single"/>
        </w:rPr>
        <w:t xml:space="preserve"> Cambridge, Cambridge University Press</w:t>
      </w:r>
    </w:p>
    <w:p w14:paraId="4055FF6C"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Handbook of the International Phonetic Association: A Guide to the Use of the International Phonetic Alphabet , (1999) Cambridge University Press </w:t>
      </w:r>
    </w:p>
    <w:p w14:paraId="3E349E70" w14:textId="77777777" w:rsidR="009730BB" w:rsidRPr="005266A5" w:rsidRDefault="009730BB" w:rsidP="009730BB">
      <w:pPr>
        <w:rPr>
          <w:rFonts w:asciiTheme="minorHAnsi" w:hAnsiTheme="minorHAnsi" w:cstheme="minorHAnsi"/>
          <w:b/>
          <w:iCs/>
          <w:color w:val="000000" w:themeColor="text1"/>
          <w:u w:val="single"/>
        </w:rPr>
      </w:pPr>
    </w:p>
    <w:p w14:paraId="03AEFE1E" w14:textId="77777777" w:rsidR="009730BB" w:rsidRPr="005266A5" w:rsidRDefault="009730BB" w:rsidP="009730BB">
      <w:pPr>
        <w:rPr>
          <w:rFonts w:asciiTheme="minorHAnsi" w:hAnsiTheme="minorHAnsi" w:cstheme="minorHAnsi"/>
          <w:b/>
          <w:color w:val="000000" w:themeColor="text1"/>
          <w:u w:val="single"/>
        </w:rPr>
      </w:pPr>
      <w:r w:rsidRPr="005266A5">
        <w:rPr>
          <w:rFonts w:asciiTheme="minorHAnsi" w:hAnsiTheme="minorHAnsi" w:cstheme="minorHAnsi"/>
          <w:b/>
          <w:color w:val="000000" w:themeColor="text1"/>
          <w:u w:val="single"/>
        </w:rPr>
        <w:t>PERFORMING RESEARCH</w:t>
      </w:r>
    </w:p>
    <w:p w14:paraId="6B5766B0" w14:textId="77777777" w:rsidR="009730BB" w:rsidRPr="005266A5" w:rsidRDefault="009730BB" w:rsidP="009730BB">
      <w:pPr>
        <w:rPr>
          <w:rFonts w:asciiTheme="minorHAnsi" w:hAnsiTheme="minorHAnsi" w:cstheme="minorHAnsi"/>
          <w:b/>
          <w:color w:val="000000" w:themeColor="text1"/>
          <w:u w:val="single"/>
        </w:rPr>
      </w:pPr>
    </w:p>
    <w:p w14:paraId="130B6B12" w14:textId="77777777" w:rsidR="009730BB" w:rsidRPr="005266A5" w:rsidRDefault="009730BB" w:rsidP="009730BB">
      <w:pPr>
        <w:rPr>
          <w:rFonts w:asciiTheme="minorHAnsi" w:hAnsiTheme="minorHAnsi" w:cstheme="minorHAnsi"/>
          <w:b/>
          <w:color w:val="000000" w:themeColor="text1"/>
          <w:u w:val="single"/>
        </w:rPr>
      </w:pPr>
      <w:r w:rsidRPr="005266A5">
        <w:rPr>
          <w:rFonts w:asciiTheme="minorHAnsi" w:hAnsiTheme="minorHAnsi" w:cstheme="minorHAnsi"/>
          <w:b/>
          <w:color w:val="000000" w:themeColor="text1"/>
          <w:u w:val="single"/>
        </w:rPr>
        <w:t>Key Texts</w:t>
      </w:r>
    </w:p>
    <w:p w14:paraId="38175234"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Atkinson, T. &amp; Claxton, G. (2003) </w:t>
      </w:r>
      <w:r w:rsidRPr="005266A5">
        <w:rPr>
          <w:rFonts w:asciiTheme="minorHAnsi" w:hAnsiTheme="minorHAnsi" w:cstheme="minorHAnsi"/>
          <w:i/>
          <w:iCs/>
          <w:color w:val="000000" w:themeColor="text1"/>
          <w:u w:val="single"/>
        </w:rPr>
        <w:t>The Intuitive Practitioner: On the Value of not Always Knowing What One is Doing</w:t>
      </w:r>
      <w:r w:rsidRPr="005266A5">
        <w:rPr>
          <w:rFonts w:asciiTheme="minorHAnsi" w:hAnsiTheme="minorHAnsi" w:cstheme="minorHAnsi"/>
          <w:color w:val="000000" w:themeColor="text1"/>
          <w:u w:val="single"/>
        </w:rPr>
        <w:t xml:space="preserve">. Milton Keynes: Open University Press </w:t>
      </w:r>
    </w:p>
    <w:p w14:paraId="71B9655C"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Bannerman, C., Sofaer, J. and Watt, J. (2006) </w:t>
      </w:r>
      <w:r w:rsidRPr="005266A5">
        <w:rPr>
          <w:rFonts w:asciiTheme="minorHAnsi" w:hAnsiTheme="minorHAnsi" w:cstheme="minorHAnsi"/>
          <w:i/>
          <w:iCs/>
          <w:color w:val="000000" w:themeColor="text1"/>
          <w:u w:val="single"/>
        </w:rPr>
        <w:t>Navigating the Unknown</w:t>
      </w:r>
      <w:r w:rsidRPr="005266A5">
        <w:rPr>
          <w:rFonts w:asciiTheme="minorHAnsi" w:hAnsiTheme="minorHAnsi" w:cstheme="minorHAnsi"/>
          <w:color w:val="000000" w:themeColor="text1"/>
          <w:u w:val="single"/>
        </w:rPr>
        <w:t xml:space="preserve">. London: Middlesex University Press </w:t>
      </w:r>
    </w:p>
    <w:p w14:paraId="70727DC5"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Barrett, E and Bolt, B. (eds.) (2010) </w:t>
      </w:r>
      <w:r w:rsidRPr="005266A5">
        <w:rPr>
          <w:rFonts w:asciiTheme="minorHAnsi" w:hAnsiTheme="minorHAnsi" w:cstheme="minorHAnsi"/>
          <w:i/>
          <w:iCs/>
          <w:color w:val="000000" w:themeColor="text1"/>
          <w:u w:val="single"/>
        </w:rPr>
        <w:t xml:space="preserve">Practice as Research: Approaches to Creative Arts Enquiry </w:t>
      </w:r>
      <w:r w:rsidRPr="005266A5">
        <w:rPr>
          <w:rFonts w:asciiTheme="minorHAnsi" w:hAnsiTheme="minorHAnsi" w:cstheme="minorHAnsi"/>
          <w:iCs/>
          <w:color w:val="000000" w:themeColor="text1"/>
          <w:u w:val="single"/>
        </w:rPr>
        <w:t>London: I B</w:t>
      </w:r>
      <w:r w:rsidRPr="005266A5">
        <w:rPr>
          <w:rFonts w:asciiTheme="minorHAnsi" w:hAnsiTheme="minorHAnsi" w:cstheme="minorHAnsi"/>
          <w:i/>
          <w:iCs/>
          <w:color w:val="000000" w:themeColor="text1"/>
          <w:u w:val="single"/>
        </w:rPr>
        <w:t xml:space="preserve"> </w:t>
      </w:r>
      <w:r w:rsidRPr="005266A5">
        <w:rPr>
          <w:rFonts w:asciiTheme="minorHAnsi" w:hAnsiTheme="minorHAnsi" w:cstheme="minorHAnsi"/>
          <w:color w:val="000000" w:themeColor="text1"/>
          <w:u w:val="single"/>
        </w:rPr>
        <w:t>Tauris &amp; Co Ltd</w:t>
      </w:r>
    </w:p>
    <w:p w14:paraId="734FD870"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Bolton, G. (1998) </w:t>
      </w:r>
      <w:r w:rsidRPr="005266A5">
        <w:rPr>
          <w:rFonts w:asciiTheme="minorHAnsi" w:hAnsiTheme="minorHAnsi" w:cstheme="minorHAnsi"/>
          <w:i/>
          <w:iCs/>
          <w:color w:val="000000" w:themeColor="text1"/>
          <w:u w:val="single"/>
        </w:rPr>
        <w:t>Writing as a Reflective Practitioner with Wisdom</w:t>
      </w:r>
      <w:r w:rsidRPr="005266A5">
        <w:rPr>
          <w:rFonts w:asciiTheme="minorHAnsi" w:hAnsiTheme="minorHAnsi" w:cstheme="minorHAnsi"/>
          <w:color w:val="000000" w:themeColor="text1"/>
          <w:u w:val="single"/>
        </w:rPr>
        <w:t xml:space="preserve">, </w:t>
      </w:r>
      <w:hyperlink r:id="rId16" w:history="1">
        <w:r w:rsidRPr="005266A5">
          <w:rPr>
            <w:rStyle w:val="Hyperlink"/>
            <w:rFonts w:asciiTheme="minorHAnsi" w:hAnsiTheme="minorHAnsi" w:cstheme="minorHAnsi"/>
            <w:color w:val="000000" w:themeColor="text1"/>
          </w:rPr>
          <w:t>www.imi.org.uk/file/download/2585</w:t>
        </w:r>
      </w:hyperlink>
    </w:p>
    <w:p w14:paraId="592F33DA"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Eidsheim, N.S. and Meizel, K. (eds.) (2019) The Oxford handbook of voice studies. New York: Oxford University Press. (Oxford handbooks)</w:t>
      </w:r>
    </w:p>
    <w:p w14:paraId="02E51315"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Fevered Sleep &amp; Fuel (2012) </w:t>
      </w:r>
      <w:r w:rsidRPr="005266A5">
        <w:rPr>
          <w:rFonts w:asciiTheme="minorHAnsi" w:hAnsiTheme="minorHAnsi" w:cstheme="minorHAnsi"/>
          <w:i/>
          <w:color w:val="000000" w:themeColor="text1"/>
          <w:u w:val="single"/>
        </w:rPr>
        <w:t>Stilled</w:t>
      </w:r>
      <w:r w:rsidRPr="005266A5">
        <w:rPr>
          <w:rFonts w:asciiTheme="minorHAnsi" w:hAnsiTheme="minorHAnsi" w:cstheme="minorHAnsi"/>
          <w:color w:val="000000" w:themeColor="text1"/>
          <w:u w:val="single"/>
        </w:rPr>
        <w:t>. Fevered Sleep</w:t>
      </w:r>
    </w:p>
    <w:p w14:paraId="2919BAC9"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Harradine, D. (2011) </w:t>
      </w:r>
      <w:r w:rsidRPr="005266A5">
        <w:rPr>
          <w:rFonts w:asciiTheme="minorHAnsi" w:hAnsiTheme="minorHAnsi" w:cstheme="minorHAnsi"/>
          <w:i/>
          <w:color w:val="000000" w:themeColor="text1"/>
          <w:u w:val="single"/>
        </w:rPr>
        <w:t>Invisible things: documentations from devising process</w:t>
      </w:r>
      <w:r w:rsidRPr="005266A5">
        <w:rPr>
          <w:rFonts w:asciiTheme="minorHAnsi" w:hAnsiTheme="minorHAnsi" w:cstheme="minorHAnsi"/>
          <w:color w:val="000000" w:themeColor="text1"/>
          <w:u w:val="single"/>
        </w:rPr>
        <w:t>. London: Fevered Sleep</w:t>
      </w:r>
    </w:p>
    <w:p w14:paraId="5B1F86AA"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Kershaw, B. and Nicholson, H. (eds.) (2011) </w:t>
      </w:r>
      <w:r w:rsidRPr="005266A5">
        <w:rPr>
          <w:rFonts w:asciiTheme="minorHAnsi" w:hAnsiTheme="minorHAnsi" w:cstheme="minorHAnsi"/>
          <w:i/>
          <w:iCs/>
          <w:color w:val="000000" w:themeColor="text1"/>
          <w:u w:val="single"/>
        </w:rPr>
        <w:t>Research Methods in Theatre and Performance Studies</w:t>
      </w:r>
      <w:r w:rsidRPr="005266A5">
        <w:rPr>
          <w:rFonts w:asciiTheme="minorHAnsi" w:hAnsiTheme="minorHAnsi" w:cstheme="minorHAnsi"/>
          <w:color w:val="000000" w:themeColor="text1"/>
          <w:u w:val="single"/>
        </w:rPr>
        <w:t xml:space="preserve">. Edinburgh: Edinburgh University Press </w:t>
      </w:r>
    </w:p>
    <w:p w14:paraId="637E09D6" w14:textId="77777777" w:rsidR="009730BB" w:rsidRPr="005266A5" w:rsidRDefault="009730BB" w:rsidP="009730BB">
      <w:pPr>
        <w:rPr>
          <w:rFonts w:asciiTheme="minorHAnsi" w:hAnsiTheme="minorHAnsi" w:cstheme="minorHAnsi"/>
          <w:color w:val="000000" w:themeColor="text1"/>
        </w:rPr>
      </w:pPr>
      <w:r w:rsidRPr="005266A5">
        <w:rPr>
          <w:rFonts w:asciiTheme="minorHAnsi" w:hAnsiTheme="minorHAnsi" w:cstheme="minorHAnsi"/>
          <w:color w:val="000000" w:themeColor="text1"/>
          <w:shd w:val="clear" w:color="auto" w:fill="FFFFFF"/>
        </w:rPr>
        <w:t>Kimbrough, A., 2011. </w:t>
      </w:r>
      <w:r w:rsidRPr="005266A5">
        <w:rPr>
          <w:rFonts w:asciiTheme="minorHAnsi" w:hAnsiTheme="minorHAnsi" w:cstheme="minorHAnsi"/>
          <w:i/>
          <w:iCs/>
          <w:color w:val="000000" w:themeColor="text1"/>
          <w:shd w:val="clear" w:color="auto" w:fill="FFFFFF"/>
        </w:rPr>
        <w:t>Dramatic Theories of Voice in the Twentieth Century</w:t>
      </w:r>
      <w:r w:rsidRPr="005266A5">
        <w:rPr>
          <w:rFonts w:asciiTheme="minorHAnsi" w:hAnsiTheme="minorHAnsi" w:cstheme="minorHAnsi"/>
          <w:color w:val="000000" w:themeColor="text1"/>
          <w:shd w:val="clear" w:color="auto" w:fill="FFFFFF"/>
        </w:rPr>
        <w:t>. Amherst: Cambria Press.</w:t>
      </w:r>
    </w:p>
    <w:p w14:paraId="754C4E06"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Nelson, R. (2013) </w:t>
      </w:r>
      <w:r w:rsidRPr="005266A5">
        <w:rPr>
          <w:rFonts w:asciiTheme="minorHAnsi" w:hAnsiTheme="minorHAnsi" w:cstheme="minorHAnsi"/>
          <w:i/>
          <w:color w:val="000000" w:themeColor="text1"/>
          <w:u w:val="single"/>
        </w:rPr>
        <w:t xml:space="preserve">Practice as Research in the Arts: Principals, Protocols, Pedagogies and Resistances </w:t>
      </w:r>
      <w:r w:rsidRPr="005266A5">
        <w:rPr>
          <w:rFonts w:asciiTheme="minorHAnsi" w:hAnsiTheme="minorHAnsi" w:cstheme="minorHAnsi"/>
          <w:color w:val="000000" w:themeColor="text1"/>
          <w:u w:val="single"/>
        </w:rPr>
        <w:t>Basingstoke: Palgrave Macmillan</w:t>
      </w:r>
    </w:p>
    <w:p w14:paraId="0B5A42FB"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Pavis, P. (1998) </w:t>
      </w:r>
      <w:r w:rsidRPr="005266A5">
        <w:rPr>
          <w:rFonts w:asciiTheme="minorHAnsi" w:hAnsiTheme="minorHAnsi" w:cstheme="minorHAnsi"/>
          <w:i/>
          <w:iCs/>
          <w:color w:val="000000" w:themeColor="text1"/>
          <w:u w:val="single"/>
        </w:rPr>
        <w:t xml:space="preserve">Dictionary of the Theatre: Terms, Concepts, and Analysis. </w:t>
      </w:r>
      <w:r w:rsidRPr="005266A5">
        <w:rPr>
          <w:rFonts w:asciiTheme="minorHAnsi" w:hAnsiTheme="minorHAnsi" w:cstheme="minorHAnsi"/>
          <w:iCs/>
          <w:color w:val="000000" w:themeColor="text1"/>
          <w:u w:val="single"/>
        </w:rPr>
        <w:t xml:space="preserve">Toronto: </w:t>
      </w:r>
      <w:r w:rsidRPr="005266A5">
        <w:rPr>
          <w:rFonts w:asciiTheme="minorHAnsi" w:hAnsiTheme="minorHAnsi" w:cstheme="minorHAnsi"/>
          <w:color w:val="000000" w:themeColor="text1"/>
          <w:u w:val="single"/>
        </w:rPr>
        <w:t xml:space="preserve">University of Toronto Press </w:t>
      </w:r>
    </w:p>
    <w:p w14:paraId="20C841F8"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Reinelt, J.G., and Roach, J. (eds.) (2007) </w:t>
      </w:r>
      <w:r w:rsidRPr="005266A5">
        <w:rPr>
          <w:rFonts w:asciiTheme="minorHAnsi" w:hAnsiTheme="minorHAnsi" w:cstheme="minorHAnsi"/>
          <w:i/>
          <w:iCs/>
          <w:color w:val="000000" w:themeColor="text1"/>
          <w:u w:val="single"/>
        </w:rPr>
        <w:t xml:space="preserve">Critical Theory and Performance. </w:t>
      </w:r>
      <w:r w:rsidRPr="005266A5">
        <w:rPr>
          <w:rFonts w:asciiTheme="minorHAnsi" w:hAnsiTheme="minorHAnsi" w:cstheme="minorHAnsi"/>
          <w:iCs/>
          <w:color w:val="000000" w:themeColor="text1"/>
          <w:u w:val="single"/>
        </w:rPr>
        <w:t xml:space="preserve">Ann Arbor: </w:t>
      </w:r>
      <w:r w:rsidRPr="005266A5">
        <w:rPr>
          <w:rFonts w:asciiTheme="minorHAnsi" w:hAnsiTheme="minorHAnsi" w:cstheme="minorHAnsi"/>
          <w:color w:val="000000" w:themeColor="text1"/>
          <w:u w:val="single"/>
        </w:rPr>
        <w:t xml:space="preserve">University of Michigan Press </w:t>
      </w:r>
    </w:p>
    <w:p w14:paraId="3D979612"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Riley, S. R. and Hunter, L. (eds.) (2009) </w:t>
      </w:r>
      <w:r w:rsidRPr="005266A5">
        <w:rPr>
          <w:rFonts w:asciiTheme="minorHAnsi" w:hAnsiTheme="minorHAnsi" w:cstheme="minorHAnsi"/>
          <w:i/>
          <w:iCs/>
          <w:color w:val="000000" w:themeColor="text1"/>
          <w:u w:val="single"/>
        </w:rPr>
        <w:t xml:space="preserve">Mapping landscapes for performance as research: scholarly acts and creative cartographies. </w:t>
      </w:r>
      <w:r w:rsidRPr="005266A5">
        <w:rPr>
          <w:rFonts w:asciiTheme="minorHAnsi" w:hAnsiTheme="minorHAnsi" w:cstheme="minorHAnsi"/>
          <w:color w:val="000000" w:themeColor="text1"/>
          <w:u w:val="single"/>
        </w:rPr>
        <w:t xml:space="preserve">Basingstoke: Palgrave Macmillan </w:t>
      </w:r>
    </w:p>
    <w:p w14:paraId="7B64F53F"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Romanyshyn, R. (2007) </w:t>
      </w:r>
      <w:r w:rsidRPr="005266A5">
        <w:rPr>
          <w:rFonts w:asciiTheme="minorHAnsi" w:hAnsiTheme="minorHAnsi" w:cstheme="minorHAnsi"/>
          <w:i/>
          <w:iCs/>
          <w:color w:val="000000" w:themeColor="text1"/>
          <w:u w:val="single"/>
        </w:rPr>
        <w:t>The Wounded Researcher: Research with Soul in Mind</w:t>
      </w:r>
      <w:r w:rsidRPr="005266A5">
        <w:rPr>
          <w:rFonts w:asciiTheme="minorHAnsi" w:hAnsiTheme="minorHAnsi" w:cstheme="minorHAnsi"/>
          <w:color w:val="000000" w:themeColor="text1"/>
          <w:u w:val="single"/>
        </w:rPr>
        <w:t xml:space="preserve">. New Orleans, LA: Spring Journal Books </w:t>
      </w:r>
    </w:p>
    <w:p w14:paraId="6B216161" w14:textId="77777777" w:rsidR="009730BB" w:rsidRPr="005266A5" w:rsidRDefault="009730BB" w:rsidP="009730BB">
      <w:pPr>
        <w:rPr>
          <w:rFonts w:asciiTheme="minorHAnsi" w:hAnsiTheme="minorHAnsi" w:cstheme="minorHAnsi"/>
          <w:iCs/>
          <w:color w:val="000000" w:themeColor="text1"/>
          <w:u w:val="single"/>
        </w:rPr>
      </w:pPr>
      <w:r w:rsidRPr="005266A5">
        <w:rPr>
          <w:rFonts w:asciiTheme="minorHAnsi" w:hAnsiTheme="minorHAnsi" w:cstheme="minorHAnsi"/>
          <w:color w:val="000000" w:themeColor="text1"/>
          <w:u w:val="single"/>
        </w:rPr>
        <w:t xml:space="preserve">Soyini, M, D. (2005) </w:t>
      </w:r>
      <w:r w:rsidRPr="005266A5">
        <w:rPr>
          <w:rFonts w:asciiTheme="minorHAnsi" w:hAnsiTheme="minorHAnsi" w:cstheme="minorHAnsi"/>
          <w:i/>
          <w:iCs/>
          <w:color w:val="000000" w:themeColor="text1"/>
          <w:u w:val="single"/>
        </w:rPr>
        <w:t>Critical Ethnography: Methods, Ethics and Performance.</w:t>
      </w:r>
      <w:r w:rsidRPr="005266A5">
        <w:rPr>
          <w:rFonts w:asciiTheme="minorHAnsi" w:hAnsiTheme="minorHAnsi" w:cstheme="minorHAnsi"/>
          <w:iCs/>
          <w:color w:val="000000" w:themeColor="text1"/>
          <w:u w:val="single"/>
        </w:rPr>
        <w:t xml:space="preserve"> London, Sage</w:t>
      </w:r>
    </w:p>
    <w:p w14:paraId="7AA1AADD"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Zarrilli, P, B., McConachie, B.,Williams, G, J., and Sorgenfrei, C.F., (2010) </w:t>
      </w:r>
      <w:r w:rsidRPr="005266A5">
        <w:rPr>
          <w:rFonts w:asciiTheme="minorHAnsi" w:hAnsiTheme="minorHAnsi" w:cstheme="minorHAnsi"/>
          <w:i/>
          <w:iCs/>
          <w:color w:val="000000" w:themeColor="text1"/>
          <w:u w:val="single"/>
        </w:rPr>
        <w:t xml:space="preserve">Theatre Histories: an introduction. </w:t>
      </w:r>
      <w:r w:rsidRPr="005266A5">
        <w:rPr>
          <w:rFonts w:asciiTheme="minorHAnsi" w:hAnsiTheme="minorHAnsi" w:cstheme="minorHAnsi"/>
          <w:iCs/>
          <w:color w:val="000000" w:themeColor="text1"/>
          <w:u w:val="single"/>
        </w:rPr>
        <w:t xml:space="preserve">London, </w:t>
      </w:r>
      <w:r w:rsidRPr="005266A5">
        <w:rPr>
          <w:rFonts w:asciiTheme="minorHAnsi" w:hAnsiTheme="minorHAnsi" w:cstheme="minorHAnsi"/>
          <w:color w:val="000000" w:themeColor="text1"/>
          <w:u w:val="single"/>
        </w:rPr>
        <w:t>Routledge</w:t>
      </w:r>
    </w:p>
    <w:p w14:paraId="2724DE64" w14:textId="77777777" w:rsidR="009730BB" w:rsidRPr="005266A5" w:rsidRDefault="009730BB" w:rsidP="009730BB">
      <w:pPr>
        <w:rPr>
          <w:rFonts w:asciiTheme="minorHAnsi" w:hAnsiTheme="minorHAnsi" w:cstheme="minorHAnsi"/>
          <w:color w:val="000000" w:themeColor="text1"/>
          <w:u w:val="single"/>
        </w:rPr>
      </w:pPr>
    </w:p>
    <w:p w14:paraId="4C7470C7" w14:textId="77777777" w:rsidR="009730BB" w:rsidRPr="005266A5" w:rsidRDefault="009730BB" w:rsidP="009730BB">
      <w:pPr>
        <w:rPr>
          <w:rFonts w:asciiTheme="minorHAnsi" w:hAnsiTheme="minorHAnsi" w:cstheme="minorHAnsi"/>
          <w:b/>
          <w:color w:val="000000" w:themeColor="text1"/>
          <w:u w:val="single"/>
        </w:rPr>
      </w:pPr>
      <w:r w:rsidRPr="005266A5">
        <w:rPr>
          <w:rFonts w:asciiTheme="minorHAnsi" w:hAnsiTheme="minorHAnsi" w:cstheme="minorHAnsi"/>
          <w:b/>
          <w:color w:val="000000" w:themeColor="text1"/>
          <w:u w:val="single"/>
        </w:rPr>
        <w:t>PRACTICES: VOICE</w:t>
      </w:r>
    </w:p>
    <w:p w14:paraId="2A1762F4" w14:textId="77777777" w:rsidR="009730BB" w:rsidRPr="005266A5" w:rsidRDefault="009730BB" w:rsidP="009730BB">
      <w:pPr>
        <w:rPr>
          <w:rFonts w:asciiTheme="minorHAnsi" w:hAnsiTheme="minorHAnsi" w:cstheme="minorHAnsi"/>
          <w:color w:val="000000" w:themeColor="text1"/>
          <w:u w:val="single"/>
        </w:rPr>
      </w:pPr>
    </w:p>
    <w:p w14:paraId="5E3BEA41" w14:textId="77777777" w:rsidR="009730BB" w:rsidRPr="005266A5" w:rsidRDefault="009730BB" w:rsidP="009730BB">
      <w:pPr>
        <w:rPr>
          <w:rFonts w:asciiTheme="minorHAnsi" w:hAnsiTheme="minorHAnsi" w:cstheme="minorHAnsi"/>
          <w:b/>
          <w:color w:val="000000" w:themeColor="text1"/>
          <w:u w:val="single"/>
        </w:rPr>
      </w:pPr>
      <w:r w:rsidRPr="005266A5">
        <w:rPr>
          <w:rFonts w:asciiTheme="minorHAnsi" w:hAnsiTheme="minorHAnsi" w:cstheme="minorHAnsi"/>
          <w:b/>
          <w:color w:val="000000" w:themeColor="text1"/>
          <w:u w:val="single"/>
        </w:rPr>
        <w:t xml:space="preserve">Key Texts </w:t>
      </w:r>
    </w:p>
    <w:p w14:paraId="3B96A19F" w14:textId="77777777" w:rsidR="009730BB" w:rsidRPr="005266A5" w:rsidRDefault="009730BB" w:rsidP="009730BB">
      <w:pPr>
        <w:rPr>
          <w:rFonts w:asciiTheme="minorHAnsi" w:hAnsiTheme="minorHAnsi" w:cstheme="minorHAnsi"/>
          <w:color w:val="000000" w:themeColor="text1"/>
          <w:u w:val="single"/>
        </w:rPr>
      </w:pPr>
    </w:p>
    <w:p w14:paraId="1CC31AB8" w14:textId="77777777" w:rsidR="009730BB" w:rsidRPr="005266A5" w:rsidRDefault="009730BB" w:rsidP="009730BB">
      <w:pPr>
        <w:autoSpaceDE w:val="0"/>
        <w:autoSpaceDN w:val="0"/>
        <w:adjustRightInd w:val="0"/>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Armstrong, Frankie, Pearson Jenny (Editors) (2000) </w:t>
      </w:r>
      <w:r w:rsidRPr="005266A5">
        <w:rPr>
          <w:rFonts w:asciiTheme="minorHAnsi" w:hAnsiTheme="minorHAnsi" w:cstheme="minorHAnsi"/>
          <w:i/>
          <w:iCs/>
          <w:color w:val="000000" w:themeColor="text1"/>
          <w:u w:val="single"/>
        </w:rPr>
        <w:t xml:space="preserve">Well-Tuned Women. </w:t>
      </w:r>
      <w:r w:rsidRPr="005266A5">
        <w:rPr>
          <w:rFonts w:asciiTheme="minorHAnsi" w:hAnsiTheme="minorHAnsi" w:cstheme="minorHAnsi"/>
          <w:color w:val="000000" w:themeColor="text1"/>
          <w:u w:val="single"/>
        </w:rPr>
        <w:t>London, The Women’s Press</w:t>
      </w:r>
    </w:p>
    <w:p w14:paraId="03E4C30A" w14:textId="77777777" w:rsidR="009730BB" w:rsidRPr="005266A5" w:rsidRDefault="009730BB" w:rsidP="009730BB">
      <w:pPr>
        <w:pStyle w:val="NormalWeb"/>
        <w:rPr>
          <w:rFonts w:asciiTheme="minorHAnsi" w:hAnsiTheme="minorHAnsi" w:cstheme="minorHAnsi"/>
          <w:color w:val="000000" w:themeColor="text1"/>
          <w:sz w:val="22"/>
          <w:szCs w:val="22"/>
        </w:rPr>
      </w:pPr>
      <w:r w:rsidRPr="005266A5">
        <w:rPr>
          <w:rFonts w:asciiTheme="minorHAnsi" w:hAnsiTheme="minorHAnsi" w:cstheme="minorHAnsi"/>
          <w:color w:val="000000" w:themeColor="text1"/>
          <w:sz w:val="22"/>
          <w:szCs w:val="22"/>
          <w:u w:val="single"/>
        </w:rPr>
        <w:lastRenderedPageBreak/>
        <w:t xml:space="preserve">Armstrong, Frankie and Rodgers B. Janet (2009) </w:t>
      </w:r>
      <w:r w:rsidRPr="005266A5">
        <w:rPr>
          <w:rFonts w:asciiTheme="minorHAnsi" w:hAnsiTheme="minorHAnsi" w:cstheme="minorHAnsi"/>
          <w:i/>
          <w:iCs/>
          <w:color w:val="000000" w:themeColor="text1"/>
          <w:sz w:val="22"/>
          <w:szCs w:val="22"/>
          <w:u w:val="single"/>
        </w:rPr>
        <w:t>Acting and Singing with Archetypes.</w:t>
      </w:r>
      <w:r w:rsidRPr="005266A5">
        <w:rPr>
          <w:rFonts w:asciiTheme="minorHAnsi" w:hAnsiTheme="minorHAnsi" w:cstheme="minorHAnsi"/>
          <w:color w:val="000000" w:themeColor="text1"/>
          <w:sz w:val="22"/>
          <w:szCs w:val="22"/>
          <w:u w:val="single"/>
        </w:rPr>
        <w:t xml:space="preserve"> Milwaukee, Limelight Editions</w:t>
      </w:r>
      <w:r w:rsidRPr="005266A5">
        <w:rPr>
          <w:rFonts w:asciiTheme="minorHAnsi" w:hAnsiTheme="minorHAnsi" w:cstheme="minorHAnsi"/>
          <w:color w:val="000000" w:themeColor="text1"/>
          <w:sz w:val="22"/>
          <w:szCs w:val="22"/>
          <w:u w:val="single"/>
        </w:rPr>
        <w:br/>
      </w:r>
      <w:r w:rsidRPr="005266A5">
        <w:rPr>
          <w:rFonts w:asciiTheme="minorHAnsi" w:hAnsiTheme="minorHAnsi" w:cstheme="minorHAnsi"/>
          <w:color w:val="000000" w:themeColor="text1"/>
          <w:sz w:val="22"/>
          <w:szCs w:val="22"/>
        </w:rPr>
        <w:t xml:space="preserve">Barker, P. and Huesca, M. (2018) </w:t>
      </w:r>
      <w:r w:rsidRPr="005266A5">
        <w:rPr>
          <w:rFonts w:asciiTheme="minorHAnsi" w:hAnsiTheme="minorHAnsi" w:cstheme="minorHAnsi"/>
          <w:i/>
          <w:iCs/>
          <w:color w:val="000000" w:themeColor="text1"/>
          <w:sz w:val="22"/>
          <w:szCs w:val="22"/>
        </w:rPr>
        <w:t>Composing for voice: Exploring voice, language and music</w:t>
      </w:r>
      <w:r w:rsidRPr="005266A5">
        <w:rPr>
          <w:rFonts w:asciiTheme="minorHAnsi" w:hAnsiTheme="minorHAnsi" w:cstheme="minorHAnsi"/>
          <w:color w:val="000000" w:themeColor="text1"/>
          <w:sz w:val="22"/>
          <w:szCs w:val="22"/>
        </w:rPr>
        <w:t xml:space="preserve">. New York, NY: Routledge. </w:t>
      </w:r>
      <w:r w:rsidRPr="005266A5">
        <w:rPr>
          <w:rFonts w:asciiTheme="minorHAnsi" w:hAnsiTheme="minorHAnsi" w:cstheme="minorHAnsi"/>
          <w:color w:val="000000" w:themeColor="text1"/>
          <w:sz w:val="22"/>
          <w:szCs w:val="22"/>
          <w:u w:val="single"/>
        </w:rPr>
        <w:t xml:space="preserve"> </w:t>
      </w:r>
      <w:r w:rsidRPr="005266A5">
        <w:rPr>
          <w:rFonts w:asciiTheme="minorHAnsi" w:hAnsiTheme="minorHAnsi" w:cstheme="minorHAnsi"/>
          <w:color w:val="000000" w:themeColor="text1"/>
          <w:sz w:val="22"/>
          <w:szCs w:val="22"/>
          <w:u w:val="single"/>
        </w:rPr>
        <w:br/>
        <w:t xml:space="preserve">Berry C. (1992) </w:t>
      </w:r>
      <w:r w:rsidRPr="005266A5">
        <w:rPr>
          <w:rFonts w:asciiTheme="minorHAnsi" w:hAnsiTheme="minorHAnsi" w:cstheme="minorHAnsi"/>
          <w:i/>
          <w:color w:val="000000" w:themeColor="text1"/>
          <w:sz w:val="22"/>
          <w:szCs w:val="22"/>
          <w:u w:val="single"/>
        </w:rPr>
        <w:t>Voice and the Actor.</w:t>
      </w:r>
      <w:r w:rsidRPr="005266A5">
        <w:rPr>
          <w:rFonts w:asciiTheme="minorHAnsi" w:hAnsiTheme="minorHAnsi" w:cstheme="minorHAnsi"/>
          <w:color w:val="000000" w:themeColor="text1"/>
          <w:sz w:val="22"/>
          <w:szCs w:val="22"/>
          <w:u w:val="single"/>
        </w:rPr>
        <w:t xml:space="preserve"> London, Virgin</w:t>
      </w:r>
      <w:r w:rsidRPr="005266A5">
        <w:rPr>
          <w:rFonts w:asciiTheme="minorHAnsi" w:hAnsiTheme="minorHAnsi" w:cstheme="minorHAnsi"/>
          <w:color w:val="000000" w:themeColor="text1"/>
          <w:sz w:val="22"/>
          <w:szCs w:val="22"/>
          <w:u w:val="single"/>
        </w:rPr>
        <w:br/>
        <w:t xml:space="preserve">Boston, J. (2018) </w:t>
      </w:r>
      <w:r w:rsidRPr="005266A5">
        <w:rPr>
          <w:rFonts w:asciiTheme="minorHAnsi" w:hAnsiTheme="minorHAnsi" w:cstheme="minorHAnsi"/>
          <w:i/>
          <w:color w:val="000000" w:themeColor="text1"/>
          <w:sz w:val="22"/>
          <w:szCs w:val="22"/>
          <w:u w:val="single"/>
        </w:rPr>
        <w:t xml:space="preserve">Voice: Readings in Theatre Practice. </w:t>
      </w:r>
      <w:r w:rsidRPr="005266A5">
        <w:rPr>
          <w:rFonts w:asciiTheme="minorHAnsi" w:hAnsiTheme="minorHAnsi" w:cstheme="minorHAnsi"/>
          <w:color w:val="000000" w:themeColor="text1"/>
          <w:sz w:val="22"/>
          <w:szCs w:val="22"/>
          <w:u w:val="single"/>
        </w:rPr>
        <w:t>London,</w:t>
      </w:r>
      <w:r w:rsidRPr="005266A5">
        <w:rPr>
          <w:rFonts w:asciiTheme="minorHAnsi" w:hAnsiTheme="minorHAnsi" w:cstheme="minorHAnsi"/>
          <w:i/>
          <w:color w:val="000000" w:themeColor="text1"/>
          <w:sz w:val="22"/>
          <w:szCs w:val="22"/>
          <w:u w:val="single"/>
        </w:rPr>
        <w:t xml:space="preserve"> </w:t>
      </w:r>
      <w:r w:rsidRPr="005266A5">
        <w:rPr>
          <w:rFonts w:asciiTheme="minorHAnsi" w:hAnsiTheme="minorHAnsi" w:cstheme="minorHAnsi"/>
          <w:color w:val="000000" w:themeColor="text1"/>
          <w:sz w:val="22"/>
          <w:szCs w:val="22"/>
          <w:u w:val="single"/>
        </w:rPr>
        <w:t>Palgrave</w:t>
      </w:r>
      <w:r w:rsidRPr="005266A5">
        <w:rPr>
          <w:rFonts w:asciiTheme="minorHAnsi" w:hAnsiTheme="minorHAnsi" w:cstheme="minorHAnsi"/>
          <w:color w:val="000000" w:themeColor="text1"/>
          <w:sz w:val="22"/>
          <w:szCs w:val="22"/>
          <w:u w:val="single"/>
        </w:rPr>
        <w:br/>
        <w:t xml:space="preserve">Carey, David and Clark Carey, Rebecca (2008) </w:t>
      </w:r>
      <w:r w:rsidRPr="005266A5">
        <w:rPr>
          <w:rFonts w:asciiTheme="minorHAnsi" w:hAnsiTheme="minorHAnsi" w:cstheme="minorHAnsi"/>
          <w:i/>
          <w:iCs/>
          <w:color w:val="000000" w:themeColor="text1"/>
          <w:sz w:val="22"/>
          <w:szCs w:val="22"/>
          <w:u w:val="single"/>
        </w:rPr>
        <w:t>The Vocal Arts Workbook and Video: A Practical Course for Developing the Expressive Range of your Voice</w:t>
      </w:r>
      <w:r w:rsidRPr="005266A5">
        <w:rPr>
          <w:rFonts w:asciiTheme="minorHAnsi" w:hAnsiTheme="minorHAnsi" w:cstheme="minorHAnsi"/>
          <w:color w:val="000000" w:themeColor="text1"/>
          <w:sz w:val="22"/>
          <w:szCs w:val="22"/>
          <w:u w:val="single"/>
        </w:rPr>
        <w:t>. London, Methuen Drama</w:t>
      </w:r>
      <w:r w:rsidRPr="005266A5">
        <w:rPr>
          <w:rFonts w:asciiTheme="minorHAnsi" w:hAnsiTheme="minorHAnsi" w:cstheme="minorHAnsi"/>
          <w:color w:val="000000" w:themeColor="text1"/>
          <w:sz w:val="22"/>
          <w:szCs w:val="22"/>
          <w:u w:val="single"/>
        </w:rPr>
        <w:br/>
        <w:t xml:space="preserve">Carey, David and Clark Carey, Rebecca (2015) </w:t>
      </w:r>
      <w:r w:rsidRPr="005266A5">
        <w:rPr>
          <w:rFonts w:asciiTheme="minorHAnsi" w:hAnsiTheme="minorHAnsi" w:cstheme="minorHAnsi"/>
          <w:i/>
          <w:iCs/>
          <w:color w:val="000000" w:themeColor="text1"/>
          <w:sz w:val="22"/>
          <w:szCs w:val="22"/>
          <w:u w:val="single"/>
        </w:rPr>
        <w:t>The Shakespeare Workbook and Video: A Practical Course for Actors</w:t>
      </w:r>
      <w:r w:rsidRPr="005266A5">
        <w:rPr>
          <w:rFonts w:asciiTheme="minorHAnsi" w:hAnsiTheme="minorHAnsi" w:cstheme="minorHAnsi"/>
          <w:color w:val="000000" w:themeColor="text1"/>
          <w:sz w:val="22"/>
          <w:szCs w:val="22"/>
          <w:u w:val="single"/>
        </w:rPr>
        <w:t>. London, Bloomsbury Methuen Drama</w:t>
      </w:r>
      <w:r w:rsidRPr="005266A5">
        <w:rPr>
          <w:rFonts w:asciiTheme="minorHAnsi" w:hAnsiTheme="minorHAnsi" w:cstheme="minorHAnsi"/>
          <w:color w:val="000000" w:themeColor="text1"/>
          <w:sz w:val="22"/>
          <w:szCs w:val="22"/>
          <w:u w:val="single"/>
        </w:rPr>
        <w:br/>
        <w:t xml:space="preserve">Carey, David and Clark Carey, Rebecca (2019) </w:t>
      </w:r>
      <w:r w:rsidRPr="005266A5">
        <w:rPr>
          <w:rFonts w:asciiTheme="minorHAnsi" w:hAnsiTheme="minorHAnsi" w:cstheme="minorHAnsi"/>
          <w:i/>
          <w:iCs/>
          <w:color w:val="000000" w:themeColor="text1"/>
          <w:sz w:val="22"/>
          <w:szCs w:val="22"/>
          <w:u w:val="single"/>
        </w:rPr>
        <w:t>The Dramatic Text Workbook and Video: Practical Tools for Actors and Directors (2</w:t>
      </w:r>
      <w:r w:rsidRPr="005266A5">
        <w:rPr>
          <w:rFonts w:asciiTheme="minorHAnsi" w:hAnsiTheme="minorHAnsi" w:cstheme="minorHAnsi"/>
          <w:i/>
          <w:iCs/>
          <w:color w:val="000000" w:themeColor="text1"/>
          <w:sz w:val="22"/>
          <w:szCs w:val="22"/>
          <w:u w:val="single"/>
          <w:vertAlign w:val="superscript"/>
        </w:rPr>
        <w:t>nd</w:t>
      </w:r>
      <w:r w:rsidRPr="005266A5">
        <w:rPr>
          <w:rFonts w:asciiTheme="minorHAnsi" w:hAnsiTheme="minorHAnsi" w:cstheme="minorHAnsi"/>
          <w:i/>
          <w:iCs/>
          <w:color w:val="000000" w:themeColor="text1"/>
          <w:sz w:val="22"/>
          <w:szCs w:val="22"/>
          <w:u w:val="single"/>
        </w:rPr>
        <w:t xml:space="preserve"> revised edition)</w:t>
      </w:r>
      <w:r w:rsidRPr="005266A5">
        <w:rPr>
          <w:rFonts w:asciiTheme="minorHAnsi" w:hAnsiTheme="minorHAnsi" w:cstheme="minorHAnsi"/>
          <w:color w:val="000000" w:themeColor="text1"/>
          <w:sz w:val="22"/>
          <w:szCs w:val="22"/>
          <w:u w:val="single"/>
        </w:rPr>
        <w:t>. London, Bloomsbury Methuen Drama</w:t>
      </w:r>
      <w:r w:rsidRPr="005266A5">
        <w:rPr>
          <w:rFonts w:asciiTheme="minorHAnsi" w:hAnsiTheme="minorHAnsi" w:cstheme="minorHAnsi"/>
          <w:color w:val="000000" w:themeColor="text1"/>
          <w:sz w:val="22"/>
          <w:szCs w:val="22"/>
          <w:shd w:val="clear" w:color="auto" w:fill="FFFFFF"/>
        </w:rPr>
        <w:t xml:space="preserve"> </w:t>
      </w:r>
      <w:r w:rsidRPr="005266A5">
        <w:rPr>
          <w:rFonts w:asciiTheme="minorHAnsi" w:hAnsiTheme="minorHAnsi" w:cstheme="minorHAnsi"/>
          <w:color w:val="000000" w:themeColor="text1"/>
          <w:sz w:val="22"/>
          <w:szCs w:val="22"/>
          <w:shd w:val="clear" w:color="auto" w:fill="FFFFFF"/>
        </w:rPr>
        <w:br/>
        <w:t>Fitzmaurice, C., 1997. Breathing is Meaning. In: H. Marion and A. Barbara, ed., </w:t>
      </w:r>
      <w:r w:rsidRPr="005266A5">
        <w:rPr>
          <w:rFonts w:asciiTheme="minorHAnsi" w:hAnsiTheme="minorHAnsi" w:cstheme="minorHAnsi"/>
          <w:i/>
          <w:iCs/>
          <w:color w:val="000000" w:themeColor="text1"/>
          <w:sz w:val="22"/>
          <w:szCs w:val="22"/>
          <w:shd w:val="clear" w:color="auto" w:fill="FFFFFF"/>
        </w:rPr>
        <w:t>The Vocal Vision: Views on Voice</w:t>
      </w:r>
      <w:r w:rsidRPr="005266A5">
        <w:rPr>
          <w:rFonts w:asciiTheme="minorHAnsi" w:hAnsiTheme="minorHAnsi" w:cstheme="minorHAnsi"/>
          <w:color w:val="000000" w:themeColor="text1"/>
          <w:sz w:val="22"/>
          <w:szCs w:val="22"/>
          <w:shd w:val="clear" w:color="auto" w:fill="FFFFFF"/>
        </w:rPr>
        <w:t xml:space="preserve">. New York: Applause. </w:t>
      </w:r>
      <w:r w:rsidRPr="005266A5">
        <w:rPr>
          <w:rFonts w:asciiTheme="minorHAnsi" w:hAnsiTheme="minorHAnsi" w:cstheme="minorHAnsi"/>
          <w:color w:val="000000" w:themeColor="text1"/>
          <w:sz w:val="22"/>
          <w:szCs w:val="22"/>
          <w:shd w:val="clear" w:color="auto" w:fill="FFFFFF"/>
        </w:rPr>
        <w:br/>
      </w:r>
      <w:r w:rsidRPr="005266A5">
        <w:rPr>
          <w:rFonts w:asciiTheme="minorHAnsi" w:hAnsiTheme="minorHAnsi" w:cstheme="minorHAnsi"/>
          <w:color w:val="000000" w:themeColor="text1"/>
          <w:sz w:val="22"/>
          <w:szCs w:val="22"/>
          <w:u w:val="single"/>
        </w:rPr>
        <w:t xml:space="preserve">Houseman, B (2008) </w:t>
      </w:r>
      <w:r w:rsidRPr="005266A5">
        <w:rPr>
          <w:rFonts w:asciiTheme="minorHAnsi" w:hAnsiTheme="minorHAnsi" w:cstheme="minorHAnsi"/>
          <w:i/>
          <w:color w:val="000000" w:themeColor="text1"/>
          <w:sz w:val="22"/>
          <w:szCs w:val="22"/>
          <w:u w:val="single"/>
        </w:rPr>
        <w:t>Tackling Text [and Subtext]</w:t>
      </w:r>
      <w:r w:rsidRPr="005266A5">
        <w:rPr>
          <w:rFonts w:asciiTheme="minorHAnsi" w:hAnsiTheme="minorHAnsi" w:cstheme="minorHAnsi"/>
          <w:color w:val="000000" w:themeColor="text1"/>
          <w:sz w:val="22"/>
          <w:szCs w:val="22"/>
          <w:u w:val="single"/>
        </w:rPr>
        <w:t xml:space="preserve"> London, Nick Hern Books</w:t>
      </w:r>
      <w:r w:rsidRPr="005266A5">
        <w:rPr>
          <w:rFonts w:asciiTheme="minorHAnsi" w:hAnsiTheme="minorHAnsi" w:cstheme="minorHAnsi"/>
          <w:color w:val="000000" w:themeColor="text1"/>
          <w:sz w:val="22"/>
          <w:szCs w:val="22"/>
          <w:u w:val="single"/>
        </w:rPr>
        <w:br/>
        <w:t xml:space="preserve">Houseman, B. (2002) </w:t>
      </w:r>
      <w:r w:rsidRPr="005266A5">
        <w:rPr>
          <w:rFonts w:asciiTheme="minorHAnsi" w:hAnsiTheme="minorHAnsi" w:cstheme="minorHAnsi"/>
          <w:i/>
          <w:color w:val="000000" w:themeColor="text1"/>
          <w:sz w:val="22"/>
          <w:szCs w:val="22"/>
          <w:u w:val="single"/>
        </w:rPr>
        <w:t xml:space="preserve">Finding Your Voice. </w:t>
      </w:r>
      <w:r w:rsidRPr="005266A5">
        <w:rPr>
          <w:rFonts w:asciiTheme="minorHAnsi" w:hAnsiTheme="minorHAnsi" w:cstheme="minorHAnsi"/>
          <w:color w:val="000000" w:themeColor="text1"/>
          <w:sz w:val="22"/>
          <w:szCs w:val="22"/>
          <w:u w:val="single"/>
        </w:rPr>
        <w:t xml:space="preserve">London, Nick Hern Books </w:t>
      </w:r>
      <w:r w:rsidRPr="005266A5">
        <w:rPr>
          <w:rFonts w:asciiTheme="minorHAnsi" w:hAnsiTheme="minorHAnsi" w:cstheme="minorHAnsi"/>
          <w:color w:val="000000" w:themeColor="text1"/>
          <w:sz w:val="22"/>
          <w:szCs w:val="22"/>
          <w:u w:val="single"/>
        </w:rPr>
        <w:br/>
      </w:r>
      <w:r w:rsidRPr="005266A5">
        <w:rPr>
          <w:rFonts w:asciiTheme="minorHAnsi" w:hAnsiTheme="minorHAnsi" w:cstheme="minorHAnsi"/>
          <w:color w:val="000000" w:themeColor="text1"/>
          <w:sz w:val="22"/>
          <w:szCs w:val="22"/>
          <w:u w:val="single"/>
          <w:bdr w:val="none" w:sz="0" w:space="0" w:color="auto" w:frame="1"/>
        </w:rPr>
        <w:t>Knight, Dudley (2012) </w:t>
      </w:r>
      <w:r w:rsidRPr="005266A5">
        <w:rPr>
          <w:rFonts w:asciiTheme="minorHAnsi" w:hAnsiTheme="minorHAnsi" w:cstheme="minorHAnsi"/>
          <w:i/>
          <w:iCs/>
          <w:color w:val="000000" w:themeColor="text1"/>
          <w:sz w:val="22"/>
          <w:szCs w:val="22"/>
          <w:u w:val="single"/>
        </w:rPr>
        <w:t>Speaking with Skill: An </w:t>
      </w:r>
      <w:r w:rsidRPr="005266A5">
        <w:rPr>
          <w:rFonts w:asciiTheme="minorHAnsi" w:hAnsiTheme="minorHAnsi" w:cstheme="minorHAnsi"/>
          <w:i/>
          <w:iCs/>
          <w:color w:val="000000" w:themeColor="text1"/>
          <w:sz w:val="22"/>
          <w:szCs w:val="22"/>
          <w:u w:val="single"/>
          <w:bdr w:val="none" w:sz="0" w:space="0" w:color="auto" w:frame="1"/>
        </w:rPr>
        <w:t>Introduction</w:t>
      </w:r>
      <w:r w:rsidRPr="005266A5">
        <w:rPr>
          <w:rFonts w:asciiTheme="minorHAnsi" w:hAnsiTheme="minorHAnsi" w:cstheme="minorHAnsi"/>
          <w:i/>
          <w:iCs/>
          <w:color w:val="000000" w:themeColor="text1"/>
          <w:sz w:val="22"/>
          <w:szCs w:val="22"/>
          <w:u w:val="single"/>
        </w:rPr>
        <w:t> to Knight-Thompson Speech Work. London, </w:t>
      </w:r>
      <w:r w:rsidRPr="005266A5">
        <w:rPr>
          <w:rFonts w:asciiTheme="minorHAnsi" w:hAnsiTheme="minorHAnsi" w:cstheme="minorHAnsi"/>
          <w:color w:val="000000" w:themeColor="text1"/>
          <w:sz w:val="22"/>
          <w:szCs w:val="22"/>
          <w:u w:val="single"/>
          <w:bdr w:val="none" w:sz="0" w:space="0" w:color="auto" w:frame="1"/>
        </w:rPr>
        <w:t>Bloomsbury</w:t>
      </w:r>
      <w:r w:rsidRPr="005266A5">
        <w:rPr>
          <w:rFonts w:asciiTheme="minorHAnsi" w:hAnsiTheme="minorHAnsi" w:cstheme="minorHAnsi"/>
          <w:color w:val="000000" w:themeColor="text1"/>
          <w:sz w:val="22"/>
          <w:szCs w:val="22"/>
          <w:u w:val="single"/>
          <w:bdr w:val="none" w:sz="0" w:space="0" w:color="auto" w:frame="1"/>
        </w:rPr>
        <w:br/>
      </w:r>
      <w:r w:rsidRPr="005266A5">
        <w:rPr>
          <w:rFonts w:asciiTheme="minorHAnsi" w:hAnsiTheme="minorHAnsi" w:cstheme="minorHAnsi"/>
          <w:color w:val="000000" w:themeColor="text1"/>
          <w:sz w:val="22"/>
          <w:szCs w:val="22"/>
          <w:u w:val="single"/>
        </w:rPr>
        <w:t xml:space="preserve">Linklater, K. (2006) </w:t>
      </w:r>
      <w:r w:rsidRPr="005266A5">
        <w:rPr>
          <w:rFonts w:asciiTheme="minorHAnsi" w:hAnsiTheme="minorHAnsi" w:cstheme="minorHAnsi"/>
          <w:i/>
          <w:color w:val="000000" w:themeColor="text1"/>
          <w:sz w:val="22"/>
          <w:szCs w:val="22"/>
          <w:u w:val="single"/>
        </w:rPr>
        <w:t>Freeing the Natural Voice. London, Nick Hern Books Limited</w:t>
      </w:r>
      <w:r w:rsidRPr="005266A5">
        <w:rPr>
          <w:rFonts w:asciiTheme="minorHAnsi" w:hAnsiTheme="minorHAnsi" w:cstheme="minorHAnsi"/>
          <w:i/>
          <w:color w:val="000000" w:themeColor="text1"/>
          <w:sz w:val="22"/>
          <w:szCs w:val="22"/>
          <w:u w:val="single"/>
        </w:rPr>
        <w:br/>
      </w:r>
      <w:r w:rsidRPr="005266A5">
        <w:rPr>
          <w:rFonts w:asciiTheme="minorHAnsi" w:hAnsiTheme="minorHAnsi" w:cstheme="minorHAnsi"/>
          <w:color w:val="000000" w:themeColor="text1"/>
          <w:sz w:val="22"/>
          <w:szCs w:val="22"/>
          <w:u w:val="single"/>
        </w:rPr>
        <w:t xml:space="preserve">Lessac, A. (1960) </w:t>
      </w:r>
      <w:r w:rsidRPr="005266A5">
        <w:rPr>
          <w:rFonts w:asciiTheme="minorHAnsi" w:hAnsiTheme="minorHAnsi" w:cstheme="minorHAnsi"/>
          <w:i/>
          <w:color w:val="000000" w:themeColor="text1"/>
          <w:sz w:val="22"/>
          <w:szCs w:val="22"/>
          <w:u w:val="single"/>
        </w:rPr>
        <w:t>The Use and Training of the Human Voice: A Bio-Dynamic Approach to Vocal Life</w:t>
      </w:r>
      <w:r w:rsidRPr="005266A5">
        <w:rPr>
          <w:rFonts w:asciiTheme="minorHAnsi" w:hAnsiTheme="minorHAnsi" w:cstheme="minorHAnsi"/>
          <w:color w:val="000000" w:themeColor="text1"/>
          <w:sz w:val="22"/>
          <w:szCs w:val="22"/>
          <w:u w:val="single"/>
        </w:rPr>
        <w:t xml:space="preserve"> </w:t>
      </w:r>
      <w:r w:rsidRPr="005266A5">
        <w:rPr>
          <w:rFonts w:asciiTheme="minorHAnsi" w:hAnsiTheme="minorHAnsi" w:cstheme="minorHAnsi"/>
          <w:i/>
          <w:color w:val="000000" w:themeColor="text1"/>
          <w:sz w:val="22"/>
          <w:szCs w:val="22"/>
          <w:u w:val="single"/>
        </w:rPr>
        <w:t>(3</w:t>
      </w:r>
      <w:r w:rsidRPr="005266A5">
        <w:rPr>
          <w:rFonts w:asciiTheme="minorHAnsi" w:hAnsiTheme="minorHAnsi" w:cstheme="minorHAnsi"/>
          <w:i/>
          <w:color w:val="000000" w:themeColor="text1"/>
          <w:sz w:val="22"/>
          <w:szCs w:val="22"/>
          <w:u w:val="single"/>
          <w:vertAlign w:val="superscript"/>
        </w:rPr>
        <w:t>rd</w:t>
      </w:r>
      <w:r w:rsidRPr="005266A5">
        <w:rPr>
          <w:rFonts w:asciiTheme="minorHAnsi" w:hAnsiTheme="minorHAnsi" w:cstheme="minorHAnsi"/>
          <w:i/>
          <w:color w:val="000000" w:themeColor="text1"/>
          <w:sz w:val="22"/>
          <w:szCs w:val="22"/>
          <w:u w:val="single"/>
        </w:rPr>
        <w:t xml:space="preserve"> edition),</w:t>
      </w:r>
      <w:r w:rsidRPr="005266A5">
        <w:rPr>
          <w:rFonts w:asciiTheme="minorHAnsi" w:hAnsiTheme="minorHAnsi" w:cstheme="minorHAnsi"/>
          <w:color w:val="000000" w:themeColor="text1"/>
          <w:sz w:val="22"/>
          <w:szCs w:val="22"/>
          <w:u w:val="single"/>
        </w:rPr>
        <w:t xml:space="preserve"> </w:t>
      </w:r>
      <w:r w:rsidRPr="005266A5">
        <w:rPr>
          <w:rFonts w:asciiTheme="minorHAnsi" w:hAnsiTheme="minorHAnsi" w:cstheme="minorHAnsi"/>
          <w:iCs/>
          <w:color w:val="000000" w:themeColor="text1"/>
          <w:sz w:val="22"/>
          <w:szCs w:val="22"/>
          <w:u w:val="single"/>
        </w:rPr>
        <w:t>California, Mayfield Publisher</w:t>
      </w:r>
      <w:r w:rsidRPr="005266A5">
        <w:rPr>
          <w:rFonts w:asciiTheme="minorHAnsi" w:hAnsiTheme="minorHAnsi" w:cstheme="minorHAnsi"/>
          <w:iCs/>
          <w:color w:val="000000" w:themeColor="text1"/>
          <w:sz w:val="22"/>
          <w:szCs w:val="22"/>
          <w:u w:val="single"/>
        </w:rPr>
        <w:br/>
      </w:r>
      <w:r w:rsidRPr="005266A5">
        <w:rPr>
          <w:rFonts w:asciiTheme="minorHAnsi" w:hAnsiTheme="minorHAnsi" w:cstheme="minorHAnsi"/>
          <w:color w:val="000000" w:themeColor="text1"/>
          <w:sz w:val="22"/>
          <w:szCs w:val="22"/>
          <w:u w:val="single"/>
        </w:rPr>
        <w:t xml:space="preserve">Morgan, M. (2008) </w:t>
      </w:r>
      <w:r w:rsidRPr="005266A5">
        <w:rPr>
          <w:rFonts w:asciiTheme="minorHAnsi" w:hAnsiTheme="minorHAnsi" w:cstheme="minorHAnsi"/>
          <w:i/>
          <w:iCs/>
          <w:color w:val="000000" w:themeColor="text1"/>
          <w:sz w:val="22"/>
          <w:szCs w:val="22"/>
          <w:u w:val="single"/>
        </w:rPr>
        <w:t>Constructing the holistic actor : Fitzmaurice voicework ; actor voice training</w:t>
      </w:r>
      <w:r w:rsidRPr="005266A5">
        <w:rPr>
          <w:rFonts w:asciiTheme="minorHAnsi" w:hAnsiTheme="minorHAnsi" w:cstheme="minorHAnsi"/>
          <w:color w:val="000000" w:themeColor="text1"/>
          <w:sz w:val="22"/>
          <w:szCs w:val="22"/>
          <w:u w:val="single"/>
        </w:rPr>
        <w:t>. Saarbrücken: VDM.</w:t>
      </w:r>
      <w:r w:rsidRPr="005266A5">
        <w:rPr>
          <w:rFonts w:asciiTheme="minorHAnsi" w:hAnsiTheme="minorHAnsi" w:cstheme="minorHAnsi"/>
          <w:color w:val="000000" w:themeColor="text1"/>
          <w:sz w:val="22"/>
          <w:szCs w:val="22"/>
          <w:u w:val="single"/>
        </w:rPr>
        <w:br/>
        <w:t xml:space="preserve">Rodenburg, P. (1992) </w:t>
      </w:r>
      <w:r w:rsidRPr="005266A5">
        <w:rPr>
          <w:rFonts w:asciiTheme="minorHAnsi" w:hAnsiTheme="minorHAnsi" w:cstheme="minorHAnsi"/>
          <w:i/>
          <w:color w:val="000000" w:themeColor="text1"/>
          <w:sz w:val="22"/>
          <w:szCs w:val="22"/>
          <w:u w:val="single"/>
        </w:rPr>
        <w:t>The Right to Speak.</w:t>
      </w:r>
      <w:r w:rsidRPr="005266A5">
        <w:rPr>
          <w:rFonts w:asciiTheme="minorHAnsi" w:hAnsiTheme="minorHAnsi" w:cstheme="minorHAnsi"/>
          <w:color w:val="000000" w:themeColor="text1"/>
          <w:sz w:val="22"/>
          <w:szCs w:val="22"/>
          <w:u w:val="single"/>
        </w:rPr>
        <w:t xml:space="preserve"> London, Methuen</w:t>
      </w:r>
      <w:r w:rsidRPr="005266A5">
        <w:rPr>
          <w:rFonts w:asciiTheme="minorHAnsi" w:hAnsiTheme="minorHAnsi" w:cstheme="minorHAnsi"/>
          <w:color w:val="000000" w:themeColor="text1"/>
          <w:sz w:val="22"/>
          <w:szCs w:val="22"/>
          <w:u w:val="single"/>
        </w:rPr>
        <w:br/>
        <w:t>Woods, D.V. (2021) The power of voice : a guide to making yourself heard. New York: HarperOne.</w:t>
      </w:r>
    </w:p>
    <w:p w14:paraId="7A1B00F7" w14:textId="77777777" w:rsidR="009730BB" w:rsidRPr="005266A5" w:rsidRDefault="009730BB" w:rsidP="009730BB">
      <w:pPr>
        <w:rPr>
          <w:rFonts w:asciiTheme="minorHAnsi" w:hAnsiTheme="minorHAnsi" w:cstheme="minorHAnsi"/>
          <w:color w:val="000000" w:themeColor="text1"/>
          <w:u w:val="single"/>
        </w:rPr>
      </w:pPr>
    </w:p>
    <w:p w14:paraId="7900F59E" w14:textId="77777777" w:rsidR="009730BB" w:rsidRPr="005266A5" w:rsidRDefault="009730BB" w:rsidP="009730BB">
      <w:pPr>
        <w:rPr>
          <w:rFonts w:asciiTheme="minorHAnsi" w:hAnsiTheme="minorHAnsi" w:cstheme="minorHAnsi"/>
          <w:b/>
          <w:color w:val="000000" w:themeColor="text1"/>
          <w:u w:val="single"/>
        </w:rPr>
      </w:pPr>
      <w:r w:rsidRPr="005266A5">
        <w:rPr>
          <w:rFonts w:asciiTheme="minorHAnsi" w:hAnsiTheme="minorHAnsi" w:cstheme="minorHAnsi"/>
          <w:b/>
          <w:color w:val="000000" w:themeColor="text1"/>
          <w:u w:val="single"/>
        </w:rPr>
        <w:t>Supportive Reading</w:t>
      </w:r>
    </w:p>
    <w:p w14:paraId="34DBB233" w14:textId="77777777" w:rsidR="009730BB" w:rsidRPr="005266A5" w:rsidRDefault="009730BB" w:rsidP="009730BB">
      <w:pPr>
        <w:rPr>
          <w:rFonts w:asciiTheme="minorHAnsi" w:hAnsiTheme="minorHAnsi" w:cstheme="minorHAnsi"/>
          <w:b/>
          <w:color w:val="000000" w:themeColor="text1"/>
          <w:u w:val="single"/>
        </w:rPr>
      </w:pPr>
    </w:p>
    <w:p w14:paraId="6B50157B" w14:textId="77777777" w:rsidR="009730BB" w:rsidRPr="005266A5" w:rsidRDefault="009730BB" w:rsidP="009730BB">
      <w:pPr>
        <w:rPr>
          <w:rFonts w:asciiTheme="minorHAnsi" w:hAnsiTheme="minorHAnsi" w:cstheme="minorHAnsi"/>
          <w:color w:val="000000" w:themeColor="text1"/>
          <w:shd w:val="clear" w:color="auto" w:fill="FFFFFF"/>
        </w:rPr>
      </w:pPr>
      <w:r w:rsidRPr="005266A5">
        <w:rPr>
          <w:rStyle w:val="normaltextrun"/>
          <w:rFonts w:asciiTheme="minorHAnsi" w:hAnsiTheme="minorHAnsi" w:cstheme="minorHAnsi"/>
          <w:color w:val="000000" w:themeColor="text1"/>
          <w:u w:val="single"/>
        </w:rPr>
        <w:t>Alexander</w:t>
      </w:r>
      <w:r w:rsidRPr="005266A5">
        <w:rPr>
          <w:rStyle w:val="eop"/>
          <w:rFonts w:asciiTheme="minorHAnsi" w:hAnsiTheme="minorHAnsi" w:cstheme="minorHAnsi"/>
          <w:color w:val="000000" w:themeColor="text1"/>
          <w:u w:val="single"/>
        </w:rPr>
        <w:t xml:space="preserve">, </w:t>
      </w:r>
      <w:r w:rsidRPr="005266A5">
        <w:rPr>
          <w:rStyle w:val="normaltextrun"/>
          <w:rFonts w:asciiTheme="minorHAnsi" w:hAnsiTheme="minorHAnsi" w:cstheme="minorHAnsi"/>
          <w:color w:val="000000" w:themeColor="text1"/>
          <w:u w:val="single"/>
        </w:rPr>
        <w:t xml:space="preserve">F.M (2001) </w:t>
      </w:r>
      <w:r w:rsidRPr="005266A5">
        <w:rPr>
          <w:rStyle w:val="normaltextrun"/>
          <w:rFonts w:asciiTheme="minorHAnsi" w:hAnsiTheme="minorHAnsi" w:cstheme="minorHAnsi"/>
          <w:i/>
          <w:iCs/>
          <w:color w:val="000000" w:themeColor="text1"/>
          <w:u w:val="single"/>
        </w:rPr>
        <w:t>The Use Of The Self</w:t>
      </w:r>
      <w:r w:rsidRPr="005266A5">
        <w:rPr>
          <w:rStyle w:val="normaltextrun"/>
          <w:rFonts w:asciiTheme="minorHAnsi" w:hAnsiTheme="minorHAnsi" w:cstheme="minorHAnsi"/>
          <w:color w:val="000000" w:themeColor="text1"/>
          <w:u w:val="single"/>
        </w:rPr>
        <w:t>. London, Orion</w:t>
      </w:r>
      <w:r w:rsidRPr="005266A5">
        <w:rPr>
          <w:rFonts w:asciiTheme="minorHAnsi" w:hAnsiTheme="minorHAnsi" w:cstheme="minorHAnsi"/>
          <w:color w:val="000000" w:themeColor="text1"/>
          <w:shd w:val="clear" w:color="auto" w:fill="FFFFFF"/>
        </w:rPr>
        <w:t xml:space="preserve"> </w:t>
      </w:r>
    </w:p>
    <w:p w14:paraId="7A551068" w14:textId="77777777" w:rsidR="009730BB" w:rsidRPr="005266A5" w:rsidRDefault="009730BB" w:rsidP="009730BB">
      <w:pPr>
        <w:rPr>
          <w:rFonts w:asciiTheme="minorHAnsi" w:hAnsiTheme="minorHAnsi" w:cstheme="minorHAnsi"/>
          <w:color w:val="000000" w:themeColor="text1"/>
        </w:rPr>
      </w:pPr>
      <w:r w:rsidRPr="005266A5">
        <w:rPr>
          <w:rFonts w:asciiTheme="minorHAnsi" w:hAnsiTheme="minorHAnsi" w:cstheme="minorHAnsi"/>
          <w:color w:val="000000" w:themeColor="text1"/>
          <w:shd w:val="clear" w:color="auto" w:fill="FFFFFF"/>
        </w:rPr>
        <w:t>Bartlett, I. and Naismith, M., 2020. An Investigation of Contemporary Commercial Music (CCM) Voice Pedagogy: A Class of its Own?. </w:t>
      </w:r>
      <w:r w:rsidRPr="005266A5">
        <w:rPr>
          <w:rFonts w:asciiTheme="minorHAnsi" w:hAnsiTheme="minorHAnsi" w:cstheme="minorHAnsi"/>
          <w:i/>
          <w:iCs/>
          <w:color w:val="000000" w:themeColor="text1"/>
          <w:shd w:val="clear" w:color="auto" w:fill="FFFFFF"/>
        </w:rPr>
        <w:t>Journal of Singing</w:t>
      </w:r>
      <w:r w:rsidRPr="005266A5">
        <w:rPr>
          <w:rFonts w:asciiTheme="minorHAnsi" w:hAnsiTheme="minorHAnsi" w:cstheme="minorHAnsi"/>
          <w:color w:val="000000" w:themeColor="text1"/>
          <w:shd w:val="clear" w:color="auto" w:fill="FFFFFF"/>
        </w:rPr>
        <w:t>, 76(3), pp.272-283.</w:t>
      </w:r>
    </w:p>
    <w:p w14:paraId="2C636862" w14:textId="77777777" w:rsidR="009730BB" w:rsidRPr="005266A5" w:rsidRDefault="009730BB" w:rsidP="009730BB">
      <w:pPr>
        <w:rPr>
          <w:rFonts w:asciiTheme="minorHAnsi" w:hAnsiTheme="minorHAnsi" w:cstheme="minorHAnsi"/>
          <w:color w:val="000000" w:themeColor="text1"/>
          <w:shd w:val="clear" w:color="auto" w:fill="FFFFFF"/>
        </w:rPr>
      </w:pPr>
      <w:r w:rsidRPr="005266A5">
        <w:rPr>
          <w:rFonts w:asciiTheme="minorHAnsi" w:hAnsiTheme="minorHAnsi" w:cstheme="minorHAnsi"/>
          <w:color w:val="000000" w:themeColor="text1"/>
          <w:u w:val="single"/>
        </w:rPr>
        <w:t>Barton, J. (1984) Playing</w:t>
      </w:r>
      <w:r w:rsidRPr="005266A5">
        <w:rPr>
          <w:rFonts w:asciiTheme="minorHAnsi" w:hAnsiTheme="minorHAnsi" w:cstheme="minorHAnsi"/>
          <w:i/>
          <w:color w:val="000000" w:themeColor="text1"/>
          <w:u w:val="single"/>
        </w:rPr>
        <w:t xml:space="preserve"> Shakespeare</w:t>
      </w:r>
      <w:r w:rsidRPr="005266A5">
        <w:rPr>
          <w:rFonts w:asciiTheme="minorHAnsi" w:hAnsiTheme="minorHAnsi" w:cstheme="minorHAnsi"/>
          <w:color w:val="000000" w:themeColor="text1"/>
          <w:u w:val="single"/>
        </w:rPr>
        <w:t>. London, Methuen</w:t>
      </w:r>
      <w:r w:rsidRPr="005266A5">
        <w:rPr>
          <w:rFonts w:asciiTheme="minorHAnsi" w:hAnsiTheme="minorHAnsi" w:cstheme="minorHAnsi"/>
          <w:color w:val="000000" w:themeColor="text1"/>
          <w:shd w:val="clear" w:color="auto" w:fill="FFFFFF"/>
        </w:rPr>
        <w:t xml:space="preserve"> </w:t>
      </w:r>
    </w:p>
    <w:p w14:paraId="7CA84227" w14:textId="77777777" w:rsidR="009730BB" w:rsidRPr="005266A5" w:rsidRDefault="009730BB" w:rsidP="009730BB">
      <w:pPr>
        <w:rPr>
          <w:rFonts w:asciiTheme="minorHAnsi" w:hAnsiTheme="minorHAnsi" w:cstheme="minorHAnsi"/>
          <w:color w:val="000000" w:themeColor="text1"/>
        </w:rPr>
      </w:pPr>
      <w:r w:rsidRPr="005266A5">
        <w:rPr>
          <w:rFonts w:asciiTheme="minorHAnsi" w:hAnsiTheme="minorHAnsi" w:cstheme="minorHAnsi"/>
          <w:color w:val="000000" w:themeColor="text1"/>
          <w:shd w:val="clear" w:color="auto" w:fill="FFFFFF"/>
        </w:rPr>
        <w:t>Benson, E., 2020. </w:t>
      </w:r>
      <w:r w:rsidRPr="005266A5">
        <w:rPr>
          <w:rFonts w:asciiTheme="minorHAnsi" w:hAnsiTheme="minorHAnsi" w:cstheme="minorHAnsi"/>
          <w:i/>
          <w:iCs/>
          <w:color w:val="000000" w:themeColor="text1"/>
          <w:shd w:val="clear" w:color="auto" w:fill="FFFFFF"/>
        </w:rPr>
        <w:t>Training Contemporary Commercial Singers</w:t>
      </w:r>
      <w:r w:rsidRPr="005266A5">
        <w:rPr>
          <w:rFonts w:asciiTheme="minorHAnsi" w:hAnsiTheme="minorHAnsi" w:cstheme="minorHAnsi"/>
          <w:color w:val="000000" w:themeColor="text1"/>
          <w:shd w:val="clear" w:color="auto" w:fill="FFFFFF"/>
        </w:rPr>
        <w:t>. Braunton: Compton Publishing Ltd.</w:t>
      </w:r>
    </w:p>
    <w:p w14:paraId="5DFEC81B"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Berry, C. (1993) </w:t>
      </w:r>
      <w:r w:rsidRPr="005266A5">
        <w:rPr>
          <w:rFonts w:asciiTheme="minorHAnsi" w:hAnsiTheme="minorHAnsi" w:cstheme="minorHAnsi"/>
          <w:i/>
          <w:color w:val="000000" w:themeColor="text1"/>
          <w:u w:val="single"/>
        </w:rPr>
        <w:t>The Actor and the Text</w:t>
      </w:r>
      <w:r w:rsidRPr="005266A5">
        <w:rPr>
          <w:rFonts w:asciiTheme="minorHAnsi" w:hAnsiTheme="minorHAnsi" w:cstheme="minorHAnsi"/>
          <w:color w:val="000000" w:themeColor="text1"/>
          <w:u w:val="single"/>
        </w:rPr>
        <w:t>. London, Virgin</w:t>
      </w:r>
    </w:p>
    <w:p w14:paraId="124F8A0E"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Berry, C. (2001) </w:t>
      </w:r>
      <w:r w:rsidRPr="005266A5">
        <w:rPr>
          <w:rFonts w:asciiTheme="minorHAnsi" w:hAnsiTheme="minorHAnsi" w:cstheme="minorHAnsi"/>
          <w:i/>
          <w:color w:val="000000" w:themeColor="text1"/>
          <w:u w:val="single"/>
        </w:rPr>
        <w:t>Text in Action</w:t>
      </w:r>
      <w:r w:rsidRPr="005266A5">
        <w:rPr>
          <w:rFonts w:asciiTheme="minorHAnsi" w:hAnsiTheme="minorHAnsi" w:cstheme="minorHAnsi"/>
          <w:color w:val="000000" w:themeColor="text1"/>
          <w:u w:val="single"/>
        </w:rPr>
        <w:t>. London, Virgin</w:t>
      </w:r>
    </w:p>
    <w:p w14:paraId="106FF130"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Berry, C. (2008) </w:t>
      </w:r>
      <w:r w:rsidRPr="005266A5">
        <w:rPr>
          <w:rFonts w:asciiTheme="minorHAnsi" w:hAnsiTheme="minorHAnsi" w:cstheme="minorHAnsi"/>
          <w:i/>
          <w:color w:val="000000" w:themeColor="text1"/>
          <w:u w:val="single"/>
        </w:rPr>
        <w:t>From Word to Play</w:t>
      </w:r>
      <w:r w:rsidRPr="005266A5">
        <w:rPr>
          <w:rFonts w:asciiTheme="minorHAnsi" w:hAnsiTheme="minorHAnsi" w:cstheme="minorHAnsi"/>
          <w:color w:val="000000" w:themeColor="text1"/>
          <w:u w:val="single"/>
        </w:rPr>
        <w:t>. London, Oberon Books</w:t>
      </w:r>
    </w:p>
    <w:p w14:paraId="31847776"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Boston, J. and Cook, R. (2009) </w:t>
      </w:r>
      <w:r w:rsidRPr="005266A5">
        <w:rPr>
          <w:rFonts w:asciiTheme="minorHAnsi" w:hAnsiTheme="minorHAnsi" w:cstheme="minorHAnsi"/>
          <w:i/>
          <w:color w:val="000000" w:themeColor="text1"/>
          <w:u w:val="single"/>
        </w:rPr>
        <w:t>Breath in Action.</w:t>
      </w:r>
      <w:r w:rsidRPr="005266A5">
        <w:rPr>
          <w:rFonts w:asciiTheme="minorHAnsi" w:hAnsiTheme="minorHAnsi" w:cstheme="minorHAnsi"/>
          <w:color w:val="000000" w:themeColor="text1"/>
          <w:u w:val="single"/>
        </w:rPr>
        <w:t xml:space="preserve"> London, Jessica Kingsley</w:t>
      </w:r>
      <w:r w:rsidRPr="005266A5">
        <w:rPr>
          <w:rFonts w:asciiTheme="minorHAnsi" w:hAnsiTheme="minorHAnsi" w:cstheme="minorHAnsi"/>
          <w:color w:val="000000" w:themeColor="text1"/>
          <w:u w:val="single"/>
        </w:rPr>
        <w:br/>
        <w:t xml:space="preserve">Bull, M. and Back, Les (eds) (2016) </w:t>
      </w:r>
      <w:r w:rsidRPr="005266A5">
        <w:rPr>
          <w:rFonts w:asciiTheme="minorHAnsi" w:hAnsiTheme="minorHAnsi" w:cstheme="minorHAnsi"/>
          <w:i/>
          <w:iCs/>
          <w:color w:val="000000" w:themeColor="text1"/>
          <w:u w:val="single"/>
        </w:rPr>
        <w:t xml:space="preserve">The Auditory Culture Reader, </w:t>
      </w:r>
      <w:r w:rsidRPr="005266A5">
        <w:rPr>
          <w:rFonts w:asciiTheme="minorHAnsi" w:hAnsiTheme="minorHAnsi" w:cstheme="minorHAnsi"/>
          <w:color w:val="000000" w:themeColor="text1"/>
          <w:u w:val="single"/>
        </w:rPr>
        <w:t>London, Routledge, Taylor and Francis Group</w:t>
      </w:r>
      <w:r w:rsidRPr="005266A5">
        <w:rPr>
          <w:rFonts w:asciiTheme="minorHAnsi" w:hAnsiTheme="minorHAnsi" w:cstheme="minorHAnsi"/>
          <w:color w:val="000000" w:themeColor="text1"/>
          <w:u w:val="single"/>
        </w:rPr>
        <w:br/>
        <w:t xml:space="preserve">Cavavero, A. (2005) </w:t>
      </w:r>
      <w:r w:rsidRPr="005266A5">
        <w:rPr>
          <w:rFonts w:asciiTheme="minorHAnsi" w:hAnsiTheme="minorHAnsi" w:cstheme="minorHAnsi"/>
          <w:i/>
          <w:iCs/>
          <w:color w:val="000000" w:themeColor="text1"/>
          <w:u w:val="single"/>
        </w:rPr>
        <w:t xml:space="preserve">For More Than One Voice: Towards a Philosophy of Vocal Expression, </w:t>
      </w:r>
      <w:r w:rsidRPr="005266A5">
        <w:rPr>
          <w:rFonts w:asciiTheme="minorHAnsi" w:hAnsiTheme="minorHAnsi" w:cstheme="minorHAnsi"/>
          <w:color w:val="000000" w:themeColor="text1"/>
          <w:u w:val="single"/>
        </w:rPr>
        <w:t>Redwood City, Stanford University Press</w:t>
      </w:r>
    </w:p>
    <w:p w14:paraId="41E7A61C" w14:textId="77777777" w:rsidR="009730BB" w:rsidRPr="005266A5" w:rsidRDefault="009730BB" w:rsidP="009730BB">
      <w:pPr>
        <w:textAlignment w:val="baseline"/>
        <w:rPr>
          <w:rFonts w:asciiTheme="minorHAnsi" w:hAnsiTheme="minorHAnsi" w:cstheme="minorHAnsi"/>
          <w:color w:val="000000" w:themeColor="text1"/>
          <w:u w:val="single"/>
          <w:bdr w:val="none" w:sz="0" w:space="0" w:color="auto" w:frame="1"/>
        </w:rPr>
      </w:pPr>
      <w:r w:rsidRPr="005266A5">
        <w:rPr>
          <w:rFonts w:asciiTheme="minorHAnsi" w:hAnsiTheme="minorHAnsi" w:cstheme="minorHAnsi"/>
          <w:color w:val="000000" w:themeColor="text1"/>
          <w:u w:val="single"/>
        </w:rPr>
        <w:t>Case, S. (2013</w:t>
      </w:r>
      <w:r w:rsidRPr="005266A5">
        <w:rPr>
          <w:rFonts w:asciiTheme="minorHAnsi" w:hAnsiTheme="minorHAnsi" w:cstheme="minorHAnsi"/>
          <w:i/>
          <w:iCs/>
          <w:color w:val="000000" w:themeColor="text1"/>
          <w:u w:val="single"/>
        </w:rPr>
        <w:t xml:space="preserve">) The Integrated Voice. </w:t>
      </w:r>
      <w:r w:rsidRPr="005266A5">
        <w:rPr>
          <w:rFonts w:asciiTheme="minorHAnsi" w:hAnsiTheme="minorHAnsi" w:cstheme="minorHAnsi"/>
          <w:color w:val="000000" w:themeColor="text1"/>
          <w:u w:val="single"/>
        </w:rPr>
        <w:t>London, Nick Hern</w:t>
      </w:r>
    </w:p>
    <w:p w14:paraId="6EDC5B82" w14:textId="77777777" w:rsidR="009730BB" w:rsidRPr="005266A5" w:rsidRDefault="009730BB" w:rsidP="009730BB">
      <w:pPr>
        <w:pStyle w:val="paragraph"/>
        <w:spacing w:before="0" w:beforeAutospacing="0" w:after="0" w:afterAutospacing="0"/>
        <w:textAlignment w:val="baseline"/>
        <w:rPr>
          <w:rStyle w:val="normaltextrun"/>
          <w:rFonts w:asciiTheme="minorHAnsi" w:eastAsiaTheme="majorEastAsia" w:hAnsiTheme="minorHAnsi" w:cstheme="minorHAnsi"/>
          <w:color w:val="000000" w:themeColor="text1"/>
          <w:sz w:val="22"/>
          <w:szCs w:val="22"/>
          <w:u w:val="single"/>
        </w:rPr>
      </w:pPr>
      <w:r w:rsidRPr="005266A5">
        <w:rPr>
          <w:rFonts w:asciiTheme="minorHAnsi" w:hAnsiTheme="minorHAnsi" w:cstheme="minorHAnsi"/>
          <w:color w:val="000000" w:themeColor="text1"/>
          <w:sz w:val="22"/>
          <w:szCs w:val="22"/>
          <w:u w:val="single"/>
          <w:bdr w:val="none" w:sz="0" w:space="0" w:color="auto" w:frame="1"/>
        </w:rPr>
        <w:t>Chapman, Janice L (2006) </w:t>
      </w:r>
      <w:r w:rsidRPr="005266A5">
        <w:rPr>
          <w:rFonts w:asciiTheme="minorHAnsi" w:hAnsiTheme="minorHAnsi" w:cstheme="minorHAnsi"/>
          <w:i/>
          <w:iCs/>
          <w:color w:val="000000" w:themeColor="text1"/>
          <w:sz w:val="22"/>
          <w:szCs w:val="22"/>
          <w:u w:val="single"/>
        </w:rPr>
        <w:t>Singing &amp; the Teaching of Singing. </w:t>
      </w:r>
      <w:r w:rsidRPr="005266A5">
        <w:rPr>
          <w:rFonts w:asciiTheme="minorHAnsi" w:hAnsiTheme="minorHAnsi" w:cstheme="minorHAnsi"/>
          <w:color w:val="000000" w:themeColor="text1"/>
          <w:sz w:val="22"/>
          <w:szCs w:val="22"/>
          <w:u w:val="single"/>
          <w:bdr w:val="none" w:sz="0" w:space="0" w:color="auto" w:frame="1"/>
        </w:rPr>
        <w:t>San Diego, Oxford, Brisbane, Plural Publishing</w:t>
      </w:r>
      <w:r w:rsidRPr="005266A5">
        <w:rPr>
          <w:rStyle w:val="normaltextrun"/>
          <w:rFonts w:asciiTheme="minorHAnsi" w:eastAsiaTheme="majorEastAsia" w:hAnsiTheme="minorHAnsi" w:cstheme="minorHAnsi"/>
          <w:color w:val="000000" w:themeColor="text1"/>
          <w:sz w:val="22"/>
          <w:szCs w:val="22"/>
          <w:u w:val="single"/>
        </w:rPr>
        <w:t xml:space="preserve"> </w:t>
      </w:r>
    </w:p>
    <w:p w14:paraId="16AF742E" w14:textId="77777777" w:rsidR="009730BB" w:rsidRPr="005266A5" w:rsidRDefault="009730BB" w:rsidP="009730BB">
      <w:pPr>
        <w:pStyle w:val="paragraph"/>
        <w:spacing w:before="0" w:beforeAutospacing="0" w:after="0" w:afterAutospacing="0"/>
        <w:textAlignment w:val="baseline"/>
        <w:rPr>
          <w:rFonts w:asciiTheme="minorHAnsi" w:hAnsiTheme="minorHAnsi" w:cstheme="minorHAnsi"/>
          <w:color w:val="000000" w:themeColor="text1"/>
          <w:sz w:val="22"/>
          <w:szCs w:val="22"/>
          <w:u w:val="single"/>
        </w:rPr>
      </w:pPr>
      <w:r w:rsidRPr="005266A5">
        <w:rPr>
          <w:rStyle w:val="normaltextrun"/>
          <w:rFonts w:asciiTheme="minorHAnsi" w:eastAsiaTheme="majorEastAsia" w:hAnsiTheme="minorHAnsi" w:cstheme="minorHAnsi"/>
          <w:color w:val="000000" w:themeColor="text1"/>
          <w:sz w:val="22"/>
          <w:szCs w:val="22"/>
          <w:u w:val="single"/>
        </w:rPr>
        <w:t>Connington, Bill (2020)</w:t>
      </w:r>
      <w:r w:rsidRPr="005266A5">
        <w:rPr>
          <w:rStyle w:val="eop"/>
          <w:rFonts w:asciiTheme="minorHAnsi" w:eastAsiaTheme="majorEastAsia" w:hAnsiTheme="minorHAnsi" w:cstheme="minorHAnsi"/>
          <w:color w:val="000000" w:themeColor="text1"/>
          <w:sz w:val="22"/>
          <w:szCs w:val="22"/>
          <w:u w:val="single"/>
        </w:rPr>
        <w:t> </w:t>
      </w:r>
      <w:r w:rsidRPr="005266A5">
        <w:rPr>
          <w:rStyle w:val="normaltextrun"/>
          <w:rFonts w:asciiTheme="minorHAnsi" w:eastAsiaTheme="majorEastAsia" w:hAnsiTheme="minorHAnsi" w:cstheme="minorHAnsi"/>
          <w:i/>
          <w:iCs/>
          <w:color w:val="000000" w:themeColor="text1"/>
          <w:sz w:val="22"/>
          <w:szCs w:val="22"/>
          <w:u w:val="single"/>
        </w:rPr>
        <w:t xml:space="preserve">Introduction to the Alexander Technique – A Practical Guide For Actors. </w:t>
      </w:r>
      <w:r w:rsidRPr="005266A5">
        <w:rPr>
          <w:rStyle w:val="normaltextrun"/>
          <w:rFonts w:asciiTheme="minorHAnsi" w:eastAsiaTheme="majorEastAsia" w:hAnsiTheme="minorHAnsi" w:cstheme="minorHAnsi"/>
          <w:color w:val="000000" w:themeColor="text1"/>
          <w:sz w:val="22"/>
          <w:szCs w:val="22"/>
          <w:u w:val="single"/>
        </w:rPr>
        <w:t xml:space="preserve">London, Methuen </w:t>
      </w:r>
    </w:p>
    <w:p w14:paraId="6408B631" w14:textId="77777777" w:rsidR="009730BB" w:rsidRPr="005266A5" w:rsidRDefault="009730BB" w:rsidP="009730BB">
      <w:pPr>
        <w:rPr>
          <w:rFonts w:asciiTheme="minorHAnsi" w:hAnsiTheme="minorHAnsi" w:cstheme="minorHAnsi"/>
          <w:color w:val="000000" w:themeColor="text1"/>
          <w:u w:val="single"/>
          <w:bdr w:val="none" w:sz="0" w:space="0" w:color="auto" w:frame="1"/>
        </w:rPr>
      </w:pPr>
      <w:r w:rsidRPr="005266A5">
        <w:rPr>
          <w:rFonts w:asciiTheme="minorHAnsi" w:hAnsiTheme="minorHAnsi" w:cstheme="minorHAnsi"/>
          <w:color w:val="000000" w:themeColor="text1"/>
          <w:u w:val="single"/>
          <w:bdr w:val="none" w:sz="0" w:space="0" w:color="auto" w:frame="1"/>
        </w:rPr>
        <w:t xml:space="preserve">Cook, Rena (2012) </w:t>
      </w:r>
      <w:r w:rsidRPr="005266A5">
        <w:rPr>
          <w:rFonts w:asciiTheme="minorHAnsi" w:hAnsiTheme="minorHAnsi" w:cstheme="minorHAnsi"/>
          <w:i/>
          <w:iCs/>
          <w:color w:val="000000" w:themeColor="text1"/>
          <w:u w:val="single"/>
          <w:bdr w:val="none" w:sz="0" w:space="0" w:color="auto" w:frame="1"/>
        </w:rPr>
        <w:t>Voice and the Young Actor</w:t>
      </w:r>
      <w:r w:rsidRPr="005266A5">
        <w:rPr>
          <w:rFonts w:asciiTheme="minorHAnsi" w:hAnsiTheme="minorHAnsi" w:cstheme="minorHAnsi"/>
          <w:color w:val="000000" w:themeColor="text1"/>
          <w:u w:val="single"/>
          <w:bdr w:val="none" w:sz="0" w:space="0" w:color="auto" w:frame="1"/>
        </w:rPr>
        <w:t>. London, Blackwells</w:t>
      </w:r>
    </w:p>
    <w:p w14:paraId="3D425975" w14:textId="77777777" w:rsidR="009730BB" w:rsidRPr="005266A5" w:rsidRDefault="009730BB" w:rsidP="009730BB">
      <w:pPr>
        <w:rPr>
          <w:rFonts w:asciiTheme="minorHAnsi" w:hAnsiTheme="minorHAnsi" w:cstheme="minorHAnsi"/>
          <w:color w:val="000000" w:themeColor="text1"/>
          <w:u w:val="single"/>
          <w:bdr w:val="none" w:sz="0" w:space="0" w:color="auto" w:frame="1"/>
        </w:rPr>
      </w:pPr>
      <w:r w:rsidRPr="005266A5">
        <w:rPr>
          <w:rFonts w:asciiTheme="minorHAnsi" w:hAnsiTheme="minorHAnsi" w:cstheme="minorHAnsi"/>
          <w:color w:val="000000" w:themeColor="text1"/>
          <w:u w:val="single"/>
          <w:bdr w:val="none" w:sz="0" w:space="0" w:color="auto" w:frame="1"/>
        </w:rPr>
        <w:t>Goyder, Caroline (2020</w:t>
      </w:r>
      <w:r w:rsidRPr="005266A5">
        <w:rPr>
          <w:rFonts w:asciiTheme="minorHAnsi" w:hAnsiTheme="minorHAnsi" w:cstheme="minorHAnsi"/>
          <w:i/>
          <w:iCs/>
          <w:color w:val="000000" w:themeColor="text1"/>
          <w:u w:val="single"/>
          <w:bdr w:val="none" w:sz="0" w:space="0" w:color="auto" w:frame="1"/>
        </w:rPr>
        <w:t> Find Your Voice: The Secret to Talking with Confidence in Any Situatio.,</w:t>
      </w:r>
      <w:r w:rsidRPr="005266A5">
        <w:rPr>
          <w:rFonts w:asciiTheme="minorHAnsi" w:hAnsiTheme="minorHAnsi" w:cstheme="minorHAnsi"/>
          <w:color w:val="000000" w:themeColor="text1"/>
          <w:u w:val="single"/>
          <w:bdr w:val="none" w:sz="0" w:space="0" w:color="auto" w:frame="1"/>
        </w:rPr>
        <w:t xml:space="preserve"> London, Vermillion  </w:t>
      </w:r>
    </w:p>
    <w:p w14:paraId="356EA74F"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Gutekunst, C. (2014) </w:t>
      </w:r>
      <w:r w:rsidRPr="005266A5">
        <w:rPr>
          <w:rFonts w:asciiTheme="minorHAnsi" w:hAnsiTheme="minorHAnsi" w:cstheme="minorHAnsi"/>
          <w:i/>
          <w:iCs/>
          <w:color w:val="000000" w:themeColor="text1"/>
          <w:u w:val="single"/>
        </w:rPr>
        <w:t xml:space="preserve">Voice into Acting. </w:t>
      </w:r>
      <w:r w:rsidRPr="005266A5">
        <w:rPr>
          <w:rFonts w:asciiTheme="minorHAnsi" w:hAnsiTheme="minorHAnsi" w:cstheme="minorHAnsi"/>
          <w:iCs/>
          <w:color w:val="000000" w:themeColor="text1"/>
          <w:u w:val="single"/>
        </w:rPr>
        <w:t>London,</w:t>
      </w:r>
      <w:r w:rsidRPr="005266A5">
        <w:rPr>
          <w:rFonts w:asciiTheme="minorHAnsi" w:hAnsiTheme="minorHAnsi" w:cstheme="minorHAnsi"/>
          <w:color w:val="000000" w:themeColor="text1"/>
          <w:u w:val="single"/>
        </w:rPr>
        <w:t xml:space="preserve"> Bloomsbury</w:t>
      </w:r>
    </w:p>
    <w:p w14:paraId="71155850"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Hampton, Marion and Acker, Barbara (1997) </w:t>
      </w:r>
      <w:r w:rsidRPr="005266A5">
        <w:rPr>
          <w:rFonts w:asciiTheme="minorHAnsi" w:hAnsiTheme="minorHAnsi" w:cstheme="minorHAnsi"/>
          <w:i/>
          <w:iCs/>
          <w:color w:val="000000" w:themeColor="text1"/>
          <w:u w:val="single"/>
        </w:rPr>
        <w:t>The Vocal Vision. London, A&amp;C Black</w:t>
      </w:r>
    </w:p>
    <w:p w14:paraId="5AE9F45D"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Kayes, G. (2004) </w:t>
      </w:r>
      <w:r w:rsidRPr="005266A5">
        <w:rPr>
          <w:rFonts w:asciiTheme="minorHAnsi" w:hAnsiTheme="minorHAnsi" w:cstheme="minorHAnsi"/>
          <w:i/>
          <w:color w:val="000000" w:themeColor="text1"/>
          <w:u w:val="single"/>
        </w:rPr>
        <w:t>Singing and the Actor</w:t>
      </w:r>
      <w:r w:rsidRPr="005266A5">
        <w:rPr>
          <w:rFonts w:asciiTheme="minorHAnsi" w:hAnsiTheme="minorHAnsi" w:cstheme="minorHAnsi"/>
          <w:color w:val="000000" w:themeColor="text1"/>
          <w:u w:val="single"/>
        </w:rPr>
        <w:t>. London, A&amp;C Black</w:t>
      </w:r>
    </w:p>
    <w:p w14:paraId="5C508500"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Laban, R. (1998</w:t>
      </w:r>
      <w:r w:rsidRPr="005266A5">
        <w:rPr>
          <w:rFonts w:asciiTheme="minorHAnsi" w:hAnsiTheme="minorHAnsi" w:cstheme="minorHAnsi"/>
          <w:i/>
          <w:color w:val="000000" w:themeColor="text1"/>
          <w:u w:val="single"/>
        </w:rPr>
        <w:t>) The Mastery of Movement</w:t>
      </w:r>
      <w:r w:rsidRPr="005266A5">
        <w:rPr>
          <w:rFonts w:asciiTheme="minorHAnsi" w:hAnsiTheme="minorHAnsi" w:cstheme="minorHAnsi"/>
          <w:color w:val="000000" w:themeColor="text1"/>
          <w:u w:val="single"/>
        </w:rPr>
        <w:t xml:space="preserve"> (4th edition revised by Lisa Ulmann). London, Macdonald and Evans</w:t>
      </w:r>
    </w:p>
    <w:p w14:paraId="180B3C73"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Linklater, K. (1992) </w:t>
      </w:r>
      <w:r w:rsidRPr="005266A5">
        <w:rPr>
          <w:rFonts w:asciiTheme="minorHAnsi" w:hAnsiTheme="minorHAnsi" w:cstheme="minorHAnsi"/>
          <w:i/>
          <w:color w:val="000000" w:themeColor="text1"/>
          <w:u w:val="single"/>
        </w:rPr>
        <w:t>Freeing Shakespeare's Voice.</w:t>
      </w:r>
      <w:r w:rsidRPr="005266A5">
        <w:rPr>
          <w:rFonts w:asciiTheme="minorHAnsi" w:hAnsiTheme="minorHAnsi" w:cstheme="minorHAnsi"/>
          <w:color w:val="000000" w:themeColor="text1"/>
          <w:u w:val="single"/>
        </w:rPr>
        <w:t xml:space="preserve"> New York, Theatre Communications Group</w:t>
      </w:r>
    </w:p>
    <w:p w14:paraId="021ACD64"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Linklater, K. (2006) </w:t>
      </w:r>
      <w:r w:rsidRPr="005266A5">
        <w:rPr>
          <w:rFonts w:asciiTheme="minorHAnsi" w:hAnsiTheme="minorHAnsi" w:cstheme="minorHAnsi"/>
          <w:i/>
          <w:iCs/>
          <w:color w:val="000000" w:themeColor="text1"/>
          <w:u w:val="single"/>
        </w:rPr>
        <w:t>Freeing the Natural Voice</w:t>
      </w:r>
      <w:r w:rsidRPr="005266A5">
        <w:rPr>
          <w:rFonts w:asciiTheme="minorHAnsi" w:hAnsiTheme="minorHAnsi" w:cstheme="minorHAnsi"/>
          <w:color w:val="000000" w:themeColor="text1"/>
          <w:u w:val="single"/>
        </w:rPr>
        <w:t>. London, Nick Hern</w:t>
      </w:r>
    </w:p>
    <w:p w14:paraId="59461EFD"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McAllister-Viel, T. (2019) </w:t>
      </w:r>
      <w:r w:rsidRPr="005266A5">
        <w:rPr>
          <w:rFonts w:asciiTheme="minorHAnsi" w:hAnsiTheme="minorHAnsi" w:cstheme="minorHAnsi"/>
          <w:i/>
          <w:iCs/>
          <w:color w:val="000000" w:themeColor="text1"/>
          <w:u w:val="single"/>
        </w:rPr>
        <w:t>Training Actor’s Voices Towards an Intercultural Interdisciplinary Approach</w:t>
      </w:r>
      <w:r w:rsidRPr="005266A5">
        <w:rPr>
          <w:rFonts w:asciiTheme="minorHAnsi" w:hAnsiTheme="minorHAnsi" w:cstheme="minorHAnsi"/>
          <w:color w:val="000000" w:themeColor="text1"/>
          <w:u w:val="single"/>
        </w:rPr>
        <w:t>. London, Routledge</w:t>
      </w:r>
    </w:p>
    <w:p w14:paraId="721FA973"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McCallion, M. (1998) </w:t>
      </w:r>
      <w:r w:rsidRPr="005266A5">
        <w:rPr>
          <w:rFonts w:asciiTheme="minorHAnsi" w:hAnsiTheme="minorHAnsi" w:cstheme="minorHAnsi"/>
          <w:i/>
          <w:color w:val="000000" w:themeColor="text1"/>
          <w:u w:val="single"/>
        </w:rPr>
        <w:t>The Voice Book</w:t>
      </w:r>
      <w:r w:rsidRPr="005266A5">
        <w:rPr>
          <w:rFonts w:asciiTheme="minorHAnsi" w:hAnsiTheme="minorHAnsi" w:cstheme="minorHAnsi"/>
          <w:color w:val="000000" w:themeColor="text1"/>
          <w:u w:val="single"/>
        </w:rPr>
        <w:t>. London, Faber</w:t>
      </w:r>
    </w:p>
    <w:p w14:paraId="43B493F1" w14:textId="77777777" w:rsidR="009730BB" w:rsidRPr="005266A5" w:rsidRDefault="009730BB" w:rsidP="009730BB">
      <w:pPr>
        <w:pStyle w:val="paragraph"/>
        <w:spacing w:before="0" w:beforeAutospacing="0" w:after="0" w:afterAutospacing="0"/>
        <w:textAlignment w:val="baseline"/>
        <w:rPr>
          <w:rStyle w:val="normaltextrun"/>
          <w:rFonts w:asciiTheme="minorHAnsi" w:eastAsiaTheme="majorEastAsia" w:hAnsiTheme="minorHAnsi" w:cstheme="minorHAnsi"/>
          <w:color w:val="000000" w:themeColor="text1"/>
          <w:sz w:val="22"/>
          <w:szCs w:val="22"/>
          <w:u w:val="single"/>
        </w:rPr>
      </w:pPr>
      <w:r w:rsidRPr="005266A5">
        <w:rPr>
          <w:rFonts w:asciiTheme="minorHAnsi" w:hAnsiTheme="minorHAnsi" w:cstheme="minorHAnsi"/>
          <w:color w:val="000000" w:themeColor="text1"/>
          <w:sz w:val="22"/>
          <w:szCs w:val="22"/>
          <w:u w:val="single"/>
        </w:rPr>
        <w:t xml:space="preserve">Macdonald, G. (1998) </w:t>
      </w:r>
      <w:r w:rsidRPr="005266A5">
        <w:rPr>
          <w:rFonts w:asciiTheme="minorHAnsi" w:hAnsiTheme="minorHAnsi" w:cstheme="minorHAnsi"/>
          <w:i/>
          <w:color w:val="000000" w:themeColor="text1"/>
          <w:sz w:val="22"/>
          <w:szCs w:val="22"/>
          <w:u w:val="single"/>
        </w:rPr>
        <w:t>Complete Alexander Technique</w:t>
      </w:r>
      <w:r w:rsidRPr="005266A5">
        <w:rPr>
          <w:rFonts w:asciiTheme="minorHAnsi" w:hAnsiTheme="minorHAnsi" w:cstheme="minorHAnsi"/>
          <w:color w:val="000000" w:themeColor="text1"/>
          <w:sz w:val="22"/>
          <w:szCs w:val="22"/>
          <w:u w:val="single"/>
        </w:rPr>
        <w:t>. Bath, Mustard</w:t>
      </w:r>
      <w:r w:rsidRPr="005266A5">
        <w:rPr>
          <w:rStyle w:val="normaltextrun"/>
          <w:rFonts w:asciiTheme="minorHAnsi" w:eastAsiaTheme="majorEastAsia" w:hAnsiTheme="minorHAnsi" w:cstheme="minorHAnsi"/>
          <w:color w:val="000000" w:themeColor="text1"/>
          <w:sz w:val="22"/>
          <w:szCs w:val="22"/>
          <w:u w:val="single"/>
        </w:rPr>
        <w:t xml:space="preserve"> </w:t>
      </w:r>
    </w:p>
    <w:p w14:paraId="019C6570" w14:textId="77777777" w:rsidR="009730BB" w:rsidRPr="005266A5" w:rsidRDefault="009730BB" w:rsidP="009730BB">
      <w:pPr>
        <w:pStyle w:val="paragraph"/>
        <w:spacing w:before="0" w:beforeAutospacing="0" w:after="0" w:afterAutospacing="0"/>
        <w:textAlignment w:val="baseline"/>
        <w:rPr>
          <w:rFonts w:asciiTheme="minorHAnsi" w:hAnsiTheme="minorHAnsi" w:cstheme="minorHAnsi"/>
          <w:color w:val="000000" w:themeColor="text1"/>
          <w:sz w:val="22"/>
          <w:szCs w:val="22"/>
          <w:u w:val="single"/>
        </w:rPr>
      </w:pPr>
      <w:r w:rsidRPr="005266A5">
        <w:rPr>
          <w:rStyle w:val="normaltextrun"/>
          <w:rFonts w:asciiTheme="minorHAnsi" w:eastAsiaTheme="majorEastAsia" w:hAnsiTheme="minorHAnsi" w:cstheme="minorHAnsi"/>
          <w:color w:val="000000" w:themeColor="text1"/>
          <w:sz w:val="22"/>
          <w:szCs w:val="22"/>
          <w:u w:val="single"/>
        </w:rPr>
        <w:t>Madden, Cathy (2014)</w:t>
      </w:r>
      <w:r w:rsidRPr="005266A5">
        <w:rPr>
          <w:rStyle w:val="eop"/>
          <w:rFonts w:asciiTheme="minorHAnsi" w:eastAsiaTheme="majorEastAsia" w:hAnsiTheme="minorHAnsi" w:cstheme="minorHAnsi"/>
          <w:color w:val="000000" w:themeColor="text1"/>
          <w:sz w:val="22"/>
          <w:szCs w:val="22"/>
          <w:u w:val="single"/>
        </w:rPr>
        <w:t> </w:t>
      </w:r>
      <w:r w:rsidRPr="005266A5">
        <w:rPr>
          <w:rStyle w:val="normaltextrun"/>
          <w:rFonts w:asciiTheme="minorHAnsi" w:eastAsiaTheme="majorEastAsia" w:hAnsiTheme="minorHAnsi" w:cstheme="minorHAnsi"/>
          <w:color w:val="000000" w:themeColor="text1"/>
          <w:sz w:val="22"/>
          <w:szCs w:val="22"/>
          <w:u w:val="single"/>
        </w:rPr>
        <w:t xml:space="preserve">Integrative Alexander Technique Practice for Performing Artists. Bristol, Intellect Books </w:t>
      </w:r>
    </w:p>
    <w:p w14:paraId="67EC27D7" w14:textId="77777777" w:rsidR="009730BB" w:rsidRPr="005266A5" w:rsidRDefault="009730BB" w:rsidP="009730BB">
      <w:pPr>
        <w:rPr>
          <w:rFonts w:asciiTheme="minorHAnsi" w:hAnsiTheme="minorHAnsi" w:cstheme="minorHAnsi"/>
          <w:color w:val="000000" w:themeColor="text1"/>
          <w:shd w:val="clear" w:color="auto" w:fill="FFFFFF"/>
        </w:rPr>
      </w:pPr>
      <w:r w:rsidRPr="005266A5">
        <w:rPr>
          <w:rFonts w:asciiTheme="minorHAnsi" w:hAnsiTheme="minorHAnsi" w:cstheme="minorHAnsi"/>
          <w:color w:val="000000" w:themeColor="text1"/>
          <w:u w:val="single"/>
        </w:rPr>
        <w:t>Martin, Jacqueline (</w:t>
      </w:r>
      <w:r w:rsidRPr="005266A5">
        <w:rPr>
          <w:rFonts w:asciiTheme="minorHAnsi" w:hAnsiTheme="minorHAnsi" w:cstheme="minorHAnsi"/>
          <w:color w:val="000000" w:themeColor="text1"/>
          <w:u w:val="single"/>
          <w:bdr w:val="none" w:sz="0" w:space="0" w:color="auto" w:frame="1"/>
        </w:rPr>
        <w:t xml:space="preserve">1991) </w:t>
      </w:r>
      <w:r w:rsidRPr="005266A5">
        <w:rPr>
          <w:rFonts w:asciiTheme="minorHAnsi" w:hAnsiTheme="minorHAnsi" w:cstheme="minorHAnsi"/>
          <w:i/>
          <w:iCs/>
          <w:color w:val="000000" w:themeColor="text1"/>
          <w:u w:val="single"/>
          <w:bdr w:val="none" w:sz="0" w:space="0" w:color="auto" w:frame="1"/>
        </w:rPr>
        <w:t>Voice in Modern Theatre. London, Routledge</w:t>
      </w:r>
      <w:r w:rsidRPr="005266A5">
        <w:rPr>
          <w:rFonts w:asciiTheme="minorHAnsi" w:hAnsiTheme="minorHAnsi" w:cstheme="minorHAnsi"/>
          <w:color w:val="000000" w:themeColor="text1"/>
          <w:shd w:val="clear" w:color="auto" w:fill="FFFFFF"/>
        </w:rPr>
        <w:t xml:space="preserve"> </w:t>
      </w:r>
    </w:p>
    <w:p w14:paraId="69C15F1C"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shd w:val="clear" w:color="auto" w:fill="FFFFFF"/>
        </w:rPr>
        <w:t>Morgan, M., 2012. </w:t>
      </w:r>
      <w:r w:rsidRPr="005266A5">
        <w:rPr>
          <w:rFonts w:asciiTheme="minorHAnsi" w:hAnsiTheme="minorHAnsi" w:cstheme="minorHAnsi"/>
          <w:i/>
          <w:iCs/>
          <w:color w:val="000000" w:themeColor="text1"/>
          <w:shd w:val="clear" w:color="auto" w:fill="FFFFFF"/>
        </w:rPr>
        <w:t>Constructing the Holistic Actor: Fitzmaurice Voicework</w:t>
      </w:r>
      <w:r w:rsidRPr="005266A5">
        <w:rPr>
          <w:rFonts w:asciiTheme="minorHAnsi" w:hAnsiTheme="minorHAnsi" w:cstheme="minorHAnsi"/>
          <w:color w:val="000000" w:themeColor="text1"/>
          <w:shd w:val="clear" w:color="auto" w:fill="FFFFFF"/>
        </w:rPr>
        <w:t>. Createspace Independent Publishing Platform.</w:t>
      </w:r>
    </w:p>
    <w:p w14:paraId="3A6AB214"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lastRenderedPageBreak/>
        <w:t xml:space="preserve">Potter, J. (1998). </w:t>
      </w:r>
      <w:r w:rsidRPr="005266A5">
        <w:rPr>
          <w:rFonts w:asciiTheme="minorHAnsi" w:hAnsiTheme="minorHAnsi" w:cstheme="minorHAnsi"/>
          <w:i/>
          <w:iCs/>
          <w:color w:val="000000" w:themeColor="text1"/>
          <w:u w:val="single"/>
        </w:rPr>
        <w:t>Vocal Authority: Singing Style and Ideology</w:t>
      </w:r>
      <w:r w:rsidRPr="005266A5">
        <w:rPr>
          <w:rFonts w:asciiTheme="minorHAnsi" w:hAnsiTheme="minorHAnsi" w:cstheme="minorHAnsi"/>
          <w:color w:val="000000" w:themeColor="text1"/>
          <w:u w:val="single"/>
        </w:rPr>
        <w:t>, Cambridge: Cambridge University Press</w:t>
      </w:r>
    </w:p>
    <w:p w14:paraId="2A3E7B3D" w14:textId="77777777" w:rsidR="009730BB" w:rsidRPr="005266A5" w:rsidRDefault="009730BB" w:rsidP="009730BB">
      <w:pPr>
        <w:rPr>
          <w:rFonts w:asciiTheme="minorHAnsi" w:hAnsiTheme="minorHAnsi" w:cstheme="minorHAnsi"/>
          <w:color w:val="000000" w:themeColor="text1"/>
        </w:rPr>
      </w:pPr>
      <w:r w:rsidRPr="005266A5">
        <w:rPr>
          <w:rFonts w:asciiTheme="minorHAnsi" w:hAnsiTheme="minorHAnsi" w:cstheme="minorHAnsi"/>
          <w:color w:val="000000" w:themeColor="text1"/>
          <w:shd w:val="clear" w:color="auto" w:fill="FFFFFF"/>
        </w:rPr>
        <w:t>Potter, J. and Sorrell, N., 2012. </w:t>
      </w:r>
      <w:r w:rsidRPr="005266A5">
        <w:rPr>
          <w:rFonts w:asciiTheme="minorHAnsi" w:hAnsiTheme="minorHAnsi" w:cstheme="minorHAnsi"/>
          <w:i/>
          <w:iCs/>
          <w:color w:val="000000" w:themeColor="text1"/>
          <w:shd w:val="clear" w:color="auto" w:fill="FFFFFF"/>
        </w:rPr>
        <w:t>A History of Singing</w:t>
      </w:r>
      <w:r w:rsidRPr="005266A5">
        <w:rPr>
          <w:rFonts w:asciiTheme="minorHAnsi" w:hAnsiTheme="minorHAnsi" w:cstheme="minorHAnsi"/>
          <w:color w:val="000000" w:themeColor="text1"/>
          <w:shd w:val="clear" w:color="auto" w:fill="FFFFFF"/>
        </w:rPr>
        <w:t>. Cambridge: Cambridge University Press.</w:t>
      </w:r>
    </w:p>
    <w:p w14:paraId="3A0AA20F"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bdr w:val="none" w:sz="0" w:space="0" w:color="auto" w:frame="1"/>
        </w:rPr>
        <w:t>Morris, Ron &amp; Hutchinson, Linda (2016) </w:t>
      </w:r>
      <w:r w:rsidRPr="005266A5">
        <w:rPr>
          <w:rFonts w:asciiTheme="minorHAnsi" w:hAnsiTheme="minorHAnsi" w:cstheme="minorHAnsi"/>
          <w:i/>
          <w:iCs/>
          <w:color w:val="000000" w:themeColor="text1"/>
          <w:u w:val="single"/>
        </w:rPr>
        <w:t>If in Doubt, Breathe Out: Breathing and Support for Singing based on the Accent Method. </w:t>
      </w:r>
      <w:r w:rsidRPr="005266A5">
        <w:rPr>
          <w:rFonts w:asciiTheme="minorHAnsi" w:hAnsiTheme="minorHAnsi" w:cstheme="minorHAnsi"/>
          <w:color w:val="000000" w:themeColor="text1"/>
          <w:u w:val="single"/>
          <w:bdr w:val="none" w:sz="0" w:space="0" w:color="auto" w:frame="1"/>
        </w:rPr>
        <w:t>London, Compton Publishing</w:t>
      </w:r>
    </w:p>
    <w:p w14:paraId="44F7FD8E"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Roberts, P. D. (1986) </w:t>
      </w:r>
      <w:r w:rsidRPr="005266A5">
        <w:rPr>
          <w:rFonts w:asciiTheme="minorHAnsi" w:hAnsiTheme="minorHAnsi" w:cstheme="minorHAnsi"/>
          <w:i/>
          <w:color w:val="000000" w:themeColor="text1"/>
          <w:u w:val="single"/>
        </w:rPr>
        <w:t>How Poetry Works</w:t>
      </w:r>
      <w:r w:rsidRPr="005266A5">
        <w:rPr>
          <w:rFonts w:asciiTheme="minorHAnsi" w:hAnsiTheme="minorHAnsi" w:cstheme="minorHAnsi"/>
          <w:color w:val="000000" w:themeColor="text1"/>
          <w:u w:val="single"/>
        </w:rPr>
        <w:t>. London, Penguin</w:t>
      </w:r>
    </w:p>
    <w:p w14:paraId="78C6FDD5"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Rodenburg, P. (1993) </w:t>
      </w:r>
      <w:r w:rsidRPr="005266A5">
        <w:rPr>
          <w:rFonts w:asciiTheme="minorHAnsi" w:hAnsiTheme="minorHAnsi" w:cstheme="minorHAnsi"/>
          <w:i/>
          <w:color w:val="000000" w:themeColor="text1"/>
          <w:u w:val="single"/>
        </w:rPr>
        <w:t>The Need for Words</w:t>
      </w:r>
      <w:r w:rsidRPr="005266A5">
        <w:rPr>
          <w:rFonts w:asciiTheme="minorHAnsi" w:hAnsiTheme="minorHAnsi" w:cstheme="minorHAnsi"/>
          <w:color w:val="000000" w:themeColor="text1"/>
          <w:u w:val="single"/>
        </w:rPr>
        <w:t>. London, Methuen</w:t>
      </w:r>
    </w:p>
    <w:p w14:paraId="0504DF00"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Rodenburg, P. (1997) </w:t>
      </w:r>
      <w:r w:rsidRPr="005266A5">
        <w:rPr>
          <w:rFonts w:asciiTheme="minorHAnsi" w:hAnsiTheme="minorHAnsi" w:cstheme="minorHAnsi"/>
          <w:i/>
          <w:color w:val="000000" w:themeColor="text1"/>
          <w:u w:val="single"/>
        </w:rPr>
        <w:t>The Actor Speaks</w:t>
      </w:r>
      <w:r w:rsidRPr="005266A5">
        <w:rPr>
          <w:rFonts w:asciiTheme="minorHAnsi" w:hAnsiTheme="minorHAnsi" w:cstheme="minorHAnsi"/>
          <w:color w:val="000000" w:themeColor="text1"/>
          <w:u w:val="single"/>
        </w:rPr>
        <w:t>. London, Methuen</w:t>
      </w:r>
    </w:p>
    <w:p w14:paraId="26EBB7FA"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Rodenburg, P. (2002) </w:t>
      </w:r>
      <w:r w:rsidRPr="005266A5">
        <w:rPr>
          <w:rFonts w:asciiTheme="minorHAnsi" w:hAnsiTheme="minorHAnsi" w:cstheme="minorHAnsi"/>
          <w:i/>
          <w:color w:val="000000" w:themeColor="text1"/>
          <w:u w:val="single"/>
        </w:rPr>
        <w:t>Speaking Shakespeare</w:t>
      </w:r>
      <w:r w:rsidRPr="005266A5">
        <w:rPr>
          <w:rFonts w:asciiTheme="minorHAnsi" w:hAnsiTheme="minorHAnsi" w:cstheme="minorHAnsi"/>
          <w:color w:val="000000" w:themeColor="text1"/>
          <w:u w:val="single"/>
        </w:rPr>
        <w:t>. London, Methuen</w:t>
      </w:r>
    </w:p>
    <w:p w14:paraId="3BFDB568"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Rogers, J. (2002) </w:t>
      </w:r>
      <w:r w:rsidRPr="005266A5">
        <w:rPr>
          <w:rFonts w:asciiTheme="minorHAnsi" w:hAnsiTheme="minorHAnsi" w:cstheme="minorHAnsi"/>
          <w:i/>
          <w:color w:val="000000" w:themeColor="text1"/>
          <w:u w:val="single"/>
        </w:rPr>
        <w:t>The Complete Voice and Speech Workout</w:t>
      </w:r>
      <w:r w:rsidRPr="005266A5">
        <w:rPr>
          <w:rFonts w:asciiTheme="minorHAnsi" w:hAnsiTheme="minorHAnsi" w:cstheme="minorHAnsi"/>
          <w:color w:val="000000" w:themeColor="text1"/>
          <w:u w:val="single"/>
        </w:rPr>
        <w:t>, New York, Applause</w:t>
      </w:r>
    </w:p>
    <w:p w14:paraId="0F252A7B"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Thomaidis, K and Macpherson, B. (2016) Voice Studies: Critical Approaches to Process, Performance and Experience. London, Routledge</w:t>
      </w:r>
    </w:p>
    <w:p w14:paraId="1FDB600A" w14:textId="77777777" w:rsidR="009730BB" w:rsidRPr="005266A5"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Turner, C.J. (1993) </w:t>
      </w:r>
      <w:r w:rsidRPr="005266A5">
        <w:rPr>
          <w:rFonts w:asciiTheme="minorHAnsi" w:hAnsiTheme="minorHAnsi" w:cstheme="minorHAnsi"/>
          <w:i/>
          <w:color w:val="000000" w:themeColor="text1"/>
          <w:u w:val="single"/>
        </w:rPr>
        <w:t>Voice and Speech in the Theatre</w:t>
      </w:r>
      <w:r w:rsidRPr="005266A5">
        <w:rPr>
          <w:rFonts w:asciiTheme="minorHAnsi" w:hAnsiTheme="minorHAnsi" w:cstheme="minorHAnsi"/>
          <w:color w:val="000000" w:themeColor="text1"/>
          <w:u w:val="single"/>
        </w:rPr>
        <w:t xml:space="preserve"> (5</w:t>
      </w:r>
      <w:r w:rsidRPr="005266A5">
        <w:rPr>
          <w:rFonts w:asciiTheme="minorHAnsi" w:hAnsiTheme="minorHAnsi" w:cstheme="minorHAnsi"/>
          <w:color w:val="000000" w:themeColor="text1"/>
          <w:u w:val="single"/>
          <w:vertAlign w:val="superscript"/>
        </w:rPr>
        <w:t>th</w:t>
      </w:r>
      <w:r w:rsidRPr="005266A5">
        <w:rPr>
          <w:rFonts w:asciiTheme="minorHAnsi" w:hAnsiTheme="minorHAnsi" w:cstheme="minorHAnsi"/>
          <w:color w:val="000000" w:themeColor="text1"/>
          <w:u w:val="single"/>
        </w:rPr>
        <w:t xml:space="preserve"> edition revised by Jane Boston). London, A&amp;C Black</w:t>
      </w:r>
    </w:p>
    <w:p w14:paraId="3E0031AE" w14:textId="77777777" w:rsidR="009730BB" w:rsidRPr="009730BB" w:rsidRDefault="009730BB" w:rsidP="009730BB">
      <w:pPr>
        <w:rPr>
          <w:rFonts w:asciiTheme="minorHAnsi" w:hAnsiTheme="minorHAnsi" w:cstheme="minorHAnsi"/>
          <w:color w:val="000000" w:themeColor="text1"/>
          <w:u w:val="single"/>
        </w:rPr>
      </w:pPr>
      <w:r w:rsidRPr="005266A5">
        <w:rPr>
          <w:rFonts w:asciiTheme="minorHAnsi" w:hAnsiTheme="minorHAnsi" w:cstheme="minorHAnsi"/>
          <w:color w:val="000000" w:themeColor="text1"/>
          <w:u w:val="single"/>
        </w:rPr>
        <w:t xml:space="preserve">Weate Oberon, C. (2012) </w:t>
      </w:r>
      <w:r w:rsidRPr="005266A5">
        <w:rPr>
          <w:rFonts w:asciiTheme="minorHAnsi" w:hAnsiTheme="minorHAnsi" w:cstheme="minorHAnsi"/>
          <w:i/>
          <w:iCs/>
          <w:color w:val="000000" w:themeColor="text1"/>
          <w:u w:val="single"/>
        </w:rPr>
        <w:t>Modern Voice Working with Actors on Contemporary Text</w:t>
      </w:r>
      <w:r w:rsidRPr="005266A5">
        <w:rPr>
          <w:rFonts w:asciiTheme="minorHAnsi" w:hAnsiTheme="minorHAnsi" w:cstheme="minorHAnsi"/>
          <w:color w:val="000000" w:themeColor="text1"/>
          <w:u w:val="single"/>
        </w:rPr>
        <w:t xml:space="preserve"> </w:t>
      </w:r>
    </w:p>
    <w:p w14:paraId="4280BA3D" w14:textId="77777777" w:rsidR="00995907" w:rsidRPr="008B5B38" w:rsidRDefault="00995907" w:rsidP="00995907">
      <w:pPr>
        <w:pStyle w:val="paragraph"/>
        <w:spacing w:before="0" w:beforeAutospacing="0" w:after="0" w:afterAutospacing="0"/>
        <w:textAlignment w:val="baseline"/>
        <w:rPr>
          <w:rFonts w:asciiTheme="minorHAnsi" w:hAnsiTheme="minorHAnsi" w:cstheme="minorHAnsi"/>
          <w:color w:val="000000" w:themeColor="text1"/>
          <w:sz w:val="21"/>
          <w:szCs w:val="21"/>
          <w:u w:val="single"/>
        </w:rPr>
      </w:pPr>
      <w:r w:rsidRPr="00A45602">
        <w:rPr>
          <w:rStyle w:val="eop"/>
          <w:rFonts w:asciiTheme="minorHAnsi" w:hAnsiTheme="minorHAnsi" w:cstheme="minorHAnsi"/>
          <w:sz w:val="21"/>
          <w:szCs w:val="21"/>
          <w:u w:val="single"/>
        </w:rPr>
        <w:t> </w:t>
      </w:r>
    </w:p>
    <w:p w14:paraId="5F75800A" w14:textId="77777777" w:rsidR="00995907" w:rsidRPr="00A45602" w:rsidRDefault="00995907" w:rsidP="00995907">
      <w:pPr>
        <w:pStyle w:val="paragraph"/>
        <w:spacing w:before="0" w:beforeAutospacing="0" w:after="0" w:afterAutospacing="0"/>
        <w:textAlignment w:val="baseline"/>
        <w:rPr>
          <w:rFonts w:asciiTheme="minorHAnsi" w:hAnsiTheme="minorHAnsi" w:cstheme="minorHAnsi"/>
          <w:sz w:val="21"/>
          <w:szCs w:val="21"/>
          <w:u w:val="single"/>
        </w:rPr>
      </w:pPr>
      <w:r w:rsidRPr="00A45602">
        <w:rPr>
          <w:rStyle w:val="eop"/>
          <w:rFonts w:asciiTheme="minorHAnsi" w:hAnsiTheme="minorHAnsi" w:cstheme="minorHAnsi"/>
          <w:sz w:val="21"/>
          <w:szCs w:val="21"/>
          <w:u w:val="single"/>
        </w:rPr>
        <w:t> </w:t>
      </w:r>
    </w:p>
    <w:p w14:paraId="39BDDD38" w14:textId="77777777" w:rsidR="00995907" w:rsidRPr="00A45602" w:rsidRDefault="00995907" w:rsidP="00995907">
      <w:pPr>
        <w:rPr>
          <w:rFonts w:asciiTheme="minorHAnsi" w:hAnsiTheme="minorHAnsi" w:cstheme="minorHAnsi"/>
          <w:b/>
          <w:u w:val="single"/>
        </w:rPr>
      </w:pPr>
    </w:p>
    <w:p w14:paraId="43DC822A" w14:textId="77777777" w:rsidR="00995907" w:rsidRPr="00A45602" w:rsidRDefault="00995907" w:rsidP="00995907">
      <w:pPr>
        <w:rPr>
          <w:rFonts w:asciiTheme="minorHAnsi" w:hAnsiTheme="minorHAnsi" w:cstheme="minorHAnsi"/>
          <w:b/>
          <w:u w:val="single"/>
        </w:rPr>
      </w:pPr>
      <w:r w:rsidRPr="00A45602">
        <w:rPr>
          <w:rFonts w:asciiTheme="minorHAnsi" w:hAnsiTheme="minorHAnsi" w:cstheme="minorHAnsi"/>
          <w:b/>
          <w:u w:val="single"/>
        </w:rPr>
        <w:t>MA SIP</w:t>
      </w:r>
    </w:p>
    <w:p w14:paraId="7D7A5068" w14:textId="77777777" w:rsidR="00995907" w:rsidRPr="00A45602" w:rsidRDefault="00995907" w:rsidP="00995907">
      <w:pPr>
        <w:rPr>
          <w:rFonts w:asciiTheme="minorHAnsi" w:hAnsiTheme="minorHAnsi" w:cstheme="minorHAnsi"/>
          <w:u w:val="single"/>
        </w:rPr>
      </w:pPr>
    </w:p>
    <w:p w14:paraId="586BAD1A" w14:textId="77777777" w:rsidR="00995907" w:rsidRPr="00A45602" w:rsidRDefault="00995907" w:rsidP="00995907">
      <w:pPr>
        <w:rPr>
          <w:rFonts w:asciiTheme="minorHAnsi" w:hAnsiTheme="minorHAnsi" w:cstheme="minorHAnsi"/>
          <w:b/>
          <w:u w:val="single"/>
        </w:rPr>
      </w:pPr>
      <w:r w:rsidRPr="00A45602">
        <w:rPr>
          <w:rFonts w:asciiTheme="minorHAnsi" w:hAnsiTheme="minorHAnsi" w:cstheme="minorHAnsi"/>
          <w:b/>
          <w:u w:val="single"/>
        </w:rPr>
        <w:t>Key Texts/ Supportive reading</w:t>
      </w:r>
    </w:p>
    <w:p w14:paraId="35DC99EF" w14:textId="77777777" w:rsidR="00995907" w:rsidRPr="00A45602" w:rsidRDefault="00995907" w:rsidP="00995907">
      <w:pPr>
        <w:rPr>
          <w:rFonts w:asciiTheme="minorHAnsi" w:hAnsiTheme="minorHAnsi" w:cstheme="minorHAnsi"/>
          <w:u w:val="single"/>
        </w:rPr>
      </w:pPr>
    </w:p>
    <w:p w14:paraId="6B0A3758" w14:textId="77777777" w:rsidR="00995907" w:rsidRPr="00A45602" w:rsidRDefault="00995907" w:rsidP="00995907">
      <w:pPr>
        <w:rPr>
          <w:rFonts w:asciiTheme="minorHAnsi" w:hAnsiTheme="minorHAnsi" w:cstheme="minorHAnsi"/>
          <w:u w:val="single"/>
        </w:rPr>
      </w:pPr>
      <w:r w:rsidRPr="00A45602">
        <w:rPr>
          <w:rFonts w:asciiTheme="minorHAnsi" w:hAnsiTheme="minorHAnsi" w:cstheme="minorHAnsi"/>
          <w:u w:val="single"/>
        </w:rPr>
        <w:t>The key texts and supportive reading will be entirely dependent upon your choice of subject matter. It is expected that you will use texts and resources referred to earlier in the programme as well as material new to you at this point in the programme.</w:t>
      </w:r>
    </w:p>
    <w:p w14:paraId="01FA1CCA" w14:textId="77777777" w:rsidR="00995907" w:rsidRPr="00A45602" w:rsidRDefault="00995907" w:rsidP="00995907">
      <w:pPr>
        <w:rPr>
          <w:rFonts w:asciiTheme="minorHAnsi" w:hAnsiTheme="minorHAnsi" w:cstheme="minorHAnsi"/>
          <w:u w:val="single"/>
        </w:rPr>
      </w:pPr>
    </w:p>
    <w:p w14:paraId="732F218F" w14:textId="77777777" w:rsidR="00995907" w:rsidRPr="00A45602" w:rsidRDefault="00995907" w:rsidP="00995907">
      <w:pPr>
        <w:rPr>
          <w:rFonts w:asciiTheme="minorHAnsi" w:hAnsiTheme="minorHAnsi" w:cstheme="minorHAnsi"/>
          <w:b/>
          <w:u w:val="single"/>
        </w:rPr>
      </w:pPr>
      <w:r w:rsidRPr="00A45602">
        <w:rPr>
          <w:rFonts w:asciiTheme="minorHAnsi" w:hAnsiTheme="minorHAnsi" w:cstheme="minorHAnsi"/>
          <w:b/>
          <w:u w:val="single"/>
        </w:rPr>
        <w:t>MFA SIP</w:t>
      </w:r>
    </w:p>
    <w:p w14:paraId="72276349" w14:textId="77777777" w:rsidR="00995907" w:rsidRPr="00A45602" w:rsidRDefault="00995907" w:rsidP="00995907">
      <w:pPr>
        <w:rPr>
          <w:rFonts w:asciiTheme="minorHAnsi" w:hAnsiTheme="minorHAnsi" w:cstheme="minorHAnsi"/>
          <w:u w:val="single"/>
        </w:rPr>
      </w:pPr>
    </w:p>
    <w:p w14:paraId="6C18CD58" w14:textId="77777777" w:rsidR="00995907" w:rsidRPr="00A45602" w:rsidRDefault="00995907" w:rsidP="00995907">
      <w:pPr>
        <w:rPr>
          <w:rFonts w:asciiTheme="minorHAnsi" w:hAnsiTheme="minorHAnsi" w:cstheme="minorHAnsi"/>
          <w:i/>
          <w:iCs/>
          <w:u w:val="single"/>
        </w:rPr>
      </w:pPr>
      <w:r w:rsidRPr="00A45602">
        <w:rPr>
          <w:rFonts w:asciiTheme="minorHAnsi" w:hAnsiTheme="minorHAnsi" w:cstheme="minorHAnsi"/>
          <w:b/>
          <w:u w:val="single"/>
        </w:rPr>
        <w:t>Key Texts</w:t>
      </w:r>
      <w:r w:rsidRPr="00A45602">
        <w:rPr>
          <w:rFonts w:asciiTheme="minorHAnsi" w:hAnsiTheme="minorHAnsi" w:cstheme="minorHAnsi"/>
          <w:u w:val="single"/>
        </w:rPr>
        <w:t xml:space="preserve"> </w:t>
      </w:r>
      <w:r w:rsidRPr="00A45602">
        <w:rPr>
          <w:rFonts w:asciiTheme="minorHAnsi" w:hAnsiTheme="minorHAnsi" w:cstheme="minorHAnsi"/>
          <w:b/>
          <w:u w:val="single"/>
        </w:rPr>
        <w:tab/>
      </w:r>
      <w:r w:rsidRPr="00A45602">
        <w:rPr>
          <w:rFonts w:asciiTheme="minorHAnsi" w:hAnsiTheme="minorHAnsi" w:cstheme="minorHAnsi"/>
          <w:b/>
          <w:u w:val="single"/>
        </w:rPr>
        <w:tab/>
      </w:r>
      <w:r w:rsidRPr="00A45602">
        <w:rPr>
          <w:rFonts w:asciiTheme="minorHAnsi" w:hAnsiTheme="minorHAnsi" w:cstheme="minorHAnsi"/>
          <w:b/>
          <w:u w:val="single"/>
        </w:rPr>
        <w:tab/>
      </w:r>
      <w:r w:rsidRPr="00A45602">
        <w:rPr>
          <w:rFonts w:asciiTheme="minorHAnsi" w:hAnsiTheme="minorHAnsi" w:cstheme="minorHAnsi"/>
          <w:i/>
          <w:iCs/>
          <w:u w:val="single"/>
        </w:rPr>
        <w:t>Dependent upon chosen field</w:t>
      </w:r>
    </w:p>
    <w:p w14:paraId="0E8AA37B" w14:textId="77777777" w:rsidR="00995907" w:rsidRPr="00A45602" w:rsidRDefault="00995907" w:rsidP="00995907">
      <w:pPr>
        <w:rPr>
          <w:rFonts w:asciiTheme="minorHAnsi" w:hAnsiTheme="minorHAnsi" w:cstheme="minorHAnsi"/>
          <w:b/>
          <w:u w:val="single"/>
        </w:rPr>
      </w:pPr>
    </w:p>
    <w:p w14:paraId="77AE588F" w14:textId="77777777" w:rsidR="00995907" w:rsidRPr="00A45602" w:rsidRDefault="00995907" w:rsidP="00995907">
      <w:pPr>
        <w:rPr>
          <w:rFonts w:asciiTheme="minorHAnsi" w:hAnsiTheme="minorHAnsi" w:cstheme="minorHAnsi"/>
          <w:b/>
          <w:i/>
          <w:iCs/>
          <w:u w:val="single"/>
        </w:rPr>
      </w:pPr>
      <w:r w:rsidRPr="00A45602">
        <w:rPr>
          <w:rFonts w:asciiTheme="minorHAnsi" w:hAnsiTheme="minorHAnsi" w:cstheme="minorHAnsi"/>
          <w:b/>
          <w:u w:val="single"/>
        </w:rPr>
        <w:t>Supportive Reading</w:t>
      </w:r>
      <w:r w:rsidRPr="00A45602">
        <w:rPr>
          <w:rFonts w:asciiTheme="minorHAnsi" w:hAnsiTheme="minorHAnsi" w:cstheme="minorHAnsi"/>
          <w:b/>
          <w:u w:val="single"/>
        </w:rPr>
        <w:tab/>
      </w:r>
      <w:r w:rsidRPr="00A45602">
        <w:rPr>
          <w:rFonts w:asciiTheme="minorHAnsi" w:hAnsiTheme="minorHAnsi" w:cstheme="minorHAnsi"/>
          <w:u w:val="single"/>
        </w:rPr>
        <w:tab/>
      </w:r>
      <w:r w:rsidRPr="00A45602">
        <w:rPr>
          <w:rFonts w:asciiTheme="minorHAnsi" w:hAnsiTheme="minorHAnsi" w:cstheme="minorHAnsi"/>
          <w:i/>
          <w:iCs/>
          <w:u w:val="single"/>
        </w:rPr>
        <w:t>As above</w:t>
      </w:r>
    </w:p>
    <w:p w14:paraId="76884C99" w14:textId="77777777" w:rsidR="00995907" w:rsidRPr="00A45602" w:rsidRDefault="00995907" w:rsidP="00995907">
      <w:pPr>
        <w:rPr>
          <w:rFonts w:asciiTheme="minorHAnsi" w:hAnsiTheme="minorHAnsi" w:cstheme="minorHAnsi"/>
          <w:u w:val="single"/>
        </w:rPr>
      </w:pPr>
    </w:p>
    <w:p w14:paraId="65B88034" w14:textId="77777777" w:rsidR="00995907" w:rsidRDefault="00995907" w:rsidP="00BA0A47"/>
    <w:sectPr w:rsidR="00995907" w:rsidSect="006E763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7012" w14:textId="77777777" w:rsidR="00DE6A84" w:rsidRDefault="00DE6A84" w:rsidP="00BA0A47">
      <w:r>
        <w:separator/>
      </w:r>
    </w:p>
  </w:endnote>
  <w:endnote w:type="continuationSeparator" w:id="0">
    <w:p w14:paraId="0F2BC87B" w14:textId="77777777" w:rsidR="00DE6A84" w:rsidRDefault="00DE6A84"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gertyHairline">
    <w:altName w:val="Calibri"/>
    <w:panose1 w:val="020B0204030203020204"/>
    <w:charset w:val="00"/>
    <w:family w:val="swiss"/>
    <w:pitch w:val="variable"/>
    <w:sig w:usb0="A00000AF" w:usb1="5000205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gertySolid">
    <w:altName w:val="Calibri"/>
    <w:panose1 w:val="020B0904030203020204"/>
    <w:charset w:val="00"/>
    <w:family w:val="swiss"/>
    <w:pitch w:val="variable"/>
    <w:sig w:usb0="A00000AF" w:usb1="5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5C20" w14:textId="77777777" w:rsidR="00DE6A84" w:rsidRDefault="00DE6A84" w:rsidP="00BA0A47">
      <w:r>
        <w:separator/>
      </w:r>
    </w:p>
  </w:footnote>
  <w:footnote w:type="continuationSeparator" w:id="0">
    <w:p w14:paraId="69EDF80E" w14:textId="77777777" w:rsidR="00DE6A84" w:rsidRDefault="00DE6A84" w:rsidP="00BA0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A3E"/>
    <w:multiLevelType w:val="hybridMultilevel"/>
    <w:tmpl w:val="EE0A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547"/>
    <w:multiLevelType w:val="hybridMultilevel"/>
    <w:tmpl w:val="403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D5D8E"/>
    <w:multiLevelType w:val="hybridMultilevel"/>
    <w:tmpl w:val="ABA0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C0B51"/>
    <w:multiLevelType w:val="hybridMultilevel"/>
    <w:tmpl w:val="95266D0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 w15:restartNumberingAfterBreak="0">
    <w:nsid w:val="095828A8"/>
    <w:multiLevelType w:val="hybridMultilevel"/>
    <w:tmpl w:val="AB4AC166"/>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A3030"/>
    <w:multiLevelType w:val="hybridMultilevel"/>
    <w:tmpl w:val="98A4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F718D"/>
    <w:multiLevelType w:val="hybridMultilevel"/>
    <w:tmpl w:val="AF8061F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13DB2"/>
    <w:multiLevelType w:val="hybridMultilevel"/>
    <w:tmpl w:val="DB281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C268ED"/>
    <w:multiLevelType w:val="hybridMultilevel"/>
    <w:tmpl w:val="4372C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008E0"/>
    <w:multiLevelType w:val="hybridMultilevel"/>
    <w:tmpl w:val="47586C1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E3954"/>
    <w:multiLevelType w:val="hybridMultilevel"/>
    <w:tmpl w:val="1D14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74FF8"/>
    <w:multiLevelType w:val="hybridMultilevel"/>
    <w:tmpl w:val="664C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B2098"/>
    <w:multiLevelType w:val="hybridMultilevel"/>
    <w:tmpl w:val="3CEC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32C6C"/>
    <w:multiLevelType w:val="hybridMultilevel"/>
    <w:tmpl w:val="7D885B1A"/>
    <w:lvl w:ilvl="0" w:tplc="88244F2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34224"/>
    <w:multiLevelType w:val="hybridMultilevel"/>
    <w:tmpl w:val="6684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3334D"/>
    <w:multiLevelType w:val="hybridMultilevel"/>
    <w:tmpl w:val="B4CC8F06"/>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6" w15:restartNumberingAfterBreak="0">
    <w:nsid w:val="27D85601"/>
    <w:multiLevelType w:val="hybridMultilevel"/>
    <w:tmpl w:val="7814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414AFC"/>
    <w:multiLevelType w:val="hybridMultilevel"/>
    <w:tmpl w:val="DD44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E0708CF"/>
    <w:multiLevelType w:val="hybridMultilevel"/>
    <w:tmpl w:val="4F2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C2D91"/>
    <w:multiLevelType w:val="hybridMultilevel"/>
    <w:tmpl w:val="B7D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124A4"/>
    <w:multiLevelType w:val="hybridMultilevel"/>
    <w:tmpl w:val="E40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4D47DE"/>
    <w:multiLevelType w:val="hybridMultilevel"/>
    <w:tmpl w:val="A188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8B118F"/>
    <w:multiLevelType w:val="hybridMultilevel"/>
    <w:tmpl w:val="C21C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F641B"/>
    <w:multiLevelType w:val="hybridMultilevel"/>
    <w:tmpl w:val="6C5ED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CF6E5F"/>
    <w:multiLevelType w:val="hybridMultilevel"/>
    <w:tmpl w:val="1CBA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625FA9"/>
    <w:multiLevelType w:val="hybridMultilevel"/>
    <w:tmpl w:val="173A5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22154E"/>
    <w:multiLevelType w:val="hybridMultilevel"/>
    <w:tmpl w:val="F7B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379A6"/>
    <w:multiLevelType w:val="hybridMultilevel"/>
    <w:tmpl w:val="0A8CEA46"/>
    <w:lvl w:ilvl="0" w:tplc="1646F9C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EB5D94"/>
    <w:multiLevelType w:val="hybridMultilevel"/>
    <w:tmpl w:val="7432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7B3765"/>
    <w:multiLevelType w:val="hybridMultilevel"/>
    <w:tmpl w:val="B1F2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4682B"/>
    <w:multiLevelType w:val="multilevel"/>
    <w:tmpl w:val="21F0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93941"/>
    <w:multiLevelType w:val="hybridMultilevel"/>
    <w:tmpl w:val="68F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51B57"/>
    <w:multiLevelType w:val="hybridMultilevel"/>
    <w:tmpl w:val="1970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D3EDC"/>
    <w:multiLevelType w:val="hybridMultilevel"/>
    <w:tmpl w:val="6616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66C3A"/>
    <w:multiLevelType w:val="hybridMultilevel"/>
    <w:tmpl w:val="565A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E372A"/>
    <w:multiLevelType w:val="hybridMultilevel"/>
    <w:tmpl w:val="0678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36E7A"/>
    <w:multiLevelType w:val="hybridMultilevel"/>
    <w:tmpl w:val="FD6E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4316E9"/>
    <w:multiLevelType w:val="hybridMultilevel"/>
    <w:tmpl w:val="2138A8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7ECD5463"/>
    <w:multiLevelType w:val="hybridMultilevel"/>
    <w:tmpl w:val="49D4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D03690"/>
    <w:multiLevelType w:val="hybridMultilevel"/>
    <w:tmpl w:val="DA48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8184184">
    <w:abstractNumId w:val="18"/>
  </w:num>
  <w:num w:numId="2" w16cid:durableId="1454522436">
    <w:abstractNumId w:val="31"/>
  </w:num>
  <w:num w:numId="3" w16cid:durableId="1960336483">
    <w:abstractNumId w:val="1"/>
  </w:num>
  <w:num w:numId="4" w16cid:durableId="437217094">
    <w:abstractNumId w:val="7"/>
  </w:num>
  <w:num w:numId="5" w16cid:durableId="18285299">
    <w:abstractNumId w:val="17"/>
  </w:num>
  <w:num w:numId="6" w16cid:durableId="192571486">
    <w:abstractNumId w:val="24"/>
  </w:num>
  <w:num w:numId="7" w16cid:durableId="1761680893">
    <w:abstractNumId w:val="5"/>
  </w:num>
  <w:num w:numId="8" w16cid:durableId="391776510">
    <w:abstractNumId w:val="23"/>
  </w:num>
  <w:num w:numId="9" w16cid:durableId="690496382">
    <w:abstractNumId w:val="36"/>
  </w:num>
  <w:num w:numId="10" w16cid:durableId="1103956628">
    <w:abstractNumId w:val="21"/>
  </w:num>
  <w:num w:numId="11" w16cid:durableId="16124493">
    <w:abstractNumId w:val="30"/>
  </w:num>
  <w:num w:numId="12" w16cid:durableId="1717925308">
    <w:abstractNumId w:val="2"/>
  </w:num>
  <w:num w:numId="13" w16cid:durableId="2130852700">
    <w:abstractNumId w:val="8"/>
  </w:num>
  <w:num w:numId="14" w16cid:durableId="2011518971">
    <w:abstractNumId w:val="27"/>
  </w:num>
  <w:num w:numId="15" w16cid:durableId="46732509">
    <w:abstractNumId w:val="33"/>
  </w:num>
  <w:num w:numId="16" w16cid:durableId="178278518">
    <w:abstractNumId w:val="10"/>
  </w:num>
  <w:num w:numId="17" w16cid:durableId="151994632">
    <w:abstractNumId w:val="9"/>
  </w:num>
  <w:num w:numId="18" w16cid:durableId="398410162">
    <w:abstractNumId w:val="28"/>
  </w:num>
  <w:num w:numId="19" w16cid:durableId="497426959">
    <w:abstractNumId w:val="35"/>
  </w:num>
  <w:num w:numId="20" w16cid:durableId="1376152200">
    <w:abstractNumId w:val="11"/>
  </w:num>
  <w:num w:numId="21" w16cid:durableId="1104765073">
    <w:abstractNumId w:val="16"/>
  </w:num>
  <w:num w:numId="22" w16cid:durableId="1873807610">
    <w:abstractNumId w:val="40"/>
  </w:num>
  <w:num w:numId="23" w16cid:durableId="389765245">
    <w:abstractNumId w:val="39"/>
  </w:num>
  <w:num w:numId="24" w16cid:durableId="2144498989">
    <w:abstractNumId w:val="13"/>
  </w:num>
  <w:num w:numId="25" w16cid:durableId="404570783">
    <w:abstractNumId w:val="26"/>
  </w:num>
  <w:num w:numId="26" w16cid:durableId="143012910">
    <w:abstractNumId w:val="12"/>
  </w:num>
  <w:num w:numId="27" w16cid:durableId="219905958">
    <w:abstractNumId w:val="25"/>
  </w:num>
  <w:num w:numId="28" w16cid:durableId="1392925633">
    <w:abstractNumId w:val="0"/>
  </w:num>
  <w:num w:numId="29" w16cid:durableId="1385327895">
    <w:abstractNumId w:val="14"/>
  </w:num>
  <w:num w:numId="30" w16cid:durableId="1732921183">
    <w:abstractNumId w:val="4"/>
  </w:num>
  <w:num w:numId="31" w16cid:durableId="474764715">
    <w:abstractNumId w:val="22"/>
  </w:num>
  <w:num w:numId="32" w16cid:durableId="1306160152">
    <w:abstractNumId w:val="19"/>
  </w:num>
  <w:num w:numId="33" w16cid:durableId="378745415">
    <w:abstractNumId w:val="29"/>
  </w:num>
  <w:num w:numId="34" w16cid:durableId="350568482">
    <w:abstractNumId w:val="34"/>
  </w:num>
  <w:num w:numId="35" w16cid:durableId="415250630">
    <w:abstractNumId w:val="6"/>
  </w:num>
  <w:num w:numId="36" w16cid:durableId="1039818542">
    <w:abstractNumId w:val="20"/>
  </w:num>
  <w:num w:numId="37" w16cid:durableId="2021277852">
    <w:abstractNumId w:val="38"/>
  </w:num>
  <w:num w:numId="38" w16cid:durableId="1334911924">
    <w:abstractNumId w:val="3"/>
  </w:num>
  <w:num w:numId="39" w16cid:durableId="1968970326">
    <w:abstractNumId w:val="15"/>
  </w:num>
  <w:num w:numId="40" w16cid:durableId="430667219">
    <w:abstractNumId w:val="37"/>
  </w:num>
  <w:num w:numId="41" w16cid:durableId="1902786292">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33683"/>
    <w:rsid w:val="0006134B"/>
    <w:rsid w:val="000646DA"/>
    <w:rsid w:val="00065B01"/>
    <w:rsid w:val="00066F71"/>
    <w:rsid w:val="0007120B"/>
    <w:rsid w:val="000855A3"/>
    <w:rsid w:val="000A4037"/>
    <w:rsid w:val="000C3DD9"/>
    <w:rsid w:val="000E253E"/>
    <w:rsid w:val="000E7EB0"/>
    <w:rsid w:val="000F6488"/>
    <w:rsid w:val="000F77E4"/>
    <w:rsid w:val="001455B5"/>
    <w:rsid w:val="001B4652"/>
    <w:rsid w:val="001D4BED"/>
    <w:rsid w:val="001E6FFC"/>
    <w:rsid w:val="001F0A69"/>
    <w:rsid w:val="001F6899"/>
    <w:rsid w:val="002067A5"/>
    <w:rsid w:val="00243AFE"/>
    <w:rsid w:val="00267B63"/>
    <w:rsid w:val="002F781D"/>
    <w:rsid w:val="00301464"/>
    <w:rsid w:val="003117F1"/>
    <w:rsid w:val="003677E1"/>
    <w:rsid w:val="00385BE9"/>
    <w:rsid w:val="003B0940"/>
    <w:rsid w:val="003B4E70"/>
    <w:rsid w:val="00411937"/>
    <w:rsid w:val="004173E1"/>
    <w:rsid w:val="00436990"/>
    <w:rsid w:val="004807FA"/>
    <w:rsid w:val="00483B6F"/>
    <w:rsid w:val="004C1187"/>
    <w:rsid w:val="004D7D4A"/>
    <w:rsid w:val="005060DD"/>
    <w:rsid w:val="00506BEA"/>
    <w:rsid w:val="0052362F"/>
    <w:rsid w:val="005379CC"/>
    <w:rsid w:val="00543A78"/>
    <w:rsid w:val="0055589A"/>
    <w:rsid w:val="00561786"/>
    <w:rsid w:val="00574B87"/>
    <w:rsid w:val="005C6287"/>
    <w:rsid w:val="005E67D4"/>
    <w:rsid w:val="006E7639"/>
    <w:rsid w:val="007122D4"/>
    <w:rsid w:val="00713C17"/>
    <w:rsid w:val="007208CF"/>
    <w:rsid w:val="00740AF8"/>
    <w:rsid w:val="00751E5B"/>
    <w:rsid w:val="007600EE"/>
    <w:rsid w:val="007837F3"/>
    <w:rsid w:val="00792758"/>
    <w:rsid w:val="007A0FBA"/>
    <w:rsid w:val="007A3E9C"/>
    <w:rsid w:val="007A52FC"/>
    <w:rsid w:val="007D2EF3"/>
    <w:rsid w:val="007E3232"/>
    <w:rsid w:val="0083015F"/>
    <w:rsid w:val="00857B4F"/>
    <w:rsid w:val="0087015A"/>
    <w:rsid w:val="008B5B38"/>
    <w:rsid w:val="008F592D"/>
    <w:rsid w:val="00952E5C"/>
    <w:rsid w:val="009639A3"/>
    <w:rsid w:val="009678EC"/>
    <w:rsid w:val="009730BB"/>
    <w:rsid w:val="00995907"/>
    <w:rsid w:val="009D3428"/>
    <w:rsid w:val="009F6200"/>
    <w:rsid w:val="00A1345E"/>
    <w:rsid w:val="00A350F3"/>
    <w:rsid w:val="00A534F6"/>
    <w:rsid w:val="00A55060"/>
    <w:rsid w:val="00A56FF9"/>
    <w:rsid w:val="00A74BBE"/>
    <w:rsid w:val="00A802CB"/>
    <w:rsid w:val="00B2215F"/>
    <w:rsid w:val="00B53F0E"/>
    <w:rsid w:val="00B633C4"/>
    <w:rsid w:val="00BA0A47"/>
    <w:rsid w:val="00BB47FF"/>
    <w:rsid w:val="00BD02FE"/>
    <w:rsid w:val="00BE111D"/>
    <w:rsid w:val="00BF0431"/>
    <w:rsid w:val="00BF618A"/>
    <w:rsid w:val="00C0223D"/>
    <w:rsid w:val="00C1042D"/>
    <w:rsid w:val="00C36674"/>
    <w:rsid w:val="00C96AFB"/>
    <w:rsid w:val="00CB2E6B"/>
    <w:rsid w:val="00CB6E3F"/>
    <w:rsid w:val="00CB6E8E"/>
    <w:rsid w:val="00D00B29"/>
    <w:rsid w:val="00D22568"/>
    <w:rsid w:val="00D50C4E"/>
    <w:rsid w:val="00D53B03"/>
    <w:rsid w:val="00D84B9C"/>
    <w:rsid w:val="00DD4346"/>
    <w:rsid w:val="00DD52EE"/>
    <w:rsid w:val="00DE6A84"/>
    <w:rsid w:val="00E36F50"/>
    <w:rsid w:val="00E66001"/>
    <w:rsid w:val="00EA2A01"/>
    <w:rsid w:val="00EA7F14"/>
    <w:rsid w:val="00EB4932"/>
    <w:rsid w:val="00ED2B42"/>
    <w:rsid w:val="00EE1472"/>
    <w:rsid w:val="00EE7623"/>
    <w:rsid w:val="00EF7E0C"/>
    <w:rsid w:val="00F1437F"/>
    <w:rsid w:val="00F23512"/>
    <w:rsid w:val="00FC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docId w15:val="{C5857BB6-1EC1-5243-9CBE-B1E6A804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size-small">
    <w:name w:val="a-size-small"/>
    <w:basedOn w:val="DefaultParagraphFont"/>
    <w:rsid w:val="004173E1"/>
  </w:style>
  <w:style w:type="character" w:customStyle="1" w:styleId="apple-converted-space">
    <w:name w:val="apple-converted-space"/>
    <w:basedOn w:val="DefaultParagraphFont"/>
    <w:rsid w:val="004173E1"/>
  </w:style>
  <w:style w:type="paragraph" w:customStyle="1" w:styleId="Body">
    <w:name w:val="Body"/>
    <w:rsid w:val="004173E1"/>
    <w:pPr>
      <w:widowControl w:val="0"/>
      <w:autoSpaceDE w:val="0"/>
      <w:autoSpaceDN w:val="0"/>
      <w:adjustRightInd w:val="0"/>
      <w:spacing w:line="280" w:lineRule="atLeast"/>
    </w:pPr>
    <w:rPr>
      <w:rFonts w:ascii="Georgia" w:eastAsia="Times New Roman" w:hAnsi="Georgia" w:cs="Times New Roman"/>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79903">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 w:id="179027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sd.ac.uk/about-central/equity-at-central" TargetMode="External"/><Relationship Id="rId13" Type="http://schemas.openxmlformats.org/officeDocument/2006/relationships/hyperlink" Target="https://www.tandfonline.com/doi/full/10.1080/19443927.2017.141595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ceps.com/archives/6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i.org.uk/file/download/25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sd.ac.uk/discover-central/visit-us" TargetMode="External"/><Relationship Id="rId5" Type="http://schemas.openxmlformats.org/officeDocument/2006/relationships/footnotes" Target="footnotes.xml"/><Relationship Id="rId15" Type="http://schemas.openxmlformats.org/officeDocument/2006/relationships/hyperlink" Target="https://repository.uchastings.edu/faculty_scholarship/1264/" TargetMode="External"/><Relationship Id="rId10" Type="http://schemas.openxmlformats.org/officeDocument/2006/relationships/hyperlink" Target="https://www.cssd.ac.uk/english-language-requirements" TargetMode="External"/><Relationship Id="rId4" Type="http://schemas.openxmlformats.org/officeDocument/2006/relationships/webSettings" Target="webSettings.xml"/><Relationship Id="rId9" Type="http://schemas.openxmlformats.org/officeDocument/2006/relationships/hyperlink" Target="http://www.ielts.org/" TargetMode="External"/><Relationship Id="rId14" Type="http://schemas.openxmlformats.org/officeDocument/2006/relationships/hyperlink" Target="https://www.tandfonline.com/doi/full/10.1080/23268263.2018.1518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37</Pages>
  <Words>12046</Words>
  <Characters>68666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MA/MFA Voice Studies: Teaching and Coaching</vt:lpstr>
    </vt:vector>
  </TitlesOfParts>
  <Company>Royal Central School of Speech and Drama</Company>
  <LinksUpToDate>false</LinksUpToDate>
  <CharactersWithSpaces>80551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MA/MFA Voice Studies: Teaching and Coaching</dc:title>
  <dc:subject>PROGRAMME SPECIFICATION 2023/24</dc:subject>
  <dc:creator>James Perkins</dc:creator>
  <cp:keywords/>
  <dc:description/>
  <cp:lastModifiedBy>James Perkins</cp:lastModifiedBy>
  <cp:revision>2</cp:revision>
  <dcterms:created xsi:type="dcterms:W3CDTF">2023-09-13T16:51:00Z</dcterms:created>
  <dcterms:modified xsi:type="dcterms:W3CDTF">2023-09-21T15:10:00Z</dcterms:modified>
</cp:coreProperties>
</file>