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12194089"/>
        <w:docPartObj>
          <w:docPartGallery w:val="Cover Pages"/>
          <w:docPartUnique/>
        </w:docPartObj>
      </w:sdtPr>
      <w:sdtEndPr/>
      <w:sdtContent>
        <w:p w14:paraId="72762AE3" w14:textId="046E597D" w:rsidR="00BA0A47" w:rsidRDefault="00BA0A47" w:rsidP="00BA0A47"/>
        <w:p w14:paraId="3A584A7E" w14:textId="186BB162" w:rsidR="00BA0A47" w:rsidRDefault="00BB47FF" w:rsidP="00BA0A47">
          <w:r>
            <w:rPr>
              <w:noProof/>
            </w:rPr>
            <mc:AlternateContent>
              <mc:Choice Requires="wps">
                <w:drawing>
                  <wp:anchor distT="0" distB="0" distL="114300" distR="114300" simplePos="0" relativeHeight="251659264" behindDoc="1" locked="0" layoutInCell="1" allowOverlap="1" wp14:anchorId="3F4889EF" wp14:editId="6572CFC8">
                    <wp:simplePos x="0" y="0"/>
                    <wp:positionH relativeFrom="column">
                      <wp:posOffset>-68580</wp:posOffset>
                    </wp:positionH>
                    <wp:positionV relativeFrom="paragraph">
                      <wp:posOffset>1250315</wp:posOffset>
                    </wp:positionV>
                    <wp:extent cx="6858000" cy="466344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466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20163E95" w:rsidR="00BA0A47" w:rsidRPr="00BA0A47" w:rsidRDefault="00CB7037"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MA Drama and Movement Therapy</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4ACF96B2" w:rsidR="00BA0A47" w:rsidRPr="00BA0A47" w:rsidRDefault="00BB47FF"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PROGRAMME SPECIFICATION 2023/2</w:t>
                                    </w:r>
                                    <w:r w:rsidR="00CB7037">
                                      <w:rPr>
                                        <w:rFonts w:ascii="Calibri" w:eastAsia="Times New Roman" w:hAnsi="Calibri" w:cs="Times New Roman"/>
                                        <w:caps/>
                                        <w:color w:val="44546A"/>
                                        <w:sz w:val="36"/>
                                        <w:szCs w:val="36"/>
                                        <w:lang w:val="en-US" w:eastAsia="zh-CN"/>
                                      </w:rPr>
                                      <w:t>5</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4889EF" id="_x0000_t202" coordsize="21600,21600" o:spt="202" path="m,l,21600r21600,l21600,xe">
                    <v:stroke joinstyle="miter"/>
                    <v:path gradientshapeok="t" o:connecttype="rect"/>
                  </v:shapetype>
                  <v:shape id="Text Box 122" o:spid="_x0000_s1026" type="#_x0000_t202" style="position:absolute;margin-left:-5.4pt;margin-top:98.45pt;width:540pt;height:36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" filled="f" stroked="f" strokeweight=".5pt">
                    <v:textbox inset="36pt,36pt,36pt,36pt">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20163E95" w:rsidR="00BA0A47" w:rsidRPr="00BA0A47" w:rsidRDefault="00CB7037"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MA Drama and Movement Therapy</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4ACF96B2" w:rsidR="00BA0A47" w:rsidRPr="00BA0A47" w:rsidRDefault="00BB47FF"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PROGRAMME SPECIFICATION 2023/2</w:t>
                              </w:r>
                              <w:r w:rsidR="00CB7037">
                                <w:rPr>
                                  <w:rFonts w:ascii="Calibri" w:eastAsia="Times New Roman" w:hAnsi="Calibri" w:cs="Times New Roman"/>
                                  <w:caps/>
                                  <w:color w:val="44546A"/>
                                  <w:sz w:val="36"/>
                                  <w:szCs w:val="36"/>
                                  <w:lang w:val="en-US" w:eastAsia="zh-CN"/>
                                </w:rPr>
                                <w:t>5</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v:textbox>
                  </v:shape>
                </w:pict>
              </mc:Fallback>
            </mc:AlternateContent>
          </w:r>
          <w:r w:rsidR="00BA0A47">
            <w:rPr>
              <w:noProof/>
            </w:rPr>
            <w:drawing>
              <wp:inline distT="0" distB="0" distL="0" distR="0" wp14:anchorId="2603C2A5" wp14:editId="794EE9F6">
                <wp:extent cx="6642100" cy="86423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2100" cy="864235"/>
                        </a:xfrm>
                        <a:prstGeom prst="rect">
                          <a:avLst/>
                        </a:prstGeom>
                      </pic:spPr>
                    </pic:pic>
                  </a:graphicData>
                </a:graphic>
              </wp:inline>
            </w:drawing>
          </w:r>
          <w:r w:rsidR="00BA0A47">
            <w:br w:type="page"/>
          </w:r>
        </w:p>
      </w:sdtContent>
    </w:sdt>
    <w:sdt>
      <w:sdtPr>
        <w:rPr>
          <w:rFonts w:ascii="Open Sans" w:eastAsiaTheme="minorHAnsi" w:hAnsi="Open Sans" w:cs="Times New Roman (Body CS)"/>
          <w:b w:val="0"/>
          <w:bCs w:val="0"/>
          <w:color w:val="auto"/>
          <w:sz w:val="22"/>
          <w:szCs w:val="22"/>
          <w:lang w:val="en-GB"/>
        </w:rPr>
        <w:id w:val="-1784644954"/>
        <w:docPartObj>
          <w:docPartGallery w:val="Table of Contents"/>
          <w:docPartUnique/>
        </w:docPartObj>
      </w:sdtPr>
      <w:sdtEndPr>
        <w:rPr>
          <w:rFonts w:cstheme="minorBidi"/>
          <w:noProof/>
        </w:rPr>
      </w:sdtEndPr>
      <w:sdtContent>
        <w:p w14:paraId="682E8795" w14:textId="77777777" w:rsidR="00BA0A47" w:rsidRDefault="00BA0A47" w:rsidP="00BA0A47">
          <w:pPr>
            <w:pStyle w:val="TOCHeading"/>
          </w:pPr>
          <w:r>
            <w:t>Table of Contents</w:t>
          </w:r>
        </w:p>
        <w:p w14:paraId="2F394A46" w14:textId="4BF2DB42" w:rsidR="00416B11" w:rsidRDefault="00BA0A47">
          <w:pPr>
            <w:pStyle w:val="TOC1"/>
            <w:rPr>
              <w:rFonts w:eastAsiaTheme="minorEastAsia" w:cstheme="minorBidi"/>
              <w:b w:val="0"/>
              <w:bCs w:val="0"/>
              <w:caps w:val="0"/>
              <w:noProof/>
              <w:kern w:val="2"/>
              <w:u w:val="none"/>
              <w:lang w:eastAsia="en-GB"/>
              <w14:ligatures w14:val="standardContextual"/>
            </w:rPr>
          </w:pPr>
          <w:r>
            <w:fldChar w:fldCharType="begin"/>
          </w:r>
          <w:r>
            <w:instrText xml:space="preserve"> TOC \o "1-3" \h \z \u </w:instrText>
          </w:r>
          <w:r>
            <w:fldChar w:fldCharType="separate"/>
          </w:r>
          <w:hyperlink w:anchor="_Toc146208758" w:history="1">
            <w:r w:rsidR="00416B11" w:rsidRPr="00BF42CA">
              <w:rPr>
                <w:rStyle w:val="Hyperlink"/>
                <w:rFonts w:ascii="FogertyHairline" w:hAnsi="FogertyHairline"/>
                <w:noProof/>
              </w:rPr>
              <w:t>1</w:t>
            </w:r>
            <w:r w:rsidR="00416B11">
              <w:rPr>
                <w:rFonts w:eastAsiaTheme="minorEastAsia" w:cstheme="minorBidi"/>
                <w:b w:val="0"/>
                <w:bCs w:val="0"/>
                <w:caps w:val="0"/>
                <w:noProof/>
                <w:kern w:val="2"/>
                <w:u w:val="none"/>
                <w:lang w:eastAsia="en-GB"/>
                <w14:ligatures w14:val="standardContextual"/>
              </w:rPr>
              <w:tab/>
            </w:r>
            <w:r w:rsidR="00416B11" w:rsidRPr="00BF42CA">
              <w:rPr>
                <w:rStyle w:val="Hyperlink"/>
                <w:rFonts w:ascii="FogertyHairline" w:hAnsi="FogertyHairline"/>
                <w:noProof/>
              </w:rPr>
              <w:t>KEY INFORMATION</w:t>
            </w:r>
            <w:r w:rsidR="00416B11">
              <w:rPr>
                <w:noProof/>
                <w:webHidden/>
              </w:rPr>
              <w:tab/>
            </w:r>
            <w:r w:rsidR="00416B11">
              <w:rPr>
                <w:noProof/>
                <w:webHidden/>
              </w:rPr>
              <w:fldChar w:fldCharType="begin"/>
            </w:r>
            <w:r w:rsidR="00416B11">
              <w:rPr>
                <w:noProof/>
                <w:webHidden/>
              </w:rPr>
              <w:instrText xml:space="preserve"> PAGEREF _Toc146208758 \h </w:instrText>
            </w:r>
            <w:r w:rsidR="00416B11">
              <w:rPr>
                <w:noProof/>
                <w:webHidden/>
              </w:rPr>
            </w:r>
            <w:r w:rsidR="00416B11">
              <w:rPr>
                <w:noProof/>
                <w:webHidden/>
              </w:rPr>
              <w:fldChar w:fldCharType="separate"/>
            </w:r>
            <w:r w:rsidR="00416B11">
              <w:rPr>
                <w:noProof/>
                <w:webHidden/>
              </w:rPr>
              <w:t>3</w:t>
            </w:r>
            <w:r w:rsidR="00416B11">
              <w:rPr>
                <w:noProof/>
                <w:webHidden/>
              </w:rPr>
              <w:fldChar w:fldCharType="end"/>
            </w:r>
          </w:hyperlink>
        </w:p>
        <w:p w14:paraId="43E31B4C" w14:textId="33561E60" w:rsidR="00416B11" w:rsidRDefault="00416B11">
          <w:pPr>
            <w:pStyle w:val="TOC1"/>
            <w:rPr>
              <w:rFonts w:eastAsiaTheme="minorEastAsia" w:cstheme="minorBidi"/>
              <w:b w:val="0"/>
              <w:bCs w:val="0"/>
              <w:caps w:val="0"/>
              <w:noProof/>
              <w:kern w:val="2"/>
              <w:u w:val="none"/>
              <w:lang w:eastAsia="en-GB"/>
              <w14:ligatures w14:val="standardContextual"/>
            </w:rPr>
          </w:pPr>
          <w:hyperlink w:anchor="_Toc146208759" w:history="1">
            <w:r w:rsidRPr="00BF42CA">
              <w:rPr>
                <w:rStyle w:val="Hyperlink"/>
                <w:rFonts w:ascii="FogertyHairline" w:hAnsi="FogertyHairline"/>
                <w:noProof/>
              </w:rPr>
              <w:t>2</w:t>
            </w:r>
            <w:r>
              <w:rPr>
                <w:rFonts w:eastAsiaTheme="minorEastAsia" w:cstheme="minorBidi"/>
                <w:b w:val="0"/>
                <w:bCs w:val="0"/>
                <w:caps w:val="0"/>
                <w:noProof/>
                <w:kern w:val="2"/>
                <w:u w:val="none"/>
                <w:lang w:eastAsia="en-GB"/>
                <w14:ligatures w14:val="standardContextual"/>
              </w:rPr>
              <w:tab/>
            </w:r>
            <w:r w:rsidRPr="00BF42CA">
              <w:rPr>
                <w:rStyle w:val="Hyperlink"/>
                <w:rFonts w:ascii="FogertyHairline" w:hAnsi="FogertyHairline"/>
                <w:noProof/>
              </w:rPr>
              <w:t>PROGRAMME OVERVIEW</w:t>
            </w:r>
            <w:r>
              <w:rPr>
                <w:noProof/>
                <w:webHidden/>
              </w:rPr>
              <w:tab/>
            </w:r>
            <w:r>
              <w:rPr>
                <w:noProof/>
                <w:webHidden/>
              </w:rPr>
              <w:fldChar w:fldCharType="begin"/>
            </w:r>
            <w:r>
              <w:rPr>
                <w:noProof/>
                <w:webHidden/>
              </w:rPr>
              <w:instrText xml:space="preserve"> PAGEREF _Toc146208759 \h </w:instrText>
            </w:r>
            <w:r>
              <w:rPr>
                <w:noProof/>
                <w:webHidden/>
              </w:rPr>
            </w:r>
            <w:r>
              <w:rPr>
                <w:noProof/>
                <w:webHidden/>
              </w:rPr>
              <w:fldChar w:fldCharType="separate"/>
            </w:r>
            <w:r>
              <w:rPr>
                <w:noProof/>
                <w:webHidden/>
              </w:rPr>
              <w:t>4</w:t>
            </w:r>
            <w:r>
              <w:rPr>
                <w:noProof/>
                <w:webHidden/>
              </w:rPr>
              <w:fldChar w:fldCharType="end"/>
            </w:r>
          </w:hyperlink>
        </w:p>
        <w:p w14:paraId="7A9B1CF8" w14:textId="51995A87" w:rsidR="00416B11" w:rsidRDefault="00416B11">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8760" w:history="1">
            <w:r w:rsidRPr="00BF42CA">
              <w:rPr>
                <w:rStyle w:val="Hyperlink"/>
                <w:rFonts w:ascii="Open Sans" w:hAnsi="Open Sans" w:cs="Open Sans"/>
                <w:noProof/>
              </w:rPr>
              <w:t>2.1</w:t>
            </w:r>
            <w:r>
              <w:rPr>
                <w:rFonts w:eastAsiaTheme="minorEastAsia" w:cstheme="minorBidi"/>
                <w:b w:val="0"/>
                <w:bCs w:val="0"/>
                <w:smallCaps w:val="0"/>
                <w:noProof/>
                <w:kern w:val="2"/>
                <w:lang w:eastAsia="en-GB"/>
                <w14:ligatures w14:val="standardContextual"/>
              </w:rPr>
              <w:tab/>
            </w:r>
            <w:r w:rsidRPr="00BF42CA">
              <w:rPr>
                <w:rStyle w:val="Hyperlink"/>
                <w:rFonts w:ascii="Open Sans" w:hAnsi="Open Sans" w:cs="Open Sans"/>
                <w:noProof/>
              </w:rPr>
              <w:t>Educational Aims</w:t>
            </w:r>
            <w:r>
              <w:rPr>
                <w:noProof/>
                <w:webHidden/>
              </w:rPr>
              <w:tab/>
            </w:r>
            <w:r>
              <w:rPr>
                <w:noProof/>
                <w:webHidden/>
              </w:rPr>
              <w:fldChar w:fldCharType="begin"/>
            </w:r>
            <w:r>
              <w:rPr>
                <w:noProof/>
                <w:webHidden/>
              </w:rPr>
              <w:instrText xml:space="preserve"> PAGEREF _Toc146208760 \h </w:instrText>
            </w:r>
            <w:r>
              <w:rPr>
                <w:noProof/>
                <w:webHidden/>
              </w:rPr>
            </w:r>
            <w:r>
              <w:rPr>
                <w:noProof/>
                <w:webHidden/>
              </w:rPr>
              <w:fldChar w:fldCharType="separate"/>
            </w:r>
            <w:r>
              <w:rPr>
                <w:noProof/>
                <w:webHidden/>
              </w:rPr>
              <w:t>4</w:t>
            </w:r>
            <w:r>
              <w:rPr>
                <w:noProof/>
                <w:webHidden/>
              </w:rPr>
              <w:fldChar w:fldCharType="end"/>
            </w:r>
          </w:hyperlink>
        </w:p>
        <w:p w14:paraId="2BB33CE6" w14:textId="1E57C632" w:rsidR="00416B11" w:rsidRDefault="00416B11">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8761" w:history="1">
            <w:r w:rsidRPr="00BF42CA">
              <w:rPr>
                <w:rStyle w:val="Hyperlink"/>
                <w:rFonts w:ascii="Open Sans" w:hAnsi="Open Sans" w:cs="Open Sans"/>
                <w:noProof/>
              </w:rPr>
              <w:t>2.2</w:t>
            </w:r>
            <w:r>
              <w:rPr>
                <w:rFonts w:eastAsiaTheme="minorEastAsia" w:cstheme="minorBidi"/>
                <w:b w:val="0"/>
                <w:bCs w:val="0"/>
                <w:smallCaps w:val="0"/>
                <w:noProof/>
                <w:kern w:val="2"/>
                <w:lang w:eastAsia="en-GB"/>
                <w14:ligatures w14:val="standardContextual"/>
              </w:rPr>
              <w:tab/>
            </w:r>
            <w:r w:rsidRPr="00BF42CA">
              <w:rPr>
                <w:rStyle w:val="Hyperlink"/>
                <w:rFonts w:ascii="Open Sans" w:hAnsi="Open Sans" w:cs="Open Sans"/>
                <w:noProof/>
              </w:rPr>
              <w:t>Programme Structure</w:t>
            </w:r>
            <w:r>
              <w:rPr>
                <w:noProof/>
                <w:webHidden/>
              </w:rPr>
              <w:tab/>
            </w:r>
            <w:r>
              <w:rPr>
                <w:noProof/>
                <w:webHidden/>
              </w:rPr>
              <w:fldChar w:fldCharType="begin"/>
            </w:r>
            <w:r>
              <w:rPr>
                <w:noProof/>
                <w:webHidden/>
              </w:rPr>
              <w:instrText xml:space="preserve"> PAGEREF _Toc146208761 \h </w:instrText>
            </w:r>
            <w:r>
              <w:rPr>
                <w:noProof/>
                <w:webHidden/>
              </w:rPr>
            </w:r>
            <w:r>
              <w:rPr>
                <w:noProof/>
                <w:webHidden/>
              </w:rPr>
              <w:fldChar w:fldCharType="separate"/>
            </w:r>
            <w:r>
              <w:rPr>
                <w:noProof/>
                <w:webHidden/>
              </w:rPr>
              <w:t>4</w:t>
            </w:r>
            <w:r>
              <w:rPr>
                <w:noProof/>
                <w:webHidden/>
              </w:rPr>
              <w:fldChar w:fldCharType="end"/>
            </w:r>
          </w:hyperlink>
        </w:p>
        <w:p w14:paraId="1633FF20" w14:textId="0EB63768" w:rsidR="00416B11" w:rsidRDefault="00416B11">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8762" w:history="1">
            <w:r w:rsidRPr="00BF42CA">
              <w:rPr>
                <w:rStyle w:val="Hyperlink"/>
                <w:rFonts w:ascii="Open Sans" w:hAnsi="Open Sans" w:cs="Open Sans"/>
                <w:noProof/>
              </w:rPr>
              <w:t>2.3</w:t>
            </w:r>
            <w:r>
              <w:rPr>
                <w:rFonts w:eastAsiaTheme="minorEastAsia" w:cstheme="minorBidi"/>
                <w:b w:val="0"/>
                <w:bCs w:val="0"/>
                <w:smallCaps w:val="0"/>
                <w:noProof/>
                <w:kern w:val="2"/>
                <w:lang w:eastAsia="en-GB"/>
                <w14:ligatures w14:val="standardContextual"/>
              </w:rPr>
              <w:tab/>
            </w:r>
            <w:r w:rsidRPr="00BF42CA">
              <w:rPr>
                <w:rStyle w:val="Hyperlink"/>
                <w:rFonts w:ascii="Open Sans" w:hAnsi="Open Sans" w:cs="Open Sans"/>
                <w:noProof/>
              </w:rPr>
              <w:t>Learning and Teaching</w:t>
            </w:r>
            <w:r>
              <w:rPr>
                <w:noProof/>
                <w:webHidden/>
              </w:rPr>
              <w:tab/>
            </w:r>
            <w:r>
              <w:rPr>
                <w:noProof/>
                <w:webHidden/>
              </w:rPr>
              <w:fldChar w:fldCharType="begin"/>
            </w:r>
            <w:r>
              <w:rPr>
                <w:noProof/>
                <w:webHidden/>
              </w:rPr>
              <w:instrText xml:space="preserve"> PAGEREF _Toc146208762 \h </w:instrText>
            </w:r>
            <w:r>
              <w:rPr>
                <w:noProof/>
                <w:webHidden/>
              </w:rPr>
            </w:r>
            <w:r>
              <w:rPr>
                <w:noProof/>
                <w:webHidden/>
              </w:rPr>
              <w:fldChar w:fldCharType="separate"/>
            </w:r>
            <w:r>
              <w:rPr>
                <w:noProof/>
                <w:webHidden/>
              </w:rPr>
              <w:t>5</w:t>
            </w:r>
            <w:r>
              <w:rPr>
                <w:noProof/>
                <w:webHidden/>
              </w:rPr>
              <w:fldChar w:fldCharType="end"/>
            </w:r>
          </w:hyperlink>
        </w:p>
        <w:p w14:paraId="63CF319C" w14:textId="43DC2377" w:rsidR="00416B11" w:rsidRDefault="00416B11">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8763" w:history="1">
            <w:r w:rsidRPr="00BF42CA">
              <w:rPr>
                <w:rStyle w:val="Hyperlink"/>
                <w:rFonts w:ascii="Open Sans" w:hAnsi="Open Sans" w:cs="Open Sans"/>
                <w:noProof/>
              </w:rPr>
              <w:t>2.4</w:t>
            </w:r>
            <w:r>
              <w:rPr>
                <w:rFonts w:eastAsiaTheme="minorEastAsia" w:cstheme="minorBidi"/>
                <w:b w:val="0"/>
                <w:bCs w:val="0"/>
                <w:smallCaps w:val="0"/>
                <w:noProof/>
                <w:kern w:val="2"/>
                <w:lang w:eastAsia="en-GB"/>
                <w14:ligatures w14:val="standardContextual"/>
              </w:rPr>
              <w:tab/>
            </w:r>
            <w:r w:rsidRPr="00BF42CA">
              <w:rPr>
                <w:rStyle w:val="Hyperlink"/>
                <w:rFonts w:ascii="Open Sans" w:hAnsi="Open Sans" w:cs="Open Sans"/>
                <w:noProof/>
              </w:rPr>
              <w:t>Assessment</w:t>
            </w:r>
            <w:r>
              <w:rPr>
                <w:noProof/>
                <w:webHidden/>
              </w:rPr>
              <w:tab/>
            </w:r>
            <w:r>
              <w:rPr>
                <w:noProof/>
                <w:webHidden/>
              </w:rPr>
              <w:fldChar w:fldCharType="begin"/>
            </w:r>
            <w:r>
              <w:rPr>
                <w:noProof/>
                <w:webHidden/>
              </w:rPr>
              <w:instrText xml:space="preserve"> PAGEREF _Toc146208763 \h </w:instrText>
            </w:r>
            <w:r>
              <w:rPr>
                <w:noProof/>
                <w:webHidden/>
              </w:rPr>
            </w:r>
            <w:r>
              <w:rPr>
                <w:noProof/>
                <w:webHidden/>
              </w:rPr>
              <w:fldChar w:fldCharType="separate"/>
            </w:r>
            <w:r>
              <w:rPr>
                <w:noProof/>
                <w:webHidden/>
              </w:rPr>
              <w:t>6</w:t>
            </w:r>
            <w:r>
              <w:rPr>
                <w:noProof/>
                <w:webHidden/>
              </w:rPr>
              <w:fldChar w:fldCharType="end"/>
            </w:r>
          </w:hyperlink>
        </w:p>
        <w:p w14:paraId="1EAF1659" w14:textId="7FAD3D61" w:rsidR="00416B11" w:rsidRDefault="00416B11">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8764" w:history="1">
            <w:r w:rsidRPr="00BF42CA">
              <w:rPr>
                <w:rStyle w:val="Hyperlink"/>
                <w:rFonts w:ascii="Open Sans" w:hAnsi="Open Sans" w:cs="Open Sans"/>
                <w:noProof/>
              </w:rPr>
              <w:t>2.5</w:t>
            </w:r>
            <w:r>
              <w:rPr>
                <w:rFonts w:eastAsiaTheme="minorEastAsia" w:cstheme="minorBidi"/>
                <w:b w:val="0"/>
                <w:bCs w:val="0"/>
                <w:smallCaps w:val="0"/>
                <w:noProof/>
                <w:kern w:val="2"/>
                <w:lang w:eastAsia="en-GB"/>
                <w14:ligatures w14:val="standardContextual"/>
              </w:rPr>
              <w:tab/>
            </w:r>
            <w:r w:rsidRPr="00BF42CA">
              <w:rPr>
                <w:rStyle w:val="Hyperlink"/>
                <w:rFonts w:ascii="Open Sans" w:hAnsi="Open Sans" w:cs="Open Sans"/>
                <w:noProof/>
              </w:rPr>
              <w:t>Placements</w:t>
            </w:r>
            <w:r>
              <w:rPr>
                <w:noProof/>
                <w:webHidden/>
              </w:rPr>
              <w:tab/>
            </w:r>
            <w:r>
              <w:rPr>
                <w:noProof/>
                <w:webHidden/>
              </w:rPr>
              <w:fldChar w:fldCharType="begin"/>
            </w:r>
            <w:r>
              <w:rPr>
                <w:noProof/>
                <w:webHidden/>
              </w:rPr>
              <w:instrText xml:space="preserve"> PAGEREF _Toc146208764 \h </w:instrText>
            </w:r>
            <w:r>
              <w:rPr>
                <w:noProof/>
                <w:webHidden/>
              </w:rPr>
            </w:r>
            <w:r>
              <w:rPr>
                <w:noProof/>
                <w:webHidden/>
              </w:rPr>
              <w:fldChar w:fldCharType="separate"/>
            </w:r>
            <w:r>
              <w:rPr>
                <w:noProof/>
                <w:webHidden/>
              </w:rPr>
              <w:t>9</w:t>
            </w:r>
            <w:r>
              <w:rPr>
                <w:noProof/>
                <w:webHidden/>
              </w:rPr>
              <w:fldChar w:fldCharType="end"/>
            </w:r>
          </w:hyperlink>
        </w:p>
        <w:p w14:paraId="3DF924A8" w14:textId="71D43C9F" w:rsidR="00416B11" w:rsidRDefault="00416B11">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8765" w:history="1">
            <w:r w:rsidRPr="00BF42CA">
              <w:rPr>
                <w:rStyle w:val="Hyperlink"/>
                <w:rFonts w:ascii="Open Sans" w:hAnsi="Open Sans" w:cs="Open Sans"/>
                <w:noProof/>
              </w:rPr>
              <w:t>2.6</w:t>
            </w:r>
            <w:r>
              <w:rPr>
                <w:rFonts w:eastAsiaTheme="minorEastAsia" w:cstheme="minorBidi"/>
                <w:b w:val="0"/>
                <w:bCs w:val="0"/>
                <w:smallCaps w:val="0"/>
                <w:noProof/>
                <w:kern w:val="2"/>
                <w:lang w:eastAsia="en-GB"/>
                <w14:ligatures w14:val="standardContextual"/>
              </w:rPr>
              <w:tab/>
            </w:r>
            <w:r w:rsidRPr="00BF42CA">
              <w:rPr>
                <w:rStyle w:val="Hyperlink"/>
                <w:rFonts w:ascii="Open Sans" w:hAnsi="Open Sans" w:cs="Open Sans"/>
                <w:noProof/>
              </w:rPr>
              <w:t>Learning Outcomes</w:t>
            </w:r>
            <w:r>
              <w:rPr>
                <w:noProof/>
                <w:webHidden/>
              </w:rPr>
              <w:tab/>
            </w:r>
            <w:r>
              <w:rPr>
                <w:noProof/>
                <w:webHidden/>
              </w:rPr>
              <w:fldChar w:fldCharType="begin"/>
            </w:r>
            <w:r>
              <w:rPr>
                <w:noProof/>
                <w:webHidden/>
              </w:rPr>
              <w:instrText xml:space="preserve"> PAGEREF _Toc146208765 \h </w:instrText>
            </w:r>
            <w:r>
              <w:rPr>
                <w:noProof/>
                <w:webHidden/>
              </w:rPr>
            </w:r>
            <w:r>
              <w:rPr>
                <w:noProof/>
                <w:webHidden/>
              </w:rPr>
              <w:fldChar w:fldCharType="separate"/>
            </w:r>
            <w:r>
              <w:rPr>
                <w:noProof/>
                <w:webHidden/>
              </w:rPr>
              <w:t>9</w:t>
            </w:r>
            <w:r>
              <w:rPr>
                <w:noProof/>
                <w:webHidden/>
              </w:rPr>
              <w:fldChar w:fldCharType="end"/>
            </w:r>
          </w:hyperlink>
        </w:p>
        <w:p w14:paraId="1A001015" w14:textId="7C87EC7C" w:rsidR="00416B11" w:rsidRDefault="00416B11">
          <w:pPr>
            <w:pStyle w:val="TOC1"/>
            <w:rPr>
              <w:rFonts w:eastAsiaTheme="minorEastAsia" w:cstheme="minorBidi"/>
              <w:b w:val="0"/>
              <w:bCs w:val="0"/>
              <w:caps w:val="0"/>
              <w:noProof/>
              <w:kern w:val="2"/>
              <w:u w:val="none"/>
              <w:lang w:eastAsia="en-GB"/>
              <w14:ligatures w14:val="standardContextual"/>
            </w:rPr>
          </w:pPr>
          <w:hyperlink w:anchor="_Toc146208766" w:history="1">
            <w:r w:rsidRPr="00BF42CA">
              <w:rPr>
                <w:rStyle w:val="Hyperlink"/>
                <w:rFonts w:ascii="FogertyHairline" w:hAnsi="FogertyHairline"/>
                <w:noProof/>
              </w:rPr>
              <w:t>3</w:t>
            </w:r>
            <w:r>
              <w:rPr>
                <w:rFonts w:eastAsiaTheme="minorEastAsia" w:cstheme="minorBidi"/>
                <w:b w:val="0"/>
                <w:bCs w:val="0"/>
                <w:caps w:val="0"/>
                <w:noProof/>
                <w:kern w:val="2"/>
                <w:u w:val="none"/>
                <w:lang w:eastAsia="en-GB"/>
                <w14:ligatures w14:val="standardContextual"/>
              </w:rPr>
              <w:tab/>
            </w:r>
            <w:r w:rsidRPr="00BF42CA">
              <w:rPr>
                <w:rStyle w:val="Hyperlink"/>
                <w:rFonts w:ascii="FogertyHairline" w:hAnsi="FogertyHairline"/>
                <w:noProof/>
              </w:rPr>
              <w:t>UNITS</w:t>
            </w:r>
            <w:r>
              <w:rPr>
                <w:noProof/>
                <w:webHidden/>
              </w:rPr>
              <w:tab/>
            </w:r>
            <w:r>
              <w:rPr>
                <w:noProof/>
                <w:webHidden/>
              </w:rPr>
              <w:fldChar w:fldCharType="begin"/>
            </w:r>
            <w:r>
              <w:rPr>
                <w:noProof/>
                <w:webHidden/>
              </w:rPr>
              <w:instrText xml:space="preserve"> PAGEREF _Toc146208766 \h </w:instrText>
            </w:r>
            <w:r>
              <w:rPr>
                <w:noProof/>
                <w:webHidden/>
              </w:rPr>
            </w:r>
            <w:r>
              <w:rPr>
                <w:noProof/>
                <w:webHidden/>
              </w:rPr>
              <w:fldChar w:fldCharType="separate"/>
            </w:r>
            <w:r>
              <w:rPr>
                <w:noProof/>
                <w:webHidden/>
              </w:rPr>
              <w:t>11</w:t>
            </w:r>
            <w:r>
              <w:rPr>
                <w:noProof/>
                <w:webHidden/>
              </w:rPr>
              <w:fldChar w:fldCharType="end"/>
            </w:r>
          </w:hyperlink>
        </w:p>
        <w:p w14:paraId="0F75C14F" w14:textId="77A3CD68" w:rsidR="00416B11" w:rsidRDefault="00416B11">
          <w:pPr>
            <w:pStyle w:val="TOC2"/>
            <w:tabs>
              <w:tab w:val="left" w:pos="448"/>
              <w:tab w:val="right" w:leader="dot" w:pos="10456"/>
            </w:tabs>
            <w:rPr>
              <w:rFonts w:eastAsiaTheme="minorEastAsia" w:cstheme="minorBidi"/>
              <w:b w:val="0"/>
              <w:bCs w:val="0"/>
              <w:smallCaps w:val="0"/>
              <w:noProof/>
              <w:kern w:val="2"/>
              <w:lang w:eastAsia="en-GB"/>
              <w14:ligatures w14:val="standardContextual"/>
            </w:rPr>
          </w:pPr>
          <w:hyperlink w:anchor="_Toc146208767" w:history="1">
            <w:r w:rsidRPr="00BF42CA">
              <w:rPr>
                <w:rStyle w:val="Hyperlink"/>
                <w:rFonts w:ascii="FogertyHairline" w:hAnsi="FogertyHairline"/>
                <w:iCs/>
                <w:noProof/>
              </w:rPr>
              <w:t>3.1</w:t>
            </w:r>
            <w:r>
              <w:rPr>
                <w:rFonts w:eastAsiaTheme="minorEastAsia" w:cstheme="minorBidi"/>
                <w:b w:val="0"/>
                <w:bCs w:val="0"/>
                <w:smallCaps w:val="0"/>
                <w:noProof/>
                <w:kern w:val="2"/>
                <w:lang w:eastAsia="en-GB"/>
                <w14:ligatures w14:val="standardContextual"/>
              </w:rPr>
              <w:tab/>
            </w:r>
            <w:r w:rsidRPr="00BF42CA">
              <w:rPr>
                <w:rStyle w:val="Hyperlink"/>
                <w:rFonts w:ascii="FogertyHairline" w:hAnsi="FogertyHairline"/>
                <w:noProof/>
              </w:rPr>
              <w:t>Drama and movement therapy practice</w:t>
            </w:r>
            <w:r>
              <w:rPr>
                <w:noProof/>
                <w:webHidden/>
              </w:rPr>
              <w:tab/>
            </w:r>
            <w:r>
              <w:rPr>
                <w:noProof/>
                <w:webHidden/>
              </w:rPr>
              <w:fldChar w:fldCharType="begin"/>
            </w:r>
            <w:r>
              <w:rPr>
                <w:noProof/>
                <w:webHidden/>
              </w:rPr>
              <w:instrText xml:space="preserve"> PAGEREF _Toc146208767 \h </w:instrText>
            </w:r>
            <w:r>
              <w:rPr>
                <w:noProof/>
                <w:webHidden/>
              </w:rPr>
            </w:r>
            <w:r>
              <w:rPr>
                <w:noProof/>
                <w:webHidden/>
              </w:rPr>
              <w:fldChar w:fldCharType="separate"/>
            </w:r>
            <w:r>
              <w:rPr>
                <w:noProof/>
                <w:webHidden/>
              </w:rPr>
              <w:t>12</w:t>
            </w:r>
            <w:r>
              <w:rPr>
                <w:noProof/>
                <w:webHidden/>
              </w:rPr>
              <w:fldChar w:fldCharType="end"/>
            </w:r>
          </w:hyperlink>
        </w:p>
        <w:p w14:paraId="3385B8B6" w14:textId="1B6EB352" w:rsidR="00416B11" w:rsidRDefault="00416B11">
          <w:pPr>
            <w:pStyle w:val="TOC2"/>
            <w:tabs>
              <w:tab w:val="left" w:pos="490"/>
              <w:tab w:val="right" w:leader="dot" w:pos="10456"/>
            </w:tabs>
            <w:rPr>
              <w:rFonts w:eastAsiaTheme="minorEastAsia" w:cstheme="minorBidi"/>
              <w:b w:val="0"/>
              <w:bCs w:val="0"/>
              <w:smallCaps w:val="0"/>
              <w:noProof/>
              <w:kern w:val="2"/>
              <w:lang w:eastAsia="en-GB"/>
              <w14:ligatures w14:val="standardContextual"/>
            </w:rPr>
          </w:pPr>
          <w:hyperlink w:anchor="_Toc146208768" w:history="1">
            <w:r w:rsidRPr="00BF42CA">
              <w:rPr>
                <w:rStyle w:val="Hyperlink"/>
                <w:rFonts w:ascii="FogertyHairline" w:hAnsi="FogertyHairline"/>
                <w:iCs/>
                <w:noProof/>
              </w:rPr>
              <w:t>3.2</w:t>
            </w:r>
            <w:r>
              <w:rPr>
                <w:rFonts w:eastAsiaTheme="minorEastAsia" w:cstheme="minorBidi"/>
                <w:b w:val="0"/>
                <w:bCs w:val="0"/>
                <w:smallCaps w:val="0"/>
                <w:noProof/>
                <w:kern w:val="2"/>
                <w:lang w:eastAsia="en-GB"/>
                <w14:ligatures w14:val="standardContextual"/>
              </w:rPr>
              <w:tab/>
            </w:r>
            <w:r w:rsidRPr="00BF42CA">
              <w:rPr>
                <w:rStyle w:val="Hyperlink"/>
                <w:rFonts w:ascii="FogertyHairline" w:hAnsi="FogertyHairline"/>
                <w:noProof/>
              </w:rPr>
              <w:t>PSYCHOLOGY – ANALYTICAL AND DEVELOPMENTAL</w:t>
            </w:r>
            <w:r>
              <w:rPr>
                <w:noProof/>
                <w:webHidden/>
              </w:rPr>
              <w:tab/>
            </w:r>
            <w:r>
              <w:rPr>
                <w:noProof/>
                <w:webHidden/>
              </w:rPr>
              <w:fldChar w:fldCharType="begin"/>
            </w:r>
            <w:r>
              <w:rPr>
                <w:noProof/>
                <w:webHidden/>
              </w:rPr>
              <w:instrText xml:space="preserve"> PAGEREF _Toc146208768 \h </w:instrText>
            </w:r>
            <w:r>
              <w:rPr>
                <w:noProof/>
                <w:webHidden/>
              </w:rPr>
            </w:r>
            <w:r>
              <w:rPr>
                <w:noProof/>
                <w:webHidden/>
              </w:rPr>
              <w:fldChar w:fldCharType="separate"/>
            </w:r>
            <w:r>
              <w:rPr>
                <w:noProof/>
                <w:webHidden/>
              </w:rPr>
              <w:t>15</w:t>
            </w:r>
            <w:r>
              <w:rPr>
                <w:noProof/>
                <w:webHidden/>
              </w:rPr>
              <w:fldChar w:fldCharType="end"/>
            </w:r>
          </w:hyperlink>
        </w:p>
        <w:p w14:paraId="2C0BDCC2" w14:textId="7BBC9722" w:rsidR="00416B11" w:rsidRDefault="00416B11">
          <w:pPr>
            <w:pStyle w:val="TOC2"/>
            <w:tabs>
              <w:tab w:val="left" w:pos="493"/>
              <w:tab w:val="right" w:leader="dot" w:pos="10456"/>
            </w:tabs>
            <w:rPr>
              <w:rFonts w:eastAsiaTheme="minorEastAsia" w:cstheme="minorBidi"/>
              <w:b w:val="0"/>
              <w:bCs w:val="0"/>
              <w:smallCaps w:val="0"/>
              <w:noProof/>
              <w:kern w:val="2"/>
              <w:lang w:eastAsia="en-GB"/>
              <w14:ligatures w14:val="standardContextual"/>
            </w:rPr>
          </w:pPr>
          <w:hyperlink w:anchor="_Toc146208769" w:history="1">
            <w:r w:rsidRPr="00BF42CA">
              <w:rPr>
                <w:rStyle w:val="Hyperlink"/>
                <w:rFonts w:ascii="FogertyHairline" w:hAnsi="FogertyHairline"/>
                <w:iCs/>
                <w:noProof/>
              </w:rPr>
              <w:t>3.3</w:t>
            </w:r>
            <w:r>
              <w:rPr>
                <w:rFonts w:eastAsiaTheme="minorEastAsia" w:cstheme="minorBidi"/>
                <w:b w:val="0"/>
                <w:bCs w:val="0"/>
                <w:smallCaps w:val="0"/>
                <w:noProof/>
                <w:kern w:val="2"/>
                <w:lang w:eastAsia="en-GB"/>
                <w14:ligatures w14:val="standardContextual"/>
              </w:rPr>
              <w:tab/>
            </w:r>
            <w:r w:rsidRPr="00BF42CA">
              <w:rPr>
                <w:rStyle w:val="Hyperlink"/>
                <w:rFonts w:ascii="FogertyHairline" w:hAnsi="FogertyHairline"/>
                <w:noProof/>
              </w:rPr>
              <w:t>FACILITATION PRACTICE</w:t>
            </w:r>
            <w:r>
              <w:rPr>
                <w:noProof/>
                <w:webHidden/>
              </w:rPr>
              <w:tab/>
            </w:r>
            <w:r>
              <w:rPr>
                <w:noProof/>
                <w:webHidden/>
              </w:rPr>
              <w:fldChar w:fldCharType="begin"/>
            </w:r>
            <w:r>
              <w:rPr>
                <w:noProof/>
                <w:webHidden/>
              </w:rPr>
              <w:instrText xml:space="preserve"> PAGEREF _Toc146208769 \h </w:instrText>
            </w:r>
            <w:r>
              <w:rPr>
                <w:noProof/>
                <w:webHidden/>
              </w:rPr>
            </w:r>
            <w:r>
              <w:rPr>
                <w:noProof/>
                <w:webHidden/>
              </w:rPr>
              <w:fldChar w:fldCharType="separate"/>
            </w:r>
            <w:r>
              <w:rPr>
                <w:noProof/>
                <w:webHidden/>
              </w:rPr>
              <w:t>18</w:t>
            </w:r>
            <w:r>
              <w:rPr>
                <w:noProof/>
                <w:webHidden/>
              </w:rPr>
              <w:fldChar w:fldCharType="end"/>
            </w:r>
          </w:hyperlink>
        </w:p>
        <w:p w14:paraId="5E20D29F" w14:textId="3EA15EF6" w:rsidR="00416B11" w:rsidRDefault="00416B11">
          <w:pPr>
            <w:pStyle w:val="TOC2"/>
            <w:tabs>
              <w:tab w:val="left" w:pos="504"/>
              <w:tab w:val="right" w:leader="dot" w:pos="10456"/>
            </w:tabs>
            <w:rPr>
              <w:rFonts w:eastAsiaTheme="minorEastAsia" w:cstheme="minorBidi"/>
              <w:b w:val="0"/>
              <w:bCs w:val="0"/>
              <w:smallCaps w:val="0"/>
              <w:noProof/>
              <w:kern w:val="2"/>
              <w:lang w:eastAsia="en-GB"/>
              <w14:ligatures w14:val="standardContextual"/>
            </w:rPr>
          </w:pPr>
          <w:hyperlink w:anchor="_Toc146208770" w:history="1">
            <w:r w:rsidRPr="00BF42CA">
              <w:rPr>
                <w:rStyle w:val="Hyperlink"/>
                <w:rFonts w:ascii="FogertyHairline" w:hAnsi="FogertyHairline"/>
                <w:noProof/>
              </w:rPr>
              <w:t>3.4</w:t>
            </w:r>
            <w:r>
              <w:rPr>
                <w:rFonts w:eastAsiaTheme="minorEastAsia" w:cstheme="minorBidi"/>
                <w:b w:val="0"/>
                <w:bCs w:val="0"/>
                <w:smallCaps w:val="0"/>
                <w:noProof/>
                <w:kern w:val="2"/>
                <w:lang w:eastAsia="en-GB"/>
                <w14:ligatures w14:val="standardContextual"/>
              </w:rPr>
              <w:tab/>
            </w:r>
            <w:r w:rsidRPr="00BF42CA">
              <w:rPr>
                <w:rStyle w:val="Hyperlink"/>
                <w:rFonts w:ascii="FogertyHairline" w:hAnsi="FogertyHairline"/>
                <w:noProof/>
              </w:rPr>
              <w:t>PRACTICES 1: APPRENTICESHIP PLACEMENT</w:t>
            </w:r>
            <w:r>
              <w:rPr>
                <w:noProof/>
                <w:webHidden/>
              </w:rPr>
              <w:tab/>
            </w:r>
            <w:r>
              <w:rPr>
                <w:noProof/>
                <w:webHidden/>
              </w:rPr>
              <w:fldChar w:fldCharType="begin"/>
            </w:r>
            <w:r>
              <w:rPr>
                <w:noProof/>
                <w:webHidden/>
              </w:rPr>
              <w:instrText xml:space="preserve"> PAGEREF _Toc146208770 \h </w:instrText>
            </w:r>
            <w:r>
              <w:rPr>
                <w:noProof/>
                <w:webHidden/>
              </w:rPr>
            </w:r>
            <w:r>
              <w:rPr>
                <w:noProof/>
                <w:webHidden/>
              </w:rPr>
              <w:fldChar w:fldCharType="separate"/>
            </w:r>
            <w:r>
              <w:rPr>
                <w:noProof/>
                <w:webHidden/>
              </w:rPr>
              <w:t>22</w:t>
            </w:r>
            <w:r>
              <w:rPr>
                <w:noProof/>
                <w:webHidden/>
              </w:rPr>
              <w:fldChar w:fldCharType="end"/>
            </w:r>
          </w:hyperlink>
        </w:p>
        <w:p w14:paraId="2C3CF6EE" w14:textId="54F1200A" w:rsidR="00416B11" w:rsidRDefault="00416B11">
          <w:pPr>
            <w:pStyle w:val="TOC2"/>
            <w:tabs>
              <w:tab w:val="left" w:pos="491"/>
              <w:tab w:val="right" w:leader="dot" w:pos="10456"/>
            </w:tabs>
            <w:rPr>
              <w:rFonts w:eastAsiaTheme="minorEastAsia" w:cstheme="minorBidi"/>
              <w:b w:val="0"/>
              <w:bCs w:val="0"/>
              <w:smallCaps w:val="0"/>
              <w:noProof/>
              <w:kern w:val="2"/>
              <w:lang w:eastAsia="en-GB"/>
              <w14:ligatures w14:val="standardContextual"/>
            </w:rPr>
          </w:pPr>
          <w:hyperlink w:anchor="_Toc146208771" w:history="1">
            <w:r w:rsidRPr="00BF42CA">
              <w:rPr>
                <w:rStyle w:val="Hyperlink"/>
                <w:rFonts w:ascii="FogertyHairline" w:hAnsi="FogertyHairline"/>
                <w:iCs/>
                <w:noProof/>
              </w:rPr>
              <w:t>3.5</w:t>
            </w:r>
            <w:r>
              <w:rPr>
                <w:rFonts w:eastAsiaTheme="minorEastAsia" w:cstheme="minorBidi"/>
                <w:b w:val="0"/>
                <w:bCs w:val="0"/>
                <w:smallCaps w:val="0"/>
                <w:noProof/>
                <w:kern w:val="2"/>
                <w:lang w:eastAsia="en-GB"/>
                <w14:ligatures w14:val="standardContextual"/>
              </w:rPr>
              <w:tab/>
            </w:r>
            <w:r w:rsidRPr="00BF42CA">
              <w:rPr>
                <w:rStyle w:val="Hyperlink"/>
                <w:rFonts w:ascii="FogertyHairline" w:hAnsi="FogertyHairline"/>
                <w:noProof/>
              </w:rPr>
              <w:t>PRACTICES 2: APPRENTICESHIP PLACEMENT</w:t>
            </w:r>
            <w:r>
              <w:rPr>
                <w:noProof/>
                <w:webHidden/>
              </w:rPr>
              <w:tab/>
            </w:r>
            <w:r>
              <w:rPr>
                <w:noProof/>
                <w:webHidden/>
              </w:rPr>
              <w:fldChar w:fldCharType="begin"/>
            </w:r>
            <w:r>
              <w:rPr>
                <w:noProof/>
                <w:webHidden/>
              </w:rPr>
              <w:instrText xml:space="preserve"> PAGEREF _Toc146208771 \h </w:instrText>
            </w:r>
            <w:r>
              <w:rPr>
                <w:noProof/>
                <w:webHidden/>
              </w:rPr>
            </w:r>
            <w:r>
              <w:rPr>
                <w:noProof/>
                <w:webHidden/>
              </w:rPr>
              <w:fldChar w:fldCharType="separate"/>
            </w:r>
            <w:r>
              <w:rPr>
                <w:noProof/>
                <w:webHidden/>
              </w:rPr>
              <w:t>26</w:t>
            </w:r>
            <w:r>
              <w:rPr>
                <w:noProof/>
                <w:webHidden/>
              </w:rPr>
              <w:fldChar w:fldCharType="end"/>
            </w:r>
          </w:hyperlink>
        </w:p>
        <w:p w14:paraId="39D9C1C8" w14:textId="536BCEA6" w:rsidR="00416B11" w:rsidRDefault="00416B11">
          <w:pPr>
            <w:pStyle w:val="TOC2"/>
            <w:tabs>
              <w:tab w:val="left" w:pos="498"/>
              <w:tab w:val="right" w:leader="dot" w:pos="10456"/>
            </w:tabs>
            <w:rPr>
              <w:rFonts w:eastAsiaTheme="minorEastAsia" w:cstheme="minorBidi"/>
              <w:b w:val="0"/>
              <w:bCs w:val="0"/>
              <w:smallCaps w:val="0"/>
              <w:noProof/>
              <w:kern w:val="2"/>
              <w:lang w:eastAsia="en-GB"/>
              <w14:ligatures w14:val="standardContextual"/>
            </w:rPr>
          </w:pPr>
          <w:hyperlink w:anchor="_Toc146208772" w:history="1">
            <w:r w:rsidRPr="00BF42CA">
              <w:rPr>
                <w:rStyle w:val="Hyperlink"/>
                <w:rFonts w:ascii="FogertyHairline" w:hAnsi="FogertyHairline"/>
                <w:iCs/>
                <w:noProof/>
              </w:rPr>
              <w:t>3.6</w:t>
            </w:r>
            <w:r>
              <w:rPr>
                <w:rFonts w:eastAsiaTheme="minorEastAsia" w:cstheme="minorBidi"/>
                <w:b w:val="0"/>
                <w:bCs w:val="0"/>
                <w:smallCaps w:val="0"/>
                <w:noProof/>
                <w:kern w:val="2"/>
                <w:lang w:eastAsia="en-GB"/>
                <w14:ligatures w14:val="standardContextual"/>
              </w:rPr>
              <w:tab/>
            </w:r>
            <w:r w:rsidRPr="00BF42CA">
              <w:rPr>
                <w:rStyle w:val="Hyperlink"/>
                <w:rFonts w:ascii="FogertyHairline" w:hAnsi="FogertyHairline"/>
                <w:noProof/>
              </w:rPr>
              <w:t>PERFORMING RESEARCH</w:t>
            </w:r>
            <w:r>
              <w:rPr>
                <w:noProof/>
                <w:webHidden/>
              </w:rPr>
              <w:tab/>
            </w:r>
            <w:r>
              <w:rPr>
                <w:noProof/>
                <w:webHidden/>
              </w:rPr>
              <w:fldChar w:fldCharType="begin"/>
            </w:r>
            <w:r>
              <w:rPr>
                <w:noProof/>
                <w:webHidden/>
              </w:rPr>
              <w:instrText xml:space="preserve"> PAGEREF _Toc146208772 \h </w:instrText>
            </w:r>
            <w:r>
              <w:rPr>
                <w:noProof/>
                <w:webHidden/>
              </w:rPr>
            </w:r>
            <w:r>
              <w:rPr>
                <w:noProof/>
                <w:webHidden/>
              </w:rPr>
              <w:fldChar w:fldCharType="separate"/>
            </w:r>
            <w:r>
              <w:rPr>
                <w:noProof/>
                <w:webHidden/>
              </w:rPr>
              <w:t>30</w:t>
            </w:r>
            <w:r>
              <w:rPr>
                <w:noProof/>
                <w:webHidden/>
              </w:rPr>
              <w:fldChar w:fldCharType="end"/>
            </w:r>
          </w:hyperlink>
        </w:p>
        <w:p w14:paraId="71EBEDC5" w14:textId="0A7965B5" w:rsidR="00416B11" w:rsidRDefault="00416B11">
          <w:pPr>
            <w:pStyle w:val="TOC2"/>
            <w:tabs>
              <w:tab w:val="left" w:pos="482"/>
              <w:tab w:val="right" w:leader="dot" w:pos="10456"/>
            </w:tabs>
            <w:rPr>
              <w:rFonts w:eastAsiaTheme="minorEastAsia" w:cstheme="minorBidi"/>
              <w:b w:val="0"/>
              <w:bCs w:val="0"/>
              <w:smallCaps w:val="0"/>
              <w:noProof/>
              <w:kern w:val="2"/>
              <w:lang w:eastAsia="en-GB"/>
              <w14:ligatures w14:val="standardContextual"/>
            </w:rPr>
          </w:pPr>
          <w:hyperlink w:anchor="_Toc146208773" w:history="1">
            <w:r w:rsidRPr="00BF42CA">
              <w:rPr>
                <w:rStyle w:val="Hyperlink"/>
                <w:rFonts w:ascii="FogertyHairline" w:hAnsi="FogertyHairline"/>
                <w:iCs/>
                <w:noProof/>
              </w:rPr>
              <w:t>3.7</w:t>
            </w:r>
            <w:r>
              <w:rPr>
                <w:rFonts w:eastAsiaTheme="minorEastAsia" w:cstheme="minorBidi"/>
                <w:b w:val="0"/>
                <w:bCs w:val="0"/>
                <w:smallCaps w:val="0"/>
                <w:noProof/>
                <w:kern w:val="2"/>
                <w:lang w:eastAsia="en-GB"/>
                <w14:ligatures w14:val="standardContextual"/>
              </w:rPr>
              <w:tab/>
            </w:r>
            <w:r w:rsidRPr="00BF42CA">
              <w:rPr>
                <w:rStyle w:val="Hyperlink"/>
                <w:rFonts w:ascii="FogertyHairline" w:hAnsi="FogertyHairline"/>
                <w:noProof/>
              </w:rPr>
              <w:t>SUSTAINED INDEPENDENT PROJECT (SIP)</w:t>
            </w:r>
            <w:r>
              <w:rPr>
                <w:noProof/>
                <w:webHidden/>
              </w:rPr>
              <w:tab/>
            </w:r>
            <w:r>
              <w:rPr>
                <w:noProof/>
                <w:webHidden/>
              </w:rPr>
              <w:fldChar w:fldCharType="begin"/>
            </w:r>
            <w:r>
              <w:rPr>
                <w:noProof/>
                <w:webHidden/>
              </w:rPr>
              <w:instrText xml:space="preserve"> PAGEREF _Toc146208773 \h </w:instrText>
            </w:r>
            <w:r>
              <w:rPr>
                <w:noProof/>
                <w:webHidden/>
              </w:rPr>
            </w:r>
            <w:r>
              <w:rPr>
                <w:noProof/>
                <w:webHidden/>
              </w:rPr>
              <w:fldChar w:fldCharType="separate"/>
            </w:r>
            <w:r>
              <w:rPr>
                <w:noProof/>
                <w:webHidden/>
              </w:rPr>
              <w:t>33</w:t>
            </w:r>
            <w:r>
              <w:rPr>
                <w:noProof/>
                <w:webHidden/>
              </w:rPr>
              <w:fldChar w:fldCharType="end"/>
            </w:r>
          </w:hyperlink>
        </w:p>
        <w:p w14:paraId="030D8FC9" w14:textId="58455F22" w:rsidR="00416B11" w:rsidRDefault="00416B11">
          <w:pPr>
            <w:pStyle w:val="TOC1"/>
            <w:rPr>
              <w:rFonts w:eastAsiaTheme="minorEastAsia" w:cstheme="minorBidi"/>
              <w:b w:val="0"/>
              <w:bCs w:val="0"/>
              <w:caps w:val="0"/>
              <w:noProof/>
              <w:kern w:val="2"/>
              <w:u w:val="none"/>
              <w:lang w:eastAsia="en-GB"/>
              <w14:ligatures w14:val="standardContextual"/>
            </w:rPr>
          </w:pPr>
          <w:hyperlink w:anchor="_Toc146208774" w:history="1">
            <w:r w:rsidRPr="00BF42CA">
              <w:rPr>
                <w:rStyle w:val="Hyperlink"/>
                <w:rFonts w:ascii="FogertyHairline" w:hAnsi="FogertyHairline"/>
                <w:noProof/>
              </w:rPr>
              <w:t>4</w:t>
            </w:r>
            <w:r>
              <w:rPr>
                <w:rFonts w:eastAsiaTheme="minorEastAsia" w:cstheme="minorBidi"/>
                <w:b w:val="0"/>
                <w:bCs w:val="0"/>
                <w:caps w:val="0"/>
                <w:noProof/>
                <w:kern w:val="2"/>
                <w:u w:val="none"/>
                <w:lang w:eastAsia="en-GB"/>
                <w14:ligatures w14:val="standardContextual"/>
              </w:rPr>
              <w:tab/>
            </w:r>
            <w:r w:rsidRPr="00BF42CA">
              <w:rPr>
                <w:rStyle w:val="Hyperlink"/>
                <w:rFonts w:ascii="FogertyHairline" w:hAnsi="FogertyHairline"/>
                <w:noProof/>
              </w:rPr>
              <w:t>READING LIST</w:t>
            </w:r>
            <w:r>
              <w:rPr>
                <w:noProof/>
                <w:webHidden/>
              </w:rPr>
              <w:tab/>
            </w:r>
            <w:r>
              <w:rPr>
                <w:noProof/>
                <w:webHidden/>
              </w:rPr>
              <w:fldChar w:fldCharType="begin"/>
            </w:r>
            <w:r>
              <w:rPr>
                <w:noProof/>
                <w:webHidden/>
              </w:rPr>
              <w:instrText xml:space="preserve"> PAGEREF _Toc146208774 \h </w:instrText>
            </w:r>
            <w:r>
              <w:rPr>
                <w:noProof/>
                <w:webHidden/>
              </w:rPr>
            </w:r>
            <w:r>
              <w:rPr>
                <w:noProof/>
                <w:webHidden/>
              </w:rPr>
              <w:fldChar w:fldCharType="separate"/>
            </w:r>
            <w:r>
              <w:rPr>
                <w:noProof/>
                <w:webHidden/>
              </w:rPr>
              <w:t>38</w:t>
            </w:r>
            <w:r>
              <w:rPr>
                <w:noProof/>
                <w:webHidden/>
              </w:rPr>
              <w:fldChar w:fldCharType="end"/>
            </w:r>
          </w:hyperlink>
        </w:p>
        <w:p w14:paraId="18C58ED8" w14:textId="3A51D72E" w:rsidR="00BA0A47" w:rsidRDefault="00BA0A47" w:rsidP="00BA0A47">
          <w:r>
            <w:rPr>
              <w:b/>
              <w:bCs/>
              <w:noProof/>
            </w:rPr>
            <w:fldChar w:fldCharType="end"/>
          </w:r>
        </w:p>
      </w:sdtContent>
    </w:sdt>
    <w:p w14:paraId="0FDE6C8C"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6A6D5C0F" w14:textId="5B8EC9BE" w:rsidR="00BA0A47" w:rsidRPr="004779D1" w:rsidRDefault="00BA0A47" w:rsidP="00BA0A47">
      <w:pPr>
        <w:pStyle w:val="Heading1"/>
        <w:shd w:val="clear" w:color="auto" w:fill="FF0000"/>
        <w:jc w:val="center"/>
        <w:rPr>
          <w:rFonts w:ascii="FogertyHairline" w:hAnsi="FogertyHairline"/>
          <w:b/>
          <w:color w:val="FFFFFF" w:themeColor="background1"/>
        </w:rPr>
      </w:pPr>
      <w:bookmarkStart w:id="0" w:name="_Toc146208758"/>
      <w:r>
        <w:rPr>
          <w:rFonts w:ascii="FogertyHairline" w:hAnsi="FogertyHairline"/>
          <w:b/>
          <w:color w:val="FFFFFF" w:themeColor="background1"/>
        </w:rPr>
        <w:lastRenderedPageBreak/>
        <w:t>KEY INFORMATION</w:t>
      </w:r>
      <w:bookmarkEnd w:id="0"/>
    </w:p>
    <w:p w14:paraId="00718E22" w14:textId="77777777" w:rsidR="00BA0A47" w:rsidRDefault="00BA0A47" w:rsidP="00BA0A47"/>
    <w:tbl>
      <w:tblPr>
        <w:tblStyle w:val="TableGrid"/>
        <w:tblW w:w="0" w:type="auto"/>
        <w:tblLook w:val="04A0" w:firstRow="1" w:lastRow="0" w:firstColumn="1" w:lastColumn="0" w:noHBand="0" w:noVBand="1"/>
      </w:tblPr>
      <w:tblGrid>
        <w:gridCol w:w="2405"/>
        <w:gridCol w:w="8045"/>
      </w:tblGrid>
      <w:tr w:rsidR="00BA0A47" w14:paraId="61B1A979" w14:textId="77777777" w:rsidTr="001C0B5F">
        <w:tc>
          <w:tcPr>
            <w:tcW w:w="2405" w:type="dxa"/>
            <w:shd w:val="clear" w:color="auto" w:fill="A6A6A6" w:themeFill="background1" w:themeFillShade="A6"/>
          </w:tcPr>
          <w:p w14:paraId="1F666A4C" w14:textId="20F7D8A1" w:rsidR="00BA0A47" w:rsidRPr="00995C61" w:rsidRDefault="00243AFE" w:rsidP="00BD7562">
            <w:pPr>
              <w:spacing w:after="120"/>
              <w:rPr>
                <w:b/>
                <w:bCs/>
              </w:rPr>
            </w:pPr>
            <w:r>
              <w:rPr>
                <w:b/>
                <w:bCs/>
              </w:rPr>
              <w:t>Award</w:t>
            </w:r>
            <w:r w:rsidR="00BA0A47" w:rsidRPr="00995C61">
              <w:rPr>
                <w:b/>
                <w:bCs/>
              </w:rPr>
              <w:t xml:space="preserve"> Title</w:t>
            </w:r>
          </w:p>
        </w:tc>
        <w:tc>
          <w:tcPr>
            <w:tcW w:w="8045" w:type="dxa"/>
          </w:tcPr>
          <w:p w14:paraId="3708A513" w14:textId="15BD31EE" w:rsidR="00BA0A47" w:rsidRDefault="002E74FB" w:rsidP="00BD7562">
            <w:pPr>
              <w:spacing w:after="120"/>
            </w:pPr>
            <w:r>
              <w:t xml:space="preserve">Drama and Movement Therapy </w:t>
            </w:r>
          </w:p>
        </w:tc>
      </w:tr>
      <w:tr w:rsidR="00BA0A47" w14:paraId="3B698250" w14:textId="77777777" w:rsidTr="001C0B5F">
        <w:tc>
          <w:tcPr>
            <w:tcW w:w="2405" w:type="dxa"/>
            <w:shd w:val="clear" w:color="auto" w:fill="A6A6A6" w:themeFill="background1" w:themeFillShade="A6"/>
          </w:tcPr>
          <w:p w14:paraId="77BF67C3" w14:textId="77777777" w:rsidR="00BA0A47" w:rsidRPr="00995C61" w:rsidRDefault="00BA0A47" w:rsidP="00BD7562">
            <w:pPr>
              <w:spacing w:after="120"/>
              <w:rPr>
                <w:b/>
                <w:bCs/>
              </w:rPr>
            </w:pPr>
            <w:r w:rsidRPr="00995C61">
              <w:rPr>
                <w:b/>
                <w:bCs/>
              </w:rPr>
              <w:t>Award Aim</w:t>
            </w:r>
          </w:p>
        </w:tc>
        <w:tc>
          <w:tcPr>
            <w:tcW w:w="8045" w:type="dxa"/>
          </w:tcPr>
          <w:p w14:paraId="6956A0F3" w14:textId="62298C2B" w:rsidR="00BA0A47" w:rsidRDefault="002E74FB" w:rsidP="00BD7562">
            <w:pPr>
              <w:spacing w:after="120"/>
            </w:pPr>
            <w:r>
              <w:t xml:space="preserve">Master of Arts in Drama and Movement Therapy </w:t>
            </w:r>
            <w:r w:rsidR="00600CF6">
              <w:t>–</w:t>
            </w:r>
            <w:r>
              <w:t xml:space="preserve"> </w:t>
            </w:r>
            <w:r w:rsidR="00600CF6">
              <w:t>180 credits</w:t>
            </w:r>
          </w:p>
        </w:tc>
      </w:tr>
      <w:tr w:rsidR="00243AFE" w14:paraId="3DBA7A9B" w14:textId="77777777" w:rsidTr="001C0B5F">
        <w:tc>
          <w:tcPr>
            <w:tcW w:w="2405" w:type="dxa"/>
            <w:shd w:val="clear" w:color="auto" w:fill="A6A6A6" w:themeFill="background1" w:themeFillShade="A6"/>
          </w:tcPr>
          <w:p w14:paraId="71FF05D9" w14:textId="0D58DE0D" w:rsidR="00243AFE" w:rsidRPr="00995C61" w:rsidRDefault="00243AFE" w:rsidP="00BD7562">
            <w:pPr>
              <w:spacing w:after="120"/>
              <w:rPr>
                <w:b/>
                <w:bCs/>
              </w:rPr>
            </w:pPr>
            <w:r>
              <w:rPr>
                <w:b/>
                <w:bCs/>
              </w:rPr>
              <w:t>Possible Exit Awards</w:t>
            </w:r>
          </w:p>
        </w:tc>
        <w:tc>
          <w:tcPr>
            <w:tcW w:w="8045" w:type="dxa"/>
          </w:tcPr>
          <w:p w14:paraId="012F4C31" w14:textId="77777777" w:rsidR="002067A5" w:rsidRDefault="002E74FB" w:rsidP="00BD7562">
            <w:pPr>
              <w:spacing w:after="120"/>
            </w:pPr>
            <w:r>
              <w:t>Postgraduate Certificate – 60 credits</w:t>
            </w:r>
          </w:p>
          <w:p w14:paraId="5F904BD8" w14:textId="33B398BE" w:rsidR="00600CF6" w:rsidRDefault="00600CF6" w:rsidP="00BD7562">
            <w:pPr>
              <w:spacing w:after="120"/>
            </w:pPr>
            <w:r>
              <w:t>Postgraduate Diploma – 120 credits</w:t>
            </w:r>
          </w:p>
        </w:tc>
      </w:tr>
      <w:tr w:rsidR="00BA0A47" w14:paraId="734FE1E6" w14:textId="77777777" w:rsidTr="001C0B5F">
        <w:tc>
          <w:tcPr>
            <w:tcW w:w="2405" w:type="dxa"/>
            <w:shd w:val="clear" w:color="auto" w:fill="A6A6A6" w:themeFill="background1" w:themeFillShade="A6"/>
          </w:tcPr>
          <w:p w14:paraId="59B91073" w14:textId="77777777" w:rsidR="00BA0A47" w:rsidRPr="00995C61" w:rsidRDefault="00BA0A47" w:rsidP="00BD7562">
            <w:pPr>
              <w:spacing w:after="120"/>
              <w:rPr>
                <w:b/>
                <w:bCs/>
              </w:rPr>
            </w:pPr>
            <w:r w:rsidRPr="00995C61">
              <w:rPr>
                <w:b/>
                <w:bCs/>
              </w:rPr>
              <w:t xml:space="preserve">Awarding Body </w:t>
            </w:r>
          </w:p>
        </w:tc>
        <w:tc>
          <w:tcPr>
            <w:tcW w:w="8045" w:type="dxa"/>
          </w:tcPr>
          <w:p w14:paraId="2BB9005E" w14:textId="689FE466" w:rsidR="00BA0A47" w:rsidRDefault="00600CF6" w:rsidP="00BD7562">
            <w:pPr>
              <w:spacing w:after="120"/>
            </w:pPr>
            <w:r>
              <w:t>University of London</w:t>
            </w:r>
          </w:p>
        </w:tc>
      </w:tr>
      <w:tr w:rsidR="00BA0A47" w14:paraId="47BC6D2A" w14:textId="77777777" w:rsidTr="001C0B5F">
        <w:tc>
          <w:tcPr>
            <w:tcW w:w="2405" w:type="dxa"/>
            <w:shd w:val="clear" w:color="auto" w:fill="A6A6A6" w:themeFill="background1" w:themeFillShade="A6"/>
          </w:tcPr>
          <w:p w14:paraId="5A9A26E5" w14:textId="77777777" w:rsidR="00BA0A47" w:rsidRPr="00995C61" w:rsidRDefault="00BA0A47" w:rsidP="00BD7562">
            <w:pPr>
              <w:spacing w:after="120"/>
              <w:rPr>
                <w:b/>
                <w:bCs/>
              </w:rPr>
            </w:pPr>
            <w:r w:rsidRPr="00995C61">
              <w:rPr>
                <w:b/>
                <w:bCs/>
              </w:rPr>
              <w:t xml:space="preserve">Mode(s) of Study </w:t>
            </w:r>
          </w:p>
        </w:tc>
        <w:tc>
          <w:tcPr>
            <w:tcW w:w="8045" w:type="dxa"/>
          </w:tcPr>
          <w:p w14:paraId="66D30039" w14:textId="53935092" w:rsidR="00BA0A47" w:rsidRDefault="00600CF6" w:rsidP="00BD7562">
            <w:pPr>
              <w:spacing w:after="120"/>
            </w:pPr>
            <w:r>
              <w:t>Full-time only</w:t>
            </w:r>
          </w:p>
        </w:tc>
      </w:tr>
      <w:tr w:rsidR="00BA0A47" w14:paraId="561499A7" w14:textId="77777777" w:rsidTr="001C0B5F">
        <w:tc>
          <w:tcPr>
            <w:tcW w:w="2405" w:type="dxa"/>
            <w:shd w:val="clear" w:color="auto" w:fill="A6A6A6" w:themeFill="background1" w:themeFillShade="A6"/>
          </w:tcPr>
          <w:p w14:paraId="22B4B1A9" w14:textId="2A4B5016" w:rsidR="00BA0A47" w:rsidRPr="00995C61" w:rsidRDefault="002067A5" w:rsidP="00BD7562">
            <w:pPr>
              <w:spacing w:after="120"/>
              <w:rPr>
                <w:b/>
                <w:bCs/>
              </w:rPr>
            </w:pPr>
            <w:r>
              <w:rPr>
                <w:b/>
                <w:bCs/>
              </w:rPr>
              <w:t xml:space="preserve">Full </w:t>
            </w:r>
            <w:r w:rsidR="00BA0A47" w:rsidRPr="00995C61">
              <w:rPr>
                <w:b/>
                <w:bCs/>
              </w:rPr>
              <w:t xml:space="preserve">Length of Study </w:t>
            </w:r>
          </w:p>
        </w:tc>
        <w:tc>
          <w:tcPr>
            <w:tcW w:w="8045" w:type="dxa"/>
          </w:tcPr>
          <w:p w14:paraId="09106C3A" w14:textId="0452C00E" w:rsidR="00BA0A47" w:rsidRDefault="00600CF6" w:rsidP="00BD7562">
            <w:pPr>
              <w:spacing w:after="120"/>
            </w:pPr>
            <w:r>
              <w:t xml:space="preserve">21 months </w:t>
            </w:r>
          </w:p>
        </w:tc>
      </w:tr>
      <w:tr w:rsidR="00E36F50" w14:paraId="7A6E9D36" w14:textId="77777777" w:rsidTr="001C0B5F">
        <w:tc>
          <w:tcPr>
            <w:tcW w:w="2405" w:type="dxa"/>
            <w:shd w:val="clear" w:color="auto" w:fill="A6A6A6" w:themeFill="background1" w:themeFillShade="A6"/>
          </w:tcPr>
          <w:p w14:paraId="777FE065" w14:textId="251BADD1" w:rsidR="00E36F50" w:rsidRDefault="00E36F50" w:rsidP="00BD7562">
            <w:pPr>
              <w:spacing w:after="120"/>
              <w:rPr>
                <w:b/>
                <w:bCs/>
              </w:rPr>
            </w:pPr>
            <w:r>
              <w:rPr>
                <w:b/>
                <w:bCs/>
              </w:rPr>
              <w:t>Admissions Requirements</w:t>
            </w:r>
          </w:p>
        </w:tc>
        <w:tc>
          <w:tcPr>
            <w:tcW w:w="8045" w:type="dxa"/>
          </w:tcPr>
          <w:p w14:paraId="28B2E31C" w14:textId="77777777" w:rsidR="001C0B5F" w:rsidRPr="001C0B5F" w:rsidRDefault="001C0B5F" w:rsidP="001C0B5F">
            <w:pPr>
              <w:spacing w:after="120"/>
            </w:pPr>
            <w:r w:rsidRPr="001C0B5F">
              <w:t>You should normally possess an arts education or psychology degree. If you do not have a first degree (or equivalent</w:t>
            </w:r>
            <w:proofErr w:type="gramStart"/>
            <w:r w:rsidRPr="001C0B5F">
              <w:t>), but</w:t>
            </w:r>
            <w:proofErr w:type="gramEnd"/>
            <w:r w:rsidRPr="001C0B5F">
              <w:t xml:space="preserve"> have relevant professional experience working with the arts in a community, educational or care setting, you will be considered for non-standard entry.</w:t>
            </w:r>
          </w:p>
          <w:p w14:paraId="71BF66E9" w14:textId="77777777" w:rsidR="001C0B5F" w:rsidRPr="001C0B5F" w:rsidRDefault="001C0B5F" w:rsidP="001C0B5F">
            <w:pPr>
              <w:spacing w:after="120"/>
            </w:pPr>
            <w:r w:rsidRPr="001C0B5F">
              <w:t>An offer will normally only be made after interview.</w:t>
            </w:r>
          </w:p>
          <w:p w14:paraId="56DBEC42" w14:textId="77777777" w:rsidR="001C0B5F" w:rsidRPr="001C0B5F" w:rsidRDefault="001C0B5F" w:rsidP="001C0B5F">
            <w:pPr>
              <w:spacing w:after="120"/>
            </w:pPr>
            <w:r w:rsidRPr="001C0B5F">
              <w:rPr>
                <w:i/>
                <w:iCs/>
              </w:rPr>
              <w:t xml:space="preserve">We particularly encourage applications from groups currently under-represented in higher education, such as students with disabilities and members of Black, </w:t>
            </w:r>
            <w:proofErr w:type="gramStart"/>
            <w:r w:rsidRPr="001C0B5F">
              <w:rPr>
                <w:i/>
                <w:iCs/>
              </w:rPr>
              <w:t>Asian</w:t>
            </w:r>
            <w:proofErr w:type="gramEnd"/>
            <w:r w:rsidRPr="001C0B5F">
              <w:rPr>
                <w:i/>
                <w:iCs/>
              </w:rPr>
              <w:t xml:space="preserve"> and Minority Ethnic groups. Find out more information on </w:t>
            </w:r>
            <w:hyperlink r:id="rId8" w:tooltip="Equality &amp; Diversity" w:history="1">
              <w:r w:rsidRPr="001C0B5F">
                <w:rPr>
                  <w:rStyle w:val="Hyperlink"/>
                  <w:b/>
                  <w:bCs/>
                  <w:i/>
                  <w:iCs/>
                </w:rPr>
                <w:t>Central’s commitment to equality and diversity</w:t>
              </w:r>
            </w:hyperlink>
            <w:r w:rsidRPr="001C0B5F">
              <w:rPr>
                <w:i/>
                <w:iCs/>
              </w:rPr>
              <w:t>.</w:t>
            </w:r>
          </w:p>
          <w:p w14:paraId="4E03844E" w14:textId="77777777" w:rsidR="001C0B5F" w:rsidRPr="001C0B5F" w:rsidRDefault="001C0B5F" w:rsidP="00486826">
            <w:pPr>
              <w:numPr>
                <w:ilvl w:val="0"/>
                <w:numId w:val="2"/>
              </w:numPr>
              <w:spacing w:after="120"/>
              <w:rPr>
                <w:b/>
                <w:bCs/>
              </w:rPr>
            </w:pPr>
            <w:r w:rsidRPr="001C0B5F">
              <w:rPr>
                <w:b/>
                <w:bCs/>
              </w:rPr>
              <w:t>English Language Requirements</w:t>
            </w:r>
          </w:p>
          <w:p w14:paraId="77F7867D" w14:textId="77777777" w:rsidR="001C0B5F" w:rsidRPr="001C0B5F" w:rsidRDefault="001C0B5F" w:rsidP="001C0B5F">
            <w:pPr>
              <w:spacing w:after="120"/>
            </w:pPr>
            <w:r w:rsidRPr="001C0B5F">
              <w:t>Applicants for whom English is not their first language are required to prove their English language proficiency by gaining an overall score of 7.0 in an </w:t>
            </w:r>
            <w:hyperlink r:id="rId9" w:tgtFrame="_blank" w:history="1">
              <w:r w:rsidRPr="001C0B5F">
                <w:rPr>
                  <w:rStyle w:val="Hyperlink"/>
                  <w:b/>
                  <w:bCs/>
                </w:rPr>
                <w:t>IELTS test</w:t>
              </w:r>
            </w:hyperlink>
            <w:r w:rsidRPr="001C0B5F">
              <w:t>. We do accept equivalent English language qualifications. Applicants are advised to gain this certification as early as possible and more information can be found through the </w:t>
            </w:r>
            <w:hyperlink r:id="rId10" w:tooltip="English Language Requirements" w:history="1">
              <w:r w:rsidRPr="001C0B5F">
                <w:rPr>
                  <w:rStyle w:val="Hyperlink"/>
                  <w:b/>
                  <w:bCs/>
                </w:rPr>
                <w:t>English Language Requirements</w:t>
              </w:r>
            </w:hyperlink>
            <w:r w:rsidRPr="001C0B5F">
              <w:t> page. </w:t>
            </w:r>
          </w:p>
          <w:p w14:paraId="6DEF67A9" w14:textId="77777777" w:rsidR="001C0B5F" w:rsidRPr="001C0B5F" w:rsidRDefault="001C0B5F" w:rsidP="00486826">
            <w:pPr>
              <w:numPr>
                <w:ilvl w:val="0"/>
                <w:numId w:val="2"/>
              </w:numPr>
              <w:spacing w:after="120"/>
              <w:rPr>
                <w:b/>
                <w:bCs/>
              </w:rPr>
            </w:pPr>
            <w:r w:rsidRPr="001C0B5F">
              <w:rPr>
                <w:b/>
                <w:bCs/>
              </w:rPr>
              <w:t>Interviews</w:t>
            </w:r>
          </w:p>
          <w:p w14:paraId="1468C126" w14:textId="77777777" w:rsidR="001C0B5F" w:rsidRPr="001C0B5F" w:rsidRDefault="001C0B5F" w:rsidP="001C0B5F">
            <w:pPr>
              <w:spacing w:after="120"/>
            </w:pPr>
            <w:r w:rsidRPr="001C0B5F">
              <w:t>If you are selected for an interview for a place on the Drama and Movement Therapy, MA course, we will require you to create and submit a short film ahead of the interview that answers the following questions:</w:t>
            </w:r>
          </w:p>
          <w:p w14:paraId="11C680EF" w14:textId="77777777" w:rsidR="001C0B5F" w:rsidRPr="001C0B5F" w:rsidRDefault="001C0B5F" w:rsidP="00486826">
            <w:pPr>
              <w:numPr>
                <w:ilvl w:val="0"/>
                <w:numId w:val="2"/>
              </w:numPr>
              <w:spacing w:after="120"/>
            </w:pPr>
            <w:r w:rsidRPr="001C0B5F">
              <w:t>What is your understanding/ experience of the Sesame approach to drama and movement therapy?</w:t>
            </w:r>
          </w:p>
          <w:p w14:paraId="074D1829" w14:textId="77777777" w:rsidR="001C0B5F" w:rsidRPr="001C0B5F" w:rsidRDefault="001C0B5F" w:rsidP="00486826">
            <w:pPr>
              <w:numPr>
                <w:ilvl w:val="0"/>
                <w:numId w:val="2"/>
              </w:numPr>
              <w:spacing w:after="120"/>
            </w:pPr>
            <w:r w:rsidRPr="001C0B5F">
              <w:t>What are your reasons for applying for this programme?</w:t>
            </w:r>
          </w:p>
          <w:p w14:paraId="33A48D60" w14:textId="77777777" w:rsidR="001C0B5F" w:rsidRPr="001C0B5F" w:rsidRDefault="001C0B5F" w:rsidP="00486826">
            <w:pPr>
              <w:numPr>
                <w:ilvl w:val="0"/>
                <w:numId w:val="2"/>
              </w:numPr>
              <w:spacing w:after="120"/>
            </w:pPr>
            <w:r w:rsidRPr="001C0B5F">
              <w:t>What are your experiences of working with drama and/or movement?</w:t>
            </w:r>
          </w:p>
          <w:p w14:paraId="4AD0635B" w14:textId="77777777" w:rsidR="001C0B5F" w:rsidRPr="001C0B5F" w:rsidRDefault="001C0B5F" w:rsidP="00486826">
            <w:pPr>
              <w:numPr>
                <w:ilvl w:val="0"/>
                <w:numId w:val="2"/>
              </w:numPr>
              <w:spacing w:after="120"/>
            </w:pPr>
            <w:r w:rsidRPr="001C0B5F">
              <w:t xml:space="preserve">Any questions you may have </w:t>
            </w:r>
            <w:proofErr w:type="gramStart"/>
            <w:r w:rsidRPr="001C0B5F">
              <w:t>concerning</w:t>
            </w:r>
            <w:proofErr w:type="gramEnd"/>
            <w:r w:rsidRPr="001C0B5F">
              <w:t xml:space="preserve"> the programme in terms of content, assessment, approach, etc. </w:t>
            </w:r>
          </w:p>
          <w:p w14:paraId="7FD0703C" w14:textId="710C555E" w:rsidR="00E36F50" w:rsidRDefault="001C0B5F" w:rsidP="00BD7562">
            <w:pPr>
              <w:spacing w:after="120"/>
            </w:pPr>
            <w:r w:rsidRPr="001C0B5F">
              <w:t>The interview process will also give you an opportunity to find out more about the course and the School and will be undertaken online via Zoom. </w:t>
            </w:r>
          </w:p>
        </w:tc>
      </w:tr>
      <w:tr w:rsidR="00BA0A47" w14:paraId="55F8EBC1" w14:textId="77777777" w:rsidTr="001C0B5F">
        <w:tc>
          <w:tcPr>
            <w:tcW w:w="2405" w:type="dxa"/>
            <w:shd w:val="clear" w:color="auto" w:fill="A6A6A6" w:themeFill="background1" w:themeFillShade="A6"/>
          </w:tcPr>
          <w:p w14:paraId="6F57786D" w14:textId="77777777" w:rsidR="00BA0A47" w:rsidRPr="00995C61" w:rsidRDefault="00BA0A47" w:rsidP="00BD7562">
            <w:pPr>
              <w:spacing w:after="120"/>
              <w:rPr>
                <w:b/>
                <w:bCs/>
              </w:rPr>
            </w:pPr>
            <w:r w:rsidRPr="00995C61">
              <w:rPr>
                <w:b/>
                <w:bCs/>
              </w:rPr>
              <w:t>Location of Study</w:t>
            </w:r>
          </w:p>
        </w:tc>
        <w:tc>
          <w:tcPr>
            <w:tcW w:w="8045" w:type="dxa"/>
          </w:tcPr>
          <w:p w14:paraId="09B3E8DC" w14:textId="108BD5DB" w:rsidR="00BA0A47" w:rsidRDefault="00600CF6" w:rsidP="00BD7562">
            <w:pPr>
              <w:spacing w:after="120"/>
            </w:pPr>
            <w:r>
              <w:t>London</w:t>
            </w:r>
          </w:p>
        </w:tc>
      </w:tr>
      <w:tr w:rsidR="00BA0A47" w14:paraId="16DBB7EA" w14:textId="77777777" w:rsidTr="001C0B5F">
        <w:tc>
          <w:tcPr>
            <w:tcW w:w="2405" w:type="dxa"/>
            <w:shd w:val="clear" w:color="auto" w:fill="A6A6A6" w:themeFill="background1" w:themeFillShade="A6"/>
          </w:tcPr>
          <w:p w14:paraId="49792EEB" w14:textId="77777777" w:rsidR="00BA0A47" w:rsidRPr="00995C61" w:rsidRDefault="00BA0A47" w:rsidP="00BD7562">
            <w:pPr>
              <w:spacing w:after="120"/>
              <w:rPr>
                <w:b/>
                <w:bCs/>
              </w:rPr>
            </w:pPr>
            <w:r w:rsidRPr="00995C61">
              <w:rPr>
                <w:b/>
                <w:bCs/>
              </w:rPr>
              <w:t>Professional Accreditation</w:t>
            </w:r>
          </w:p>
        </w:tc>
        <w:tc>
          <w:tcPr>
            <w:tcW w:w="8045" w:type="dxa"/>
          </w:tcPr>
          <w:p w14:paraId="4909C51D" w14:textId="016DF783" w:rsidR="00BA0A47" w:rsidRDefault="00600CF6" w:rsidP="00BD7562">
            <w:pPr>
              <w:spacing w:after="120"/>
            </w:pPr>
            <w:r>
              <w:t xml:space="preserve">Health and Care Professions Council </w:t>
            </w:r>
          </w:p>
        </w:tc>
      </w:tr>
    </w:tbl>
    <w:p w14:paraId="089F1D75" w14:textId="62F0F812" w:rsidR="00BA0A47" w:rsidRPr="004779D1" w:rsidRDefault="00BA0A47" w:rsidP="00BA0A47">
      <w:pPr>
        <w:pStyle w:val="Heading1"/>
        <w:shd w:val="clear" w:color="auto" w:fill="FF0000"/>
        <w:jc w:val="center"/>
        <w:rPr>
          <w:rFonts w:ascii="FogertyHairline" w:hAnsi="FogertyHairline"/>
          <w:b/>
          <w:color w:val="FFFFFF" w:themeColor="background1"/>
        </w:rPr>
      </w:pPr>
      <w:bookmarkStart w:id="1" w:name="_Toc146208759"/>
      <w:r>
        <w:rPr>
          <w:rFonts w:ascii="FogertyHairline" w:hAnsi="FogertyHairline"/>
          <w:b/>
          <w:color w:val="FFFFFF" w:themeColor="background1"/>
        </w:rPr>
        <w:lastRenderedPageBreak/>
        <w:t>PROGRAMME OVERVIEW</w:t>
      </w:r>
      <w:bookmarkEnd w:id="1"/>
    </w:p>
    <w:p w14:paraId="5B39B89D" w14:textId="77777777" w:rsidR="00BA0A47" w:rsidRDefault="00BA0A47" w:rsidP="00BA0A47"/>
    <w:p w14:paraId="506C5832" w14:textId="77777777" w:rsidR="00BA0A47" w:rsidRDefault="00BA0A47" w:rsidP="00BA0A47">
      <w:pPr>
        <w:pStyle w:val="Heading2"/>
        <w:rPr>
          <w:rFonts w:ascii="Open Sans" w:hAnsi="Open Sans" w:cs="Open Sans"/>
          <w:color w:val="auto"/>
        </w:rPr>
      </w:pPr>
      <w:bookmarkStart w:id="2" w:name="_Toc146208760"/>
      <w:r>
        <w:rPr>
          <w:rFonts w:ascii="Open Sans" w:hAnsi="Open Sans" w:cs="Open Sans"/>
          <w:color w:val="auto"/>
        </w:rPr>
        <w:t>Educational Aims</w:t>
      </w:r>
      <w:bookmarkEnd w:id="2"/>
    </w:p>
    <w:p w14:paraId="678044FD" w14:textId="77777777" w:rsidR="00BA0A47" w:rsidRDefault="00BA0A47" w:rsidP="00BA0A47"/>
    <w:p w14:paraId="5A42DCF3" w14:textId="77777777" w:rsidR="004150F6" w:rsidRPr="004150F6" w:rsidRDefault="004150F6" w:rsidP="004150F6">
      <w:pPr>
        <w:jc w:val="both"/>
        <w:rPr>
          <w:bCs/>
        </w:rPr>
      </w:pPr>
      <w:r w:rsidRPr="004150F6">
        <w:rPr>
          <w:bCs/>
        </w:rPr>
        <w:t>The aims and learning outcomes of the MA in Drama and Movement Therapy are closely informed by Central’s M (Masters) Framework principles.</w:t>
      </w:r>
    </w:p>
    <w:p w14:paraId="52234EFC" w14:textId="77777777" w:rsidR="004150F6" w:rsidRPr="004150F6" w:rsidRDefault="004150F6" w:rsidP="004150F6">
      <w:pPr>
        <w:jc w:val="both"/>
        <w:rPr>
          <w:b/>
          <w:bCs/>
        </w:rPr>
      </w:pPr>
    </w:p>
    <w:p w14:paraId="2F9A0B4A" w14:textId="77777777" w:rsidR="004150F6" w:rsidRPr="004150F6" w:rsidRDefault="004150F6" w:rsidP="004150F6">
      <w:pPr>
        <w:jc w:val="both"/>
        <w:rPr>
          <w:bCs/>
        </w:rPr>
      </w:pPr>
      <w:r w:rsidRPr="004150F6">
        <w:rPr>
          <w:bCs/>
        </w:rPr>
        <w:t>The MA in Drama and Movement Therapy at Central enables you to:</w:t>
      </w:r>
    </w:p>
    <w:p w14:paraId="43AFE562" w14:textId="77777777" w:rsidR="004150F6" w:rsidRPr="004150F6" w:rsidRDefault="004150F6" w:rsidP="004150F6">
      <w:pPr>
        <w:jc w:val="both"/>
        <w:rPr>
          <w:bCs/>
        </w:rPr>
      </w:pPr>
    </w:p>
    <w:p w14:paraId="4DFFAFBA" w14:textId="77777777" w:rsidR="004150F6" w:rsidRPr="004150F6" w:rsidRDefault="004150F6" w:rsidP="00486826">
      <w:pPr>
        <w:numPr>
          <w:ilvl w:val="0"/>
          <w:numId w:val="3"/>
        </w:numPr>
        <w:jc w:val="both"/>
        <w:rPr>
          <w:bCs/>
        </w:rPr>
      </w:pPr>
      <w:r w:rsidRPr="004150F6">
        <w:rPr>
          <w:bCs/>
        </w:rPr>
        <w:t>gain knowledge at the forefront of, or informed by, a focussed approach to the academic and professional discipline of dramatherapy (including the HCPC standards of proficiency</w:t>
      </w:r>
      <w:proofErr w:type="gramStart"/>
      <w:r w:rsidRPr="004150F6">
        <w:rPr>
          <w:bCs/>
        </w:rPr>
        <w:t>);</w:t>
      </w:r>
      <w:proofErr w:type="gramEnd"/>
    </w:p>
    <w:p w14:paraId="65054537" w14:textId="77777777" w:rsidR="004150F6" w:rsidRPr="004150F6" w:rsidRDefault="004150F6" w:rsidP="00486826">
      <w:pPr>
        <w:numPr>
          <w:ilvl w:val="0"/>
          <w:numId w:val="3"/>
        </w:numPr>
        <w:jc w:val="both"/>
        <w:rPr>
          <w:bCs/>
        </w:rPr>
      </w:pPr>
      <w:r w:rsidRPr="004150F6">
        <w:rPr>
          <w:bCs/>
        </w:rPr>
        <w:t xml:space="preserve">take risks, be intellectually rigorous and show originality in your application of knowledge in, for example, practical workshops, ongoing skills development and sustained written arguments debating the </w:t>
      </w:r>
      <w:proofErr w:type="gramStart"/>
      <w:r w:rsidRPr="004150F6">
        <w:rPr>
          <w:bCs/>
        </w:rPr>
        <w:t>field;</w:t>
      </w:r>
      <w:proofErr w:type="gramEnd"/>
    </w:p>
    <w:p w14:paraId="163D363C" w14:textId="77777777" w:rsidR="004150F6" w:rsidRPr="004150F6" w:rsidRDefault="004150F6" w:rsidP="00486826">
      <w:pPr>
        <w:numPr>
          <w:ilvl w:val="0"/>
          <w:numId w:val="3"/>
        </w:numPr>
        <w:jc w:val="both"/>
        <w:rPr>
          <w:bCs/>
        </w:rPr>
      </w:pPr>
      <w:r w:rsidRPr="004150F6">
        <w:rPr>
          <w:bCs/>
        </w:rPr>
        <w:t xml:space="preserve">understand how the boundaries of dramatherapy are advanced through sustained and intense practice and </w:t>
      </w:r>
      <w:proofErr w:type="gramStart"/>
      <w:r w:rsidRPr="004150F6">
        <w:rPr>
          <w:bCs/>
        </w:rPr>
        <w:t>research;</w:t>
      </w:r>
      <w:proofErr w:type="gramEnd"/>
    </w:p>
    <w:p w14:paraId="45565AD0" w14:textId="77777777" w:rsidR="004150F6" w:rsidRPr="004150F6" w:rsidRDefault="004150F6" w:rsidP="00486826">
      <w:pPr>
        <w:numPr>
          <w:ilvl w:val="0"/>
          <w:numId w:val="3"/>
        </w:numPr>
        <w:jc w:val="both"/>
        <w:rPr>
          <w:bCs/>
        </w:rPr>
      </w:pPr>
      <w:r w:rsidRPr="004150F6">
        <w:rPr>
          <w:bCs/>
        </w:rPr>
        <w:t xml:space="preserve">share learning with students on other </w:t>
      </w:r>
      <w:proofErr w:type="gramStart"/>
      <w:r w:rsidRPr="004150F6">
        <w:rPr>
          <w:bCs/>
        </w:rPr>
        <w:t>programmes;</w:t>
      </w:r>
      <w:proofErr w:type="gramEnd"/>
    </w:p>
    <w:p w14:paraId="1CE6AE30" w14:textId="77777777" w:rsidR="004150F6" w:rsidRPr="004150F6" w:rsidRDefault="004150F6" w:rsidP="00486826">
      <w:pPr>
        <w:numPr>
          <w:ilvl w:val="0"/>
          <w:numId w:val="3"/>
        </w:numPr>
        <w:jc w:val="both"/>
        <w:rPr>
          <w:bCs/>
        </w:rPr>
      </w:pPr>
      <w:r w:rsidRPr="004150F6">
        <w:rPr>
          <w:bCs/>
        </w:rPr>
        <w:t xml:space="preserve">in collaboration with peers and independently, show originality in tackling and solving problems and deal systematically and creatively with complex dramatherapy-related issues in unpredictable </w:t>
      </w:r>
      <w:proofErr w:type="gramStart"/>
      <w:r w:rsidRPr="004150F6">
        <w:rPr>
          <w:bCs/>
        </w:rPr>
        <w:t>environments;</w:t>
      </w:r>
      <w:proofErr w:type="gramEnd"/>
    </w:p>
    <w:p w14:paraId="58B52BFF" w14:textId="77777777" w:rsidR="004150F6" w:rsidRPr="004150F6" w:rsidRDefault="004150F6" w:rsidP="00486826">
      <w:pPr>
        <w:numPr>
          <w:ilvl w:val="0"/>
          <w:numId w:val="3"/>
        </w:numPr>
        <w:jc w:val="both"/>
        <w:rPr>
          <w:bCs/>
        </w:rPr>
      </w:pPr>
      <w:r w:rsidRPr="004150F6">
        <w:rPr>
          <w:bCs/>
        </w:rPr>
        <w:t>develop practice and scholarship pertinent to the field with particular emphasis on the Sesame approach to drama and movement therapy.</w:t>
      </w:r>
    </w:p>
    <w:p w14:paraId="017EA3DA" w14:textId="0356FD4F" w:rsidR="00CB6E3F" w:rsidRDefault="00CB6E3F">
      <w:pPr>
        <w:rPr>
          <w:rFonts w:eastAsiaTheme="majorEastAsia" w:cs="Open Sans"/>
          <w:sz w:val="26"/>
          <w:szCs w:val="26"/>
        </w:rPr>
      </w:pPr>
    </w:p>
    <w:p w14:paraId="0881F925" w14:textId="4851B44C" w:rsidR="00BA0A47" w:rsidRPr="00995C61" w:rsidRDefault="00BA0A47" w:rsidP="00BA0A47">
      <w:pPr>
        <w:pStyle w:val="Heading2"/>
        <w:rPr>
          <w:rFonts w:ascii="Open Sans" w:hAnsi="Open Sans" w:cs="Open Sans"/>
          <w:color w:val="auto"/>
        </w:rPr>
      </w:pPr>
      <w:bookmarkStart w:id="3" w:name="_Toc146208761"/>
      <w:r w:rsidRPr="00995C61">
        <w:rPr>
          <w:rFonts w:ascii="Open Sans" w:hAnsi="Open Sans" w:cs="Open Sans"/>
          <w:color w:val="auto"/>
        </w:rPr>
        <w:t>Programme Structure</w:t>
      </w:r>
      <w:bookmarkEnd w:id="3"/>
    </w:p>
    <w:p w14:paraId="253AE806" w14:textId="77777777" w:rsidR="00BA0A47" w:rsidRDefault="00BA0A47" w:rsidP="00BA0A47">
      <w:pPr>
        <w:rPr>
          <w:rFonts w:cs="Times New Roman (Body C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397"/>
        <w:gridCol w:w="1358"/>
        <w:gridCol w:w="1454"/>
        <w:gridCol w:w="1453"/>
        <w:gridCol w:w="1415"/>
        <w:gridCol w:w="1493"/>
      </w:tblGrid>
      <w:tr w:rsidR="00205D51" w:rsidRPr="00B80A98" w14:paraId="037CAA33" w14:textId="77777777" w:rsidTr="00B17542">
        <w:tc>
          <w:tcPr>
            <w:tcW w:w="2402" w:type="dxa"/>
            <w:shd w:val="clear" w:color="auto" w:fill="auto"/>
          </w:tcPr>
          <w:p w14:paraId="7E61749B" w14:textId="77777777" w:rsidR="00205D51" w:rsidRPr="00B80A98" w:rsidRDefault="00205D51" w:rsidP="00B17542">
            <w:pPr>
              <w:rPr>
                <w:rFonts w:cs="Open Sans"/>
                <w:b/>
                <w:sz w:val="18"/>
                <w:szCs w:val="20"/>
              </w:rPr>
            </w:pPr>
            <w:r w:rsidRPr="00B80A98">
              <w:rPr>
                <w:rFonts w:cs="Open Sans"/>
                <w:b/>
                <w:sz w:val="18"/>
                <w:szCs w:val="20"/>
              </w:rPr>
              <w:t xml:space="preserve">Unit </w:t>
            </w:r>
          </w:p>
        </w:tc>
        <w:tc>
          <w:tcPr>
            <w:tcW w:w="5631" w:type="dxa"/>
            <w:gridSpan w:val="3"/>
            <w:shd w:val="clear" w:color="auto" w:fill="auto"/>
          </w:tcPr>
          <w:p w14:paraId="7BC34A47" w14:textId="77777777" w:rsidR="00205D51" w:rsidRPr="00B80A98" w:rsidRDefault="00205D51" w:rsidP="00B17542">
            <w:pPr>
              <w:rPr>
                <w:rFonts w:cs="Open Sans"/>
                <w:b/>
                <w:sz w:val="18"/>
                <w:szCs w:val="20"/>
              </w:rPr>
            </w:pPr>
            <w:r w:rsidRPr="00B80A98">
              <w:rPr>
                <w:rFonts w:cs="Open Sans"/>
                <w:b/>
                <w:sz w:val="18"/>
                <w:szCs w:val="20"/>
              </w:rPr>
              <w:t xml:space="preserve">Year one </w:t>
            </w:r>
          </w:p>
        </w:tc>
        <w:tc>
          <w:tcPr>
            <w:tcW w:w="5915" w:type="dxa"/>
            <w:gridSpan w:val="3"/>
            <w:shd w:val="clear" w:color="auto" w:fill="auto"/>
          </w:tcPr>
          <w:p w14:paraId="0E057C42" w14:textId="77777777" w:rsidR="00205D51" w:rsidRPr="00B80A98" w:rsidRDefault="00205D51" w:rsidP="00B17542">
            <w:pPr>
              <w:rPr>
                <w:rFonts w:cs="Open Sans"/>
                <w:b/>
                <w:sz w:val="18"/>
                <w:szCs w:val="20"/>
              </w:rPr>
            </w:pPr>
            <w:r w:rsidRPr="00B80A98">
              <w:rPr>
                <w:rFonts w:cs="Open Sans"/>
                <w:b/>
                <w:sz w:val="18"/>
                <w:szCs w:val="20"/>
              </w:rPr>
              <w:t>Year two</w:t>
            </w:r>
          </w:p>
        </w:tc>
      </w:tr>
      <w:tr w:rsidR="00205D51" w:rsidRPr="00B80A98" w14:paraId="26A9BBE1" w14:textId="77777777" w:rsidTr="00B17542">
        <w:tc>
          <w:tcPr>
            <w:tcW w:w="2402" w:type="dxa"/>
            <w:shd w:val="clear" w:color="auto" w:fill="auto"/>
          </w:tcPr>
          <w:p w14:paraId="609A1F2C" w14:textId="77777777" w:rsidR="00205D51" w:rsidRPr="00B80A98" w:rsidRDefault="00205D51" w:rsidP="00B17542">
            <w:pPr>
              <w:rPr>
                <w:rFonts w:cs="Open Sans"/>
                <w:sz w:val="18"/>
                <w:szCs w:val="20"/>
              </w:rPr>
            </w:pPr>
          </w:p>
          <w:p w14:paraId="13AAC11D" w14:textId="77777777" w:rsidR="00205D51" w:rsidRPr="00B80A98" w:rsidRDefault="00205D51" w:rsidP="00B17542">
            <w:pPr>
              <w:rPr>
                <w:rFonts w:cs="Open Sans"/>
                <w:sz w:val="18"/>
                <w:szCs w:val="20"/>
              </w:rPr>
            </w:pPr>
          </w:p>
        </w:tc>
        <w:tc>
          <w:tcPr>
            <w:tcW w:w="1838" w:type="dxa"/>
            <w:shd w:val="clear" w:color="auto" w:fill="auto"/>
          </w:tcPr>
          <w:p w14:paraId="18BF3F1E" w14:textId="77777777" w:rsidR="00205D51" w:rsidRPr="00B80A98" w:rsidRDefault="00205D51" w:rsidP="00B17542">
            <w:pPr>
              <w:rPr>
                <w:rFonts w:cs="Open Sans"/>
                <w:sz w:val="18"/>
                <w:szCs w:val="20"/>
              </w:rPr>
            </w:pPr>
          </w:p>
          <w:p w14:paraId="7BE5239B" w14:textId="77777777" w:rsidR="00205D51" w:rsidRPr="00B80A98" w:rsidRDefault="00205D51" w:rsidP="00B17542">
            <w:pPr>
              <w:rPr>
                <w:rFonts w:cs="Open Sans"/>
                <w:sz w:val="18"/>
                <w:szCs w:val="20"/>
              </w:rPr>
            </w:pPr>
            <w:r w:rsidRPr="00B80A98">
              <w:rPr>
                <w:rFonts w:cs="Open Sans"/>
                <w:sz w:val="18"/>
                <w:szCs w:val="20"/>
              </w:rPr>
              <w:t xml:space="preserve">Autumn term </w:t>
            </w:r>
          </w:p>
        </w:tc>
        <w:tc>
          <w:tcPr>
            <w:tcW w:w="1886" w:type="dxa"/>
            <w:shd w:val="clear" w:color="auto" w:fill="auto"/>
          </w:tcPr>
          <w:p w14:paraId="2093FCFA" w14:textId="77777777" w:rsidR="00205D51" w:rsidRPr="00B80A98" w:rsidRDefault="00205D51" w:rsidP="00B17542">
            <w:pPr>
              <w:rPr>
                <w:rFonts w:cs="Open Sans"/>
                <w:sz w:val="18"/>
                <w:szCs w:val="20"/>
              </w:rPr>
            </w:pPr>
          </w:p>
          <w:p w14:paraId="685CCC79" w14:textId="77777777" w:rsidR="00205D51" w:rsidRPr="00B80A98" w:rsidRDefault="00205D51" w:rsidP="00B17542">
            <w:pPr>
              <w:rPr>
                <w:rFonts w:cs="Open Sans"/>
                <w:sz w:val="18"/>
                <w:szCs w:val="20"/>
              </w:rPr>
            </w:pPr>
            <w:r w:rsidRPr="00B80A98">
              <w:rPr>
                <w:rFonts w:cs="Open Sans"/>
                <w:sz w:val="18"/>
                <w:szCs w:val="20"/>
              </w:rPr>
              <w:t>Spring Term</w:t>
            </w:r>
          </w:p>
        </w:tc>
        <w:tc>
          <w:tcPr>
            <w:tcW w:w="1907" w:type="dxa"/>
            <w:shd w:val="clear" w:color="auto" w:fill="auto"/>
          </w:tcPr>
          <w:p w14:paraId="4B1D2D00" w14:textId="77777777" w:rsidR="00205D51" w:rsidRPr="00B80A98" w:rsidRDefault="00205D51" w:rsidP="00B17542">
            <w:pPr>
              <w:rPr>
                <w:rFonts w:cs="Open Sans"/>
                <w:sz w:val="18"/>
                <w:szCs w:val="20"/>
              </w:rPr>
            </w:pPr>
          </w:p>
          <w:p w14:paraId="39543A2F" w14:textId="77777777" w:rsidR="00205D51" w:rsidRPr="00B80A98" w:rsidRDefault="00205D51" w:rsidP="00B17542">
            <w:pPr>
              <w:rPr>
                <w:rFonts w:cs="Open Sans"/>
                <w:sz w:val="18"/>
                <w:szCs w:val="20"/>
              </w:rPr>
            </w:pPr>
            <w:r w:rsidRPr="00B80A98">
              <w:rPr>
                <w:rFonts w:cs="Open Sans"/>
                <w:sz w:val="18"/>
                <w:szCs w:val="20"/>
              </w:rPr>
              <w:t>Summer Term</w:t>
            </w:r>
          </w:p>
        </w:tc>
        <w:tc>
          <w:tcPr>
            <w:tcW w:w="1942" w:type="dxa"/>
            <w:shd w:val="clear" w:color="auto" w:fill="auto"/>
          </w:tcPr>
          <w:p w14:paraId="6F48E71A" w14:textId="77777777" w:rsidR="00205D51" w:rsidRPr="00B80A98" w:rsidRDefault="00205D51" w:rsidP="00B17542">
            <w:pPr>
              <w:rPr>
                <w:rFonts w:cs="Open Sans"/>
                <w:sz w:val="18"/>
                <w:szCs w:val="20"/>
              </w:rPr>
            </w:pPr>
          </w:p>
          <w:p w14:paraId="5AD6BBF7" w14:textId="77777777" w:rsidR="00205D51" w:rsidRPr="00B80A98" w:rsidRDefault="00205D51" w:rsidP="00B17542">
            <w:pPr>
              <w:rPr>
                <w:rFonts w:cs="Open Sans"/>
                <w:sz w:val="18"/>
                <w:szCs w:val="20"/>
              </w:rPr>
            </w:pPr>
            <w:r w:rsidRPr="00B80A98">
              <w:rPr>
                <w:rFonts w:cs="Open Sans"/>
                <w:sz w:val="18"/>
                <w:szCs w:val="20"/>
              </w:rPr>
              <w:t>Autumn Term</w:t>
            </w:r>
          </w:p>
        </w:tc>
        <w:tc>
          <w:tcPr>
            <w:tcW w:w="1992" w:type="dxa"/>
            <w:shd w:val="clear" w:color="auto" w:fill="auto"/>
          </w:tcPr>
          <w:p w14:paraId="7AF5E5BE" w14:textId="77777777" w:rsidR="00205D51" w:rsidRPr="00B80A98" w:rsidRDefault="00205D51" w:rsidP="00B17542">
            <w:pPr>
              <w:rPr>
                <w:rFonts w:cs="Open Sans"/>
                <w:sz w:val="18"/>
                <w:szCs w:val="20"/>
              </w:rPr>
            </w:pPr>
          </w:p>
          <w:p w14:paraId="467BA342" w14:textId="77777777" w:rsidR="00205D51" w:rsidRPr="00B80A98" w:rsidRDefault="00205D51" w:rsidP="00B17542">
            <w:pPr>
              <w:rPr>
                <w:rFonts w:cs="Open Sans"/>
                <w:sz w:val="18"/>
                <w:szCs w:val="20"/>
              </w:rPr>
            </w:pPr>
            <w:r w:rsidRPr="00B80A98">
              <w:rPr>
                <w:rFonts w:cs="Open Sans"/>
                <w:sz w:val="18"/>
                <w:szCs w:val="20"/>
              </w:rPr>
              <w:t>Spring Term</w:t>
            </w:r>
          </w:p>
        </w:tc>
        <w:tc>
          <w:tcPr>
            <w:tcW w:w="1981" w:type="dxa"/>
            <w:shd w:val="clear" w:color="auto" w:fill="auto"/>
          </w:tcPr>
          <w:p w14:paraId="1032F0C6" w14:textId="77777777" w:rsidR="00205D51" w:rsidRPr="00B80A98" w:rsidRDefault="00205D51" w:rsidP="00B17542">
            <w:pPr>
              <w:rPr>
                <w:rFonts w:cs="Open Sans"/>
                <w:sz w:val="18"/>
                <w:szCs w:val="20"/>
              </w:rPr>
            </w:pPr>
          </w:p>
          <w:p w14:paraId="0D4B8E96" w14:textId="77777777" w:rsidR="00205D51" w:rsidRPr="00B80A98" w:rsidRDefault="00205D51" w:rsidP="00B17542">
            <w:pPr>
              <w:rPr>
                <w:rFonts w:cs="Open Sans"/>
                <w:sz w:val="18"/>
                <w:szCs w:val="20"/>
              </w:rPr>
            </w:pPr>
            <w:r w:rsidRPr="00B80A98">
              <w:rPr>
                <w:rFonts w:cs="Open Sans"/>
                <w:sz w:val="18"/>
                <w:szCs w:val="20"/>
              </w:rPr>
              <w:t>Summer Term</w:t>
            </w:r>
          </w:p>
        </w:tc>
      </w:tr>
      <w:tr w:rsidR="00205D51" w:rsidRPr="00B80A98" w14:paraId="42629A5C" w14:textId="77777777" w:rsidTr="00B17542">
        <w:tc>
          <w:tcPr>
            <w:tcW w:w="2402" w:type="dxa"/>
            <w:shd w:val="clear" w:color="auto" w:fill="auto"/>
          </w:tcPr>
          <w:p w14:paraId="0F20D667" w14:textId="77777777" w:rsidR="00205D51" w:rsidRPr="00B80A98" w:rsidRDefault="00205D51" w:rsidP="00B17542">
            <w:pPr>
              <w:rPr>
                <w:rFonts w:cs="Open Sans"/>
                <w:sz w:val="18"/>
                <w:szCs w:val="20"/>
              </w:rPr>
            </w:pPr>
            <w:r w:rsidRPr="00B80A98">
              <w:rPr>
                <w:rFonts w:cs="Open Sans"/>
                <w:sz w:val="18"/>
                <w:szCs w:val="20"/>
              </w:rPr>
              <w:t xml:space="preserve">Drama and Movement </w:t>
            </w:r>
          </w:p>
          <w:p w14:paraId="79CDF98B" w14:textId="77777777" w:rsidR="00205D51" w:rsidRPr="00B80A98" w:rsidRDefault="00205D51" w:rsidP="00B17542">
            <w:pPr>
              <w:rPr>
                <w:rFonts w:cs="Open Sans"/>
                <w:sz w:val="18"/>
                <w:szCs w:val="20"/>
              </w:rPr>
            </w:pPr>
            <w:r w:rsidRPr="00B80A98">
              <w:rPr>
                <w:rFonts w:cs="Open Sans"/>
                <w:sz w:val="18"/>
                <w:szCs w:val="20"/>
              </w:rPr>
              <w:t xml:space="preserve">Therapy Practice  </w:t>
            </w:r>
          </w:p>
          <w:p w14:paraId="6DEB3850" w14:textId="77777777" w:rsidR="00205D51" w:rsidRPr="00B80A98" w:rsidRDefault="00205D51" w:rsidP="00B17542">
            <w:pPr>
              <w:rPr>
                <w:rFonts w:cs="Open Sans"/>
                <w:sz w:val="18"/>
                <w:szCs w:val="20"/>
              </w:rPr>
            </w:pPr>
            <w:r w:rsidRPr="00B80A98">
              <w:rPr>
                <w:rFonts w:cs="Open Sans"/>
                <w:sz w:val="18"/>
                <w:szCs w:val="20"/>
              </w:rPr>
              <w:t>(20 credits)</w:t>
            </w:r>
          </w:p>
        </w:tc>
        <w:tc>
          <w:tcPr>
            <w:tcW w:w="1838" w:type="dxa"/>
            <w:shd w:val="clear" w:color="auto" w:fill="auto"/>
          </w:tcPr>
          <w:p w14:paraId="73DC47C6" w14:textId="77777777" w:rsidR="00205D51" w:rsidRPr="00B80A98" w:rsidRDefault="00205D51" w:rsidP="00B17542">
            <w:pPr>
              <w:rPr>
                <w:rFonts w:cs="Open Sans"/>
                <w:sz w:val="18"/>
                <w:szCs w:val="20"/>
              </w:rPr>
            </w:pPr>
            <w:r w:rsidRPr="00B80A98">
              <w:rPr>
                <w:rFonts w:cs="Open Sans"/>
                <w:noProof/>
                <w:sz w:val="18"/>
                <w:lang w:eastAsia="en-GB"/>
              </w:rPr>
              <mc:AlternateContent>
                <mc:Choice Requires="wps">
                  <w:drawing>
                    <wp:anchor distT="0" distB="0" distL="114300" distR="114300" simplePos="0" relativeHeight="251666432" behindDoc="0" locked="0" layoutInCell="1" allowOverlap="1" wp14:anchorId="4BBB3A93" wp14:editId="68C2EE98">
                      <wp:simplePos x="0" y="0"/>
                      <wp:positionH relativeFrom="column">
                        <wp:posOffset>10795</wp:posOffset>
                      </wp:positionH>
                      <wp:positionV relativeFrom="paragraph">
                        <wp:posOffset>276225</wp:posOffset>
                      </wp:positionV>
                      <wp:extent cx="792480" cy="53340"/>
                      <wp:effectExtent l="0" t="19050" r="45720" b="41910"/>
                      <wp:wrapNone/>
                      <wp:docPr id="12"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480" cy="533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369BA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85pt;margin-top:21.75pt;width:62.4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" adj="20873" fillcolor="#5b9bd5" strokecolor="#41719c" strokeweight="1pt">
                      <v:path arrowok="t"/>
                    </v:shape>
                  </w:pict>
                </mc:Fallback>
              </mc:AlternateContent>
            </w:r>
          </w:p>
        </w:tc>
        <w:tc>
          <w:tcPr>
            <w:tcW w:w="1886" w:type="dxa"/>
            <w:shd w:val="clear" w:color="auto" w:fill="auto"/>
          </w:tcPr>
          <w:p w14:paraId="64BA7ABA" w14:textId="77777777" w:rsidR="00205D51" w:rsidRPr="00B80A98" w:rsidRDefault="00205D51" w:rsidP="00B17542">
            <w:pPr>
              <w:rPr>
                <w:rFonts w:cs="Open Sans"/>
                <w:sz w:val="18"/>
                <w:szCs w:val="20"/>
              </w:rPr>
            </w:pPr>
          </w:p>
        </w:tc>
        <w:tc>
          <w:tcPr>
            <w:tcW w:w="1907" w:type="dxa"/>
            <w:shd w:val="clear" w:color="auto" w:fill="auto"/>
          </w:tcPr>
          <w:p w14:paraId="61031EE4" w14:textId="77777777" w:rsidR="00205D51" w:rsidRPr="00B80A98" w:rsidRDefault="00205D51" w:rsidP="00B17542">
            <w:pPr>
              <w:rPr>
                <w:rFonts w:cs="Open Sans"/>
                <w:sz w:val="18"/>
                <w:szCs w:val="20"/>
              </w:rPr>
            </w:pPr>
          </w:p>
        </w:tc>
        <w:tc>
          <w:tcPr>
            <w:tcW w:w="1942" w:type="dxa"/>
            <w:shd w:val="clear" w:color="auto" w:fill="auto"/>
          </w:tcPr>
          <w:p w14:paraId="4FC4EB31" w14:textId="77777777" w:rsidR="00205D51" w:rsidRPr="00B80A98" w:rsidRDefault="00205D51" w:rsidP="00B17542">
            <w:pPr>
              <w:rPr>
                <w:rFonts w:cs="Open Sans"/>
                <w:sz w:val="18"/>
                <w:szCs w:val="20"/>
              </w:rPr>
            </w:pPr>
          </w:p>
        </w:tc>
        <w:tc>
          <w:tcPr>
            <w:tcW w:w="1992" w:type="dxa"/>
            <w:shd w:val="clear" w:color="auto" w:fill="auto"/>
          </w:tcPr>
          <w:p w14:paraId="507F92E3" w14:textId="77777777" w:rsidR="00205D51" w:rsidRPr="00B80A98" w:rsidRDefault="00205D51" w:rsidP="00B17542">
            <w:pPr>
              <w:rPr>
                <w:rFonts w:cs="Open Sans"/>
                <w:sz w:val="18"/>
                <w:szCs w:val="20"/>
              </w:rPr>
            </w:pPr>
          </w:p>
        </w:tc>
        <w:tc>
          <w:tcPr>
            <w:tcW w:w="1981" w:type="dxa"/>
            <w:shd w:val="clear" w:color="auto" w:fill="auto"/>
          </w:tcPr>
          <w:p w14:paraId="4932F15F" w14:textId="77777777" w:rsidR="00205D51" w:rsidRPr="00B80A98" w:rsidRDefault="00205D51" w:rsidP="00B17542">
            <w:pPr>
              <w:rPr>
                <w:rFonts w:cs="Open Sans"/>
                <w:sz w:val="18"/>
                <w:szCs w:val="20"/>
              </w:rPr>
            </w:pPr>
          </w:p>
        </w:tc>
      </w:tr>
      <w:tr w:rsidR="00205D51" w:rsidRPr="00B80A98" w14:paraId="35E2B5E2" w14:textId="77777777" w:rsidTr="00B17542">
        <w:tc>
          <w:tcPr>
            <w:tcW w:w="2402" w:type="dxa"/>
            <w:shd w:val="clear" w:color="auto" w:fill="auto"/>
          </w:tcPr>
          <w:p w14:paraId="39049DA9" w14:textId="77777777" w:rsidR="00205D51" w:rsidRPr="00B80A98" w:rsidRDefault="00205D51" w:rsidP="00B17542">
            <w:pPr>
              <w:rPr>
                <w:rFonts w:cs="Open Sans"/>
                <w:sz w:val="18"/>
                <w:szCs w:val="20"/>
              </w:rPr>
            </w:pPr>
            <w:r w:rsidRPr="00B80A98">
              <w:rPr>
                <w:rFonts w:cs="Open Sans"/>
                <w:sz w:val="18"/>
                <w:szCs w:val="20"/>
              </w:rPr>
              <w:t>Therapy and Psychology</w:t>
            </w:r>
          </w:p>
          <w:p w14:paraId="01212408" w14:textId="77777777" w:rsidR="00205D51" w:rsidRPr="00B80A98" w:rsidRDefault="00205D51" w:rsidP="00B17542">
            <w:pPr>
              <w:rPr>
                <w:rFonts w:cs="Open Sans"/>
                <w:sz w:val="18"/>
                <w:szCs w:val="20"/>
              </w:rPr>
            </w:pPr>
            <w:r w:rsidRPr="00B80A98">
              <w:rPr>
                <w:rFonts w:cs="Open Sans"/>
                <w:sz w:val="18"/>
                <w:szCs w:val="20"/>
              </w:rPr>
              <w:t>(20 credits)</w:t>
            </w:r>
          </w:p>
        </w:tc>
        <w:tc>
          <w:tcPr>
            <w:tcW w:w="1838" w:type="dxa"/>
            <w:shd w:val="clear" w:color="auto" w:fill="auto"/>
          </w:tcPr>
          <w:p w14:paraId="6F6FECE4" w14:textId="77777777" w:rsidR="00205D51" w:rsidRPr="00B80A98" w:rsidRDefault="00205D51" w:rsidP="00B17542">
            <w:pPr>
              <w:rPr>
                <w:rFonts w:cs="Open Sans"/>
                <w:sz w:val="18"/>
                <w:szCs w:val="20"/>
              </w:rPr>
            </w:pPr>
          </w:p>
        </w:tc>
        <w:tc>
          <w:tcPr>
            <w:tcW w:w="1886" w:type="dxa"/>
            <w:shd w:val="clear" w:color="auto" w:fill="auto"/>
          </w:tcPr>
          <w:p w14:paraId="33DFEA8E" w14:textId="77777777" w:rsidR="00205D51" w:rsidRPr="00B80A98" w:rsidRDefault="00205D51" w:rsidP="00B17542">
            <w:pPr>
              <w:rPr>
                <w:rFonts w:cs="Open Sans"/>
                <w:sz w:val="18"/>
                <w:szCs w:val="20"/>
              </w:rPr>
            </w:pPr>
            <w:r w:rsidRPr="00B80A98">
              <w:rPr>
                <w:rFonts w:cs="Open Sans"/>
                <w:noProof/>
                <w:sz w:val="18"/>
                <w:lang w:eastAsia="en-GB"/>
              </w:rPr>
              <mc:AlternateContent>
                <mc:Choice Requires="wps">
                  <w:drawing>
                    <wp:anchor distT="0" distB="0" distL="114300" distR="114300" simplePos="0" relativeHeight="251667456" behindDoc="0" locked="0" layoutInCell="1" allowOverlap="1" wp14:anchorId="19482B37" wp14:editId="00AEA956">
                      <wp:simplePos x="0" y="0"/>
                      <wp:positionH relativeFrom="column">
                        <wp:posOffset>-876300</wp:posOffset>
                      </wp:positionH>
                      <wp:positionV relativeFrom="paragraph">
                        <wp:posOffset>207010</wp:posOffset>
                      </wp:positionV>
                      <wp:extent cx="1661160" cy="60960"/>
                      <wp:effectExtent l="0" t="19050" r="34290" b="34290"/>
                      <wp:wrapNone/>
                      <wp:docPr id="11"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1160" cy="609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BD95B0" id="Right Arrow 2" o:spid="_x0000_s1026" type="#_x0000_t13" style="position:absolute;margin-left:-69pt;margin-top:16.3pt;width:130.8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" adj="21204" fillcolor="#5b9bd5" strokecolor="#41719c" strokeweight="1pt">
                      <v:path arrowok="t"/>
                    </v:shape>
                  </w:pict>
                </mc:Fallback>
              </mc:AlternateContent>
            </w:r>
          </w:p>
        </w:tc>
        <w:tc>
          <w:tcPr>
            <w:tcW w:w="1907" w:type="dxa"/>
            <w:shd w:val="clear" w:color="auto" w:fill="auto"/>
          </w:tcPr>
          <w:p w14:paraId="3036150A" w14:textId="77777777" w:rsidR="00205D51" w:rsidRPr="00B80A98" w:rsidRDefault="00205D51" w:rsidP="00B17542">
            <w:pPr>
              <w:rPr>
                <w:rFonts w:cs="Open Sans"/>
                <w:sz w:val="18"/>
                <w:szCs w:val="20"/>
              </w:rPr>
            </w:pPr>
          </w:p>
        </w:tc>
        <w:tc>
          <w:tcPr>
            <w:tcW w:w="1942" w:type="dxa"/>
            <w:shd w:val="clear" w:color="auto" w:fill="auto"/>
          </w:tcPr>
          <w:p w14:paraId="25D1F71A" w14:textId="77777777" w:rsidR="00205D51" w:rsidRPr="00B80A98" w:rsidRDefault="00205D51" w:rsidP="00B17542">
            <w:pPr>
              <w:rPr>
                <w:rFonts w:cs="Open Sans"/>
                <w:sz w:val="18"/>
                <w:szCs w:val="20"/>
              </w:rPr>
            </w:pPr>
          </w:p>
          <w:p w14:paraId="03016B74" w14:textId="77777777" w:rsidR="00205D51" w:rsidRPr="00B80A98" w:rsidRDefault="00205D51" w:rsidP="00B17542">
            <w:pPr>
              <w:rPr>
                <w:rFonts w:cs="Open Sans"/>
                <w:sz w:val="18"/>
                <w:szCs w:val="20"/>
              </w:rPr>
            </w:pPr>
          </w:p>
        </w:tc>
        <w:tc>
          <w:tcPr>
            <w:tcW w:w="1992" w:type="dxa"/>
            <w:shd w:val="clear" w:color="auto" w:fill="auto"/>
          </w:tcPr>
          <w:p w14:paraId="6883EDCC" w14:textId="77777777" w:rsidR="00205D51" w:rsidRPr="00B80A98" w:rsidRDefault="00205D51" w:rsidP="00B17542">
            <w:pPr>
              <w:rPr>
                <w:rFonts w:cs="Open Sans"/>
                <w:sz w:val="18"/>
                <w:szCs w:val="20"/>
              </w:rPr>
            </w:pPr>
          </w:p>
        </w:tc>
        <w:tc>
          <w:tcPr>
            <w:tcW w:w="1981" w:type="dxa"/>
            <w:shd w:val="clear" w:color="auto" w:fill="auto"/>
          </w:tcPr>
          <w:p w14:paraId="28468ED8" w14:textId="77777777" w:rsidR="00205D51" w:rsidRPr="00B80A98" w:rsidRDefault="00205D51" w:rsidP="00B17542">
            <w:pPr>
              <w:rPr>
                <w:rFonts w:cs="Open Sans"/>
                <w:sz w:val="18"/>
                <w:szCs w:val="20"/>
              </w:rPr>
            </w:pPr>
          </w:p>
        </w:tc>
      </w:tr>
      <w:tr w:rsidR="00205D51" w:rsidRPr="00B80A98" w14:paraId="0ABDCE1B" w14:textId="77777777" w:rsidTr="00B17542">
        <w:tc>
          <w:tcPr>
            <w:tcW w:w="2402" w:type="dxa"/>
            <w:shd w:val="clear" w:color="auto" w:fill="auto"/>
          </w:tcPr>
          <w:p w14:paraId="217F038C" w14:textId="77777777" w:rsidR="00205D51" w:rsidRPr="00B80A98" w:rsidRDefault="00205D51" w:rsidP="00B17542">
            <w:pPr>
              <w:rPr>
                <w:rFonts w:cs="Open Sans"/>
                <w:sz w:val="18"/>
                <w:szCs w:val="20"/>
              </w:rPr>
            </w:pPr>
            <w:r w:rsidRPr="00B80A98">
              <w:rPr>
                <w:rFonts w:cs="Open Sans"/>
                <w:sz w:val="18"/>
                <w:szCs w:val="20"/>
              </w:rPr>
              <w:t>Practices one</w:t>
            </w:r>
          </w:p>
          <w:p w14:paraId="20B7D90B" w14:textId="77777777" w:rsidR="00205D51" w:rsidRPr="00B80A98" w:rsidRDefault="00205D51" w:rsidP="00B17542">
            <w:pPr>
              <w:rPr>
                <w:rFonts w:cs="Open Sans"/>
                <w:sz w:val="18"/>
                <w:szCs w:val="20"/>
              </w:rPr>
            </w:pPr>
            <w:r w:rsidRPr="00B80A98">
              <w:rPr>
                <w:rFonts w:cs="Open Sans"/>
                <w:sz w:val="18"/>
                <w:szCs w:val="20"/>
              </w:rPr>
              <w:t>(20 credits)</w:t>
            </w:r>
          </w:p>
        </w:tc>
        <w:tc>
          <w:tcPr>
            <w:tcW w:w="1838" w:type="dxa"/>
            <w:shd w:val="clear" w:color="auto" w:fill="auto"/>
          </w:tcPr>
          <w:p w14:paraId="480E43E7" w14:textId="77777777" w:rsidR="00205D51" w:rsidRPr="00B80A98" w:rsidRDefault="00205D51" w:rsidP="00B17542">
            <w:pPr>
              <w:rPr>
                <w:rFonts w:cs="Open Sans"/>
                <w:sz w:val="18"/>
                <w:szCs w:val="20"/>
              </w:rPr>
            </w:pPr>
          </w:p>
        </w:tc>
        <w:tc>
          <w:tcPr>
            <w:tcW w:w="1886" w:type="dxa"/>
            <w:shd w:val="clear" w:color="auto" w:fill="auto"/>
          </w:tcPr>
          <w:p w14:paraId="664FC4A4" w14:textId="77777777" w:rsidR="00205D51" w:rsidRPr="00B80A98" w:rsidRDefault="00205D51" w:rsidP="00B17542">
            <w:pPr>
              <w:rPr>
                <w:rFonts w:cs="Open Sans"/>
                <w:sz w:val="18"/>
                <w:szCs w:val="20"/>
              </w:rPr>
            </w:pPr>
          </w:p>
          <w:p w14:paraId="1D37AB9C" w14:textId="77777777" w:rsidR="00205D51" w:rsidRPr="00B80A98" w:rsidRDefault="00205D51" w:rsidP="00B17542">
            <w:pPr>
              <w:rPr>
                <w:rFonts w:cs="Open Sans"/>
                <w:sz w:val="18"/>
                <w:szCs w:val="20"/>
              </w:rPr>
            </w:pPr>
            <w:r w:rsidRPr="00B80A98">
              <w:rPr>
                <w:rFonts w:cs="Open Sans"/>
                <w:noProof/>
                <w:sz w:val="18"/>
                <w:lang w:eastAsia="en-GB"/>
              </w:rPr>
              <mc:AlternateContent>
                <mc:Choice Requires="wps">
                  <w:drawing>
                    <wp:anchor distT="0" distB="0" distL="114300" distR="114300" simplePos="0" relativeHeight="251661312" behindDoc="0" locked="0" layoutInCell="1" allowOverlap="1" wp14:anchorId="47A2FF3D" wp14:editId="5326AD70">
                      <wp:simplePos x="0" y="0"/>
                      <wp:positionH relativeFrom="column">
                        <wp:posOffset>-30480</wp:posOffset>
                      </wp:positionH>
                      <wp:positionV relativeFrom="paragraph">
                        <wp:posOffset>53975</wp:posOffset>
                      </wp:positionV>
                      <wp:extent cx="815340" cy="83820"/>
                      <wp:effectExtent l="0" t="19050" r="41910" b="30480"/>
                      <wp:wrapNone/>
                      <wp:docPr id="10"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838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7A482B" id="Right Arrow 3" o:spid="_x0000_s1026" type="#_x0000_t13" style="position:absolute;margin-left:-2.4pt;margin-top:4.25pt;width:64.2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" adj="20490" fillcolor="#5b9bd5" strokecolor="#41719c" strokeweight="1pt">
                      <v:path arrowok="t"/>
                    </v:shape>
                  </w:pict>
                </mc:Fallback>
              </mc:AlternateContent>
            </w:r>
          </w:p>
        </w:tc>
        <w:tc>
          <w:tcPr>
            <w:tcW w:w="1907" w:type="dxa"/>
            <w:shd w:val="clear" w:color="auto" w:fill="auto"/>
          </w:tcPr>
          <w:p w14:paraId="7BBF45F4" w14:textId="77777777" w:rsidR="00205D51" w:rsidRPr="00B80A98" w:rsidRDefault="00205D51" w:rsidP="00B17542">
            <w:pPr>
              <w:rPr>
                <w:rFonts w:cs="Open Sans"/>
                <w:sz w:val="18"/>
                <w:szCs w:val="20"/>
              </w:rPr>
            </w:pPr>
          </w:p>
        </w:tc>
        <w:tc>
          <w:tcPr>
            <w:tcW w:w="1942" w:type="dxa"/>
            <w:shd w:val="clear" w:color="auto" w:fill="auto"/>
          </w:tcPr>
          <w:p w14:paraId="73EB8A03" w14:textId="77777777" w:rsidR="00205D51" w:rsidRPr="00B80A98" w:rsidRDefault="00205D51" w:rsidP="00B17542">
            <w:pPr>
              <w:rPr>
                <w:rFonts w:cs="Open Sans"/>
                <w:sz w:val="18"/>
                <w:szCs w:val="20"/>
              </w:rPr>
            </w:pPr>
          </w:p>
        </w:tc>
        <w:tc>
          <w:tcPr>
            <w:tcW w:w="1992" w:type="dxa"/>
            <w:shd w:val="clear" w:color="auto" w:fill="auto"/>
          </w:tcPr>
          <w:p w14:paraId="2E1A9658" w14:textId="77777777" w:rsidR="00205D51" w:rsidRPr="00B80A98" w:rsidRDefault="00205D51" w:rsidP="00B17542">
            <w:pPr>
              <w:rPr>
                <w:rFonts w:cs="Open Sans"/>
                <w:sz w:val="18"/>
                <w:szCs w:val="20"/>
              </w:rPr>
            </w:pPr>
          </w:p>
        </w:tc>
        <w:tc>
          <w:tcPr>
            <w:tcW w:w="1981" w:type="dxa"/>
            <w:shd w:val="clear" w:color="auto" w:fill="auto"/>
          </w:tcPr>
          <w:p w14:paraId="4D066E2F" w14:textId="77777777" w:rsidR="00205D51" w:rsidRPr="00B80A98" w:rsidRDefault="00205D51" w:rsidP="00B17542">
            <w:pPr>
              <w:rPr>
                <w:rFonts w:cs="Open Sans"/>
                <w:sz w:val="18"/>
                <w:szCs w:val="20"/>
              </w:rPr>
            </w:pPr>
          </w:p>
        </w:tc>
      </w:tr>
      <w:tr w:rsidR="00205D51" w:rsidRPr="00B80A98" w14:paraId="347C741F" w14:textId="77777777" w:rsidTr="00B17542">
        <w:tc>
          <w:tcPr>
            <w:tcW w:w="2402" w:type="dxa"/>
            <w:shd w:val="clear" w:color="auto" w:fill="auto"/>
          </w:tcPr>
          <w:p w14:paraId="2D11754C" w14:textId="77777777" w:rsidR="00205D51" w:rsidRPr="00B80A98" w:rsidRDefault="00205D51" w:rsidP="00B17542">
            <w:pPr>
              <w:rPr>
                <w:rFonts w:cs="Open Sans"/>
                <w:sz w:val="18"/>
                <w:szCs w:val="20"/>
              </w:rPr>
            </w:pPr>
            <w:r w:rsidRPr="00B80A98">
              <w:rPr>
                <w:rFonts w:cs="Open Sans"/>
                <w:sz w:val="18"/>
                <w:szCs w:val="20"/>
              </w:rPr>
              <w:t>Facilitation Practice</w:t>
            </w:r>
          </w:p>
          <w:p w14:paraId="11CDBF80" w14:textId="77777777" w:rsidR="00205D51" w:rsidRPr="00B80A98" w:rsidRDefault="00205D51" w:rsidP="00B17542">
            <w:pPr>
              <w:rPr>
                <w:rFonts w:cs="Open Sans"/>
                <w:sz w:val="18"/>
                <w:szCs w:val="20"/>
              </w:rPr>
            </w:pPr>
            <w:r w:rsidRPr="00B80A98">
              <w:rPr>
                <w:rFonts w:cs="Open Sans"/>
                <w:sz w:val="18"/>
                <w:szCs w:val="20"/>
              </w:rPr>
              <w:t>(20 credits)</w:t>
            </w:r>
          </w:p>
        </w:tc>
        <w:tc>
          <w:tcPr>
            <w:tcW w:w="1838" w:type="dxa"/>
            <w:shd w:val="clear" w:color="auto" w:fill="auto"/>
          </w:tcPr>
          <w:p w14:paraId="1D3851A4" w14:textId="77777777" w:rsidR="00205D51" w:rsidRPr="00B80A98" w:rsidRDefault="00205D51" w:rsidP="00B17542">
            <w:pPr>
              <w:rPr>
                <w:rFonts w:cs="Open Sans"/>
                <w:sz w:val="18"/>
                <w:szCs w:val="20"/>
              </w:rPr>
            </w:pPr>
          </w:p>
        </w:tc>
        <w:tc>
          <w:tcPr>
            <w:tcW w:w="1886" w:type="dxa"/>
            <w:shd w:val="clear" w:color="auto" w:fill="auto"/>
          </w:tcPr>
          <w:p w14:paraId="14A0C6A4" w14:textId="77777777" w:rsidR="00205D51" w:rsidRPr="00B80A98" w:rsidRDefault="00205D51" w:rsidP="00B17542">
            <w:pPr>
              <w:rPr>
                <w:rFonts w:cs="Open Sans"/>
                <w:sz w:val="18"/>
                <w:szCs w:val="20"/>
              </w:rPr>
            </w:pPr>
          </w:p>
          <w:p w14:paraId="76F12EAF" w14:textId="77777777" w:rsidR="00205D51" w:rsidRPr="00B80A98" w:rsidRDefault="00205D51" w:rsidP="00B17542">
            <w:pPr>
              <w:rPr>
                <w:rFonts w:cs="Open Sans"/>
                <w:sz w:val="18"/>
                <w:szCs w:val="20"/>
              </w:rPr>
            </w:pPr>
            <w:r w:rsidRPr="00B80A98">
              <w:rPr>
                <w:rFonts w:cs="Open Sans"/>
                <w:noProof/>
                <w:sz w:val="18"/>
                <w:lang w:eastAsia="en-GB"/>
              </w:rPr>
              <mc:AlternateContent>
                <mc:Choice Requires="wps">
                  <w:drawing>
                    <wp:anchor distT="0" distB="0" distL="114300" distR="114300" simplePos="0" relativeHeight="251662336" behindDoc="0" locked="0" layoutInCell="1" allowOverlap="1" wp14:anchorId="0DD884AC" wp14:editId="46666BF0">
                      <wp:simplePos x="0" y="0"/>
                      <wp:positionH relativeFrom="column">
                        <wp:posOffset>121920</wp:posOffset>
                      </wp:positionH>
                      <wp:positionV relativeFrom="paragraph">
                        <wp:posOffset>99694</wp:posOffset>
                      </wp:positionV>
                      <wp:extent cx="1584960" cy="67945"/>
                      <wp:effectExtent l="0" t="19050" r="34290" b="46355"/>
                      <wp:wrapNone/>
                      <wp:docPr id="9"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84960" cy="67945"/>
                              </a:xfrm>
                              <a:prstGeom prst="rightArrow">
                                <a:avLst>
                                  <a:gd name="adj1" fmla="val 50000"/>
                                  <a:gd name="adj2" fmla="val 38414"/>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69194A" id="Right Arrow 4" o:spid="_x0000_s1026" type="#_x0000_t13" style="position:absolute;margin-left:9.6pt;margin-top:7.85pt;width:124.8pt;height:5.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" adj="21244" fillcolor="#5b9bd5" strokecolor="#41719c" strokeweight="1pt"/>
                  </w:pict>
                </mc:Fallback>
              </mc:AlternateContent>
            </w:r>
          </w:p>
        </w:tc>
        <w:tc>
          <w:tcPr>
            <w:tcW w:w="1907" w:type="dxa"/>
            <w:shd w:val="clear" w:color="auto" w:fill="auto"/>
          </w:tcPr>
          <w:p w14:paraId="1D98D6C1" w14:textId="77777777" w:rsidR="00205D51" w:rsidRPr="00B80A98" w:rsidRDefault="00205D51" w:rsidP="00B17542">
            <w:pPr>
              <w:rPr>
                <w:rFonts w:cs="Open Sans"/>
                <w:sz w:val="18"/>
                <w:szCs w:val="20"/>
              </w:rPr>
            </w:pPr>
          </w:p>
        </w:tc>
        <w:tc>
          <w:tcPr>
            <w:tcW w:w="1942" w:type="dxa"/>
            <w:shd w:val="clear" w:color="auto" w:fill="auto"/>
          </w:tcPr>
          <w:p w14:paraId="0B73623D" w14:textId="77777777" w:rsidR="00205D51" w:rsidRPr="00B80A98" w:rsidRDefault="00205D51" w:rsidP="00B17542">
            <w:pPr>
              <w:rPr>
                <w:rFonts w:cs="Open Sans"/>
                <w:sz w:val="18"/>
                <w:szCs w:val="20"/>
              </w:rPr>
            </w:pPr>
          </w:p>
        </w:tc>
        <w:tc>
          <w:tcPr>
            <w:tcW w:w="1992" w:type="dxa"/>
            <w:shd w:val="clear" w:color="auto" w:fill="auto"/>
          </w:tcPr>
          <w:p w14:paraId="648C7382" w14:textId="77777777" w:rsidR="00205D51" w:rsidRPr="00B80A98" w:rsidRDefault="00205D51" w:rsidP="00B17542">
            <w:pPr>
              <w:rPr>
                <w:rFonts w:cs="Open Sans"/>
                <w:sz w:val="18"/>
                <w:szCs w:val="20"/>
              </w:rPr>
            </w:pPr>
          </w:p>
        </w:tc>
        <w:tc>
          <w:tcPr>
            <w:tcW w:w="1981" w:type="dxa"/>
            <w:shd w:val="clear" w:color="auto" w:fill="auto"/>
          </w:tcPr>
          <w:p w14:paraId="7B3828A6" w14:textId="77777777" w:rsidR="00205D51" w:rsidRPr="00B80A98" w:rsidRDefault="00205D51" w:rsidP="00B17542">
            <w:pPr>
              <w:rPr>
                <w:rFonts w:cs="Open Sans"/>
                <w:sz w:val="18"/>
                <w:szCs w:val="20"/>
              </w:rPr>
            </w:pPr>
          </w:p>
        </w:tc>
      </w:tr>
      <w:tr w:rsidR="00205D51" w:rsidRPr="00B80A98" w14:paraId="3224721C" w14:textId="77777777" w:rsidTr="00B17542">
        <w:tc>
          <w:tcPr>
            <w:tcW w:w="2402" w:type="dxa"/>
            <w:shd w:val="clear" w:color="auto" w:fill="auto"/>
          </w:tcPr>
          <w:p w14:paraId="2C4AB200" w14:textId="77777777" w:rsidR="00205D51" w:rsidRPr="00B80A98" w:rsidRDefault="00205D51" w:rsidP="00B17542">
            <w:pPr>
              <w:rPr>
                <w:rFonts w:cs="Open Sans"/>
                <w:sz w:val="18"/>
                <w:szCs w:val="20"/>
              </w:rPr>
            </w:pPr>
            <w:r w:rsidRPr="00B80A98">
              <w:rPr>
                <w:rFonts w:cs="Open Sans"/>
                <w:sz w:val="18"/>
                <w:szCs w:val="20"/>
              </w:rPr>
              <w:t>Practices two</w:t>
            </w:r>
          </w:p>
          <w:p w14:paraId="489B6591" w14:textId="77777777" w:rsidR="00205D51" w:rsidRPr="00B80A98" w:rsidRDefault="00205D51" w:rsidP="00B17542">
            <w:pPr>
              <w:rPr>
                <w:rFonts w:cs="Open Sans"/>
                <w:sz w:val="18"/>
                <w:szCs w:val="20"/>
              </w:rPr>
            </w:pPr>
            <w:r w:rsidRPr="00B80A98">
              <w:rPr>
                <w:rFonts w:cs="Open Sans"/>
                <w:sz w:val="18"/>
                <w:szCs w:val="20"/>
              </w:rPr>
              <w:t>(20 credits)</w:t>
            </w:r>
          </w:p>
        </w:tc>
        <w:tc>
          <w:tcPr>
            <w:tcW w:w="1838" w:type="dxa"/>
            <w:shd w:val="clear" w:color="auto" w:fill="auto"/>
          </w:tcPr>
          <w:p w14:paraId="0C945507" w14:textId="77777777" w:rsidR="00205D51" w:rsidRPr="00B80A98" w:rsidRDefault="00205D51" w:rsidP="00B17542">
            <w:pPr>
              <w:rPr>
                <w:rFonts w:cs="Open Sans"/>
                <w:sz w:val="18"/>
                <w:szCs w:val="20"/>
              </w:rPr>
            </w:pPr>
          </w:p>
        </w:tc>
        <w:tc>
          <w:tcPr>
            <w:tcW w:w="1886" w:type="dxa"/>
            <w:shd w:val="clear" w:color="auto" w:fill="auto"/>
          </w:tcPr>
          <w:p w14:paraId="318EAFDB" w14:textId="77777777" w:rsidR="00205D51" w:rsidRPr="00B80A98" w:rsidRDefault="00205D51" w:rsidP="00B17542">
            <w:pPr>
              <w:rPr>
                <w:rFonts w:cs="Open Sans"/>
                <w:sz w:val="18"/>
                <w:szCs w:val="20"/>
              </w:rPr>
            </w:pPr>
          </w:p>
        </w:tc>
        <w:tc>
          <w:tcPr>
            <w:tcW w:w="1907" w:type="dxa"/>
            <w:shd w:val="clear" w:color="auto" w:fill="auto"/>
          </w:tcPr>
          <w:p w14:paraId="49FD34E2" w14:textId="77777777" w:rsidR="00205D51" w:rsidRPr="00B80A98" w:rsidRDefault="00205D51" w:rsidP="00B17542">
            <w:pPr>
              <w:rPr>
                <w:rFonts w:cs="Open Sans"/>
                <w:sz w:val="18"/>
                <w:szCs w:val="20"/>
              </w:rPr>
            </w:pPr>
            <w:r w:rsidRPr="00B80A98">
              <w:rPr>
                <w:rFonts w:cs="Open Sans"/>
                <w:noProof/>
                <w:sz w:val="18"/>
                <w:lang w:eastAsia="en-GB"/>
              </w:rPr>
              <mc:AlternateContent>
                <mc:Choice Requires="wps">
                  <w:drawing>
                    <wp:anchor distT="0" distB="0" distL="114300" distR="114300" simplePos="0" relativeHeight="251663360" behindDoc="0" locked="0" layoutInCell="1" allowOverlap="1" wp14:anchorId="6247AB87" wp14:editId="728C55F9">
                      <wp:simplePos x="0" y="0"/>
                      <wp:positionH relativeFrom="column">
                        <wp:posOffset>-46990</wp:posOffset>
                      </wp:positionH>
                      <wp:positionV relativeFrom="paragraph">
                        <wp:posOffset>177164</wp:posOffset>
                      </wp:positionV>
                      <wp:extent cx="883920" cy="90805"/>
                      <wp:effectExtent l="0" t="19050" r="30480" b="42545"/>
                      <wp:wrapNone/>
                      <wp:docPr id="8"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883920" cy="9080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489A4BBF" w14:textId="77777777" w:rsidR="00205D51" w:rsidRDefault="00205D51" w:rsidP="00205D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47AB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7" type="#_x0000_t13" style="position:absolute;margin-left:-3.7pt;margin-top:13.95pt;width:69.6pt;height:7.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" adj="20491" fillcolor="#5b9bd5" strokecolor="#41719c" strokeweight="1pt">
                      <v:path arrowok="t"/>
                      <v:textbox>
                        <w:txbxContent>
                          <w:p w14:paraId="489A4BBF" w14:textId="77777777" w:rsidR="00205D51" w:rsidRDefault="00205D51" w:rsidP="00205D51">
                            <w:pPr>
                              <w:jc w:val="center"/>
                            </w:pPr>
                          </w:p>
                        </w:txbxContent>
                      </v:textbox>
                    </v:shape>
                  </w:pict>
                </mc:Fallback>
              </mc:AlternateContent>
            </w:r>
          </w:p>
        </w:tc>
        <w:tc>
          <w:tcPr>
            <w:tcW w:w="1942" w:type="dxa"/>
            <w:shd w:val="clear" w:color="auto" w:fill="auto"/>
          </w:tcPr>
          <w:p w14:paraId="11E29127" w14:textId="77777777" w:rsidR="00205D51" w:rsidRPr="00B80A98" w:rsidRDefault="00205D51" w:rsidP="00B17542">
            <w:pPr>
              <w:rPr>
                <w:rFonts w:cs="Open Sans"/>
                <w:sz w:val="18"/>
                <w:szCs w:val="20"/>
              </w:rPr>
            </w:pPr>
          </w:p>
        </w:tc>
        <w:tc>
          <w:tcPr>
            <w:tcW w:w="1992" w:type="dxa"/>
            <w:shd w:val="clear" w:color="auto" w:fill="auto"/>
          </w:tcPr>
          <w:p w14:paraId="3BE750D9" w14:textId="77777777" w:rsidR="00205D51" w:rsidRPr="00B80A98" w:rsidRDefault="00205D51" w:rsidP="00B17542">
            <w:pPr>
              <w:rPr>
                <w:rFonts w:cs="Open Sans"/>
                <w:sz w:val="18"/>
                <w:szCs w:val="20"/>
              </w:rPr>
            </w:pPr>
          </w:p>
        </w:tc>
        <w:tc>
          <w:tcPr>
            <w:tcW w:w="1981" w:type="dxa"/>
            <w:shd w:val="clear" w:color="auto" w:fill="auto"/>
          </w:tcPr>
          <w:p w14:paraId="341559D8" w14:textId="77777777" w:rsidR="00205D51" w:rsidRPr="00B80A98" w:rsidRDefault="00205D51" w:rsidP="00B17542">
            <w:pPr>
              <w:rPr>
                <w:rFonts w:cs="Open Sans"/>
                <w:sz w:val="18"/>
                <w:szCs w:val="20"/>
              </w:rPr>
            </w:pPr>
          </w:p>
        </w:tc>
      </w:tr>
      <w:tr w:rsidR="00205D51" w:rsidRPr="00B80A98" w14:paraId="2584DE87" w14:textId="77777777" w:rsidTr="00B17542">
        <w:tc>
          <w:tcPr>
            <w:tcW w:w="2402" w:type="dxa"/>
            <w:shd w:val="clear" w:color="auto" w:fill="auto"/>
          </w:tcPr>
          <w:p w14:paraId="4BF3AC97" w14:textId="77777777" w:rsidR="00205D51" w:rsidRPr="00B80A98" w:rsidRDefault="00205D51" w:rsidP="00B17542">
            <w:pPr>
              <w:rPr>
                <w:rFonts w:cs="Open Sans"/>
                <w:sz w:val="18"/>
                <w:szCs w:val="20"/>
              </w:rPr>
            </w:pPr>
            <w:r w:rsidRPr="00B80A98">
              <w:rPr>
                <w:rFonts w:cs="Open Sans"/>
                <w:sz w:val="18"/>
                <w:szCs w:val="20"/>
              </w:rPr>
              <w:t>Performing Research</w:t>
            </w:r>
          </w:p>
          <w:p w14:paraId="5E30FC8A" w14:textId="77777777" w:rsidR="00205D51" w:rsidRPr="00B80A98" w:rsidRDefault="00205D51" w:rsidP="00B17542">
            <w:pPr>
              <w:rPr>
                <w:rFonts w:cs="Open Sans"/>
                <w:sz w:val="18"/>
                <w:szCs w:val="20"/>
              </w:rPr>
            </w:pPr>
            <w:r w:rsidRPr="00B80A98">
              <w:rPr>
                <w:rFonts w:cs="Open Sans"/>
                <w:sz w:val="18"/>
                <w:szCs w:val="20"/>
              </w:rPr>
              <w:t>(20 credits)</w:t>
            </w:r>
          </w:p>
        </w:tc>
        <w:tc>
          <w:tcPr>
            <w:tcW w:w="1838" w:type="dxa"/>
            <w:shd w:val="clear" w:color="auto" w:fill="auto"/>
          </w:tcPr>
          <w:p w14:paraId="18551240" w14:textId="77777777" w:rsidR="00205D51" w:rsidRPr="00B80A98" w:rsidRDefault="00205D51" w:rsidP="00B17542">
            <w:pPr>
              <w:rPr>
                <w:rFonts w:cs="Open Sans"/>
                <w:sz w:val="18"/>
                <w:szCs w:val="20"/>
              </w:rPr>
            </w:pPr>
          </w:p>
        </w:tc>
        <w:tc>
          <w:tcPr>
            <w:tcW w:w="1886" w:type="dxa"/>
            <w:shd w:val="clear" w:color="auto" w:fill="auto"/>
          </w:tcPr>
          <w:p w14:paraId="12A9EC1B" w14:textId="77777777" w:rsidR="00205D51" w:rsidRPr="00B80A98" w:rsidRDefault="00205D51" w:rsidP="00B17542">
            <w:pPr>
              <w:rPr>
                <w:rFonts w:cs="Open Sans"/>
                <w:sz w:val="18"/>
                <w:szCs w:val="20"/>
              </w:rPr>
            </w:pPr>
          </w:p>
        </w:tc>
        <w:tc>
          <w:tcPr>
            <w:tcW w:w="1907" w:type="dxa"/>
            <w:shd w:val="clear" w:color="auto" w:fill="auto"/>
          </w:tcPr>
          <w:p w14:paraId="1BD38CE5" w14:textId="77777777" w:rsidR="00205D51" w:rsidRPr="00B80A98" w:rsidRDefault="00205D51" w:rsidP="00B17542">
            <w:pPr>
              <w:rPr>
                <w:rFonts w:cs="Open Sans"/>
                <w:noProof/>
                <w:sz w:val="18"/>
                <w:szCs w:val="20"/>
              </w:rPr>
            </w:pPr>
          </w:p>
        </w:tc>
        <w:tc>
          <w:tcPr>
            <w:tcW w:w="1942" w:type="dxa"/>
            <w:shd w:val="clear" w:color="auto" w:fill="auto"/>
          </w:tcPr>
          <w:p w14:paraId="1DD0F2CD" w14:textId="77777777" w:rsidR="00205D51" w:rsidRPr="00B80A98" w:rsidRDefault="00205D51" w:rsidP="00B17542">
            <w:pPr>
              <w:rPr>
                <w:rFonts w:cs="Open Sans"/>
                <w:sz w:val="18"/>
                <w:szCs w:val="20"/>
              </w:rPr>
            </w:pPr>
          </w:p>
        </w:tc>
        <w:tc>
          <w:tcPr>
            <w:tcW w:w="1992" w:type="dxa"/>
            <w:shd w:val="clear" w:color="auto" w:fill="auto"/>
          </w:tcPr>
          <w:p w14:paraId="73FF727E" w14:textId="77777777" w:rsidR="00205D51" w:rsidRPr="00B80A98" w:rsidRDefault="00205D51" w:rsidP="00B17542">
            <w:pPr>
              <w:rPr>
                <w:rFonts w:cs="Open Sans"/>
                <w:sz w:val="18"/>
                <w:szCs w:val="20"/>
              </w:rPr>
            </w:pPr>
          </w:p>
          <w:p w14:paraId="29D84BAD" w14:textId="77777777" w:rsidR="00205D51" w:rsidRPr="00B80A98" w:rsidRDefault="00205D51" w:rsidP="00B17542">
            <w:pPr>
              <w:rPr>
                <w:rFonts w:cs="Open Sans"/>
                <w:sz w:val="18"/>
                <w:szCs w:val="20"/>
              </w:rPr>
            </w:pPr>
          </w:p>
        </w:tc>
        <w:tc>
          <w:tcPr>
            <w:tcW w:w="1981" w:type="dxa"/>
            <w:shd w:val="clear" w:color="auto" w:fill="auto"/>
          </w:tcPr>
          <w:p w14:paraId="69DC0815" w14:textId="77777777" w:rsidR="00205D51" w:rsidRPr="00B80A98" w:rsidRDefault="00205D51" w:rsidP="00B17542">
            <w:pPr>
              <w:rPr>
                <w:rFonts w:cs="Open Sans"/>
                <w:sz w:val="18"/>
                <w:szCs w:val="20"/>
              </w:rPr>
            </w:pPr>
            <w:r w:rsidRPr="00B80A98">
              <w:rPr>
                <w:rFonts w:cs="Open Sans"/>
                <w:noProof/>
                <w:sz w:val="18"/>
                <w:lang w:eastAsia="en-GB"/>
              </w:rPr>
              <mc:AlternateContent>
                <mc:Choice Requires="wps">
                  <w:drawing>
                    <wp:anchor distT="0" distB="0" distL="114300" distR="114300" simplePos="0" relativeHeight="251664384" behindDoc="0" locked="0" layoutInCell="1" allowOverlap="1" wp14:anchorId="0CCB1BEF" wp14:editId="66FB57A5">
                      <wp:simplePos x="0" y="0"/>
                      <wp:positionH relativeFrom="column">
                        <wp:posOffset>-1115060</wp:posOffset>
                      </wp:positionH>
                      <wp:positionV relativeFrom="paragraph">
                        <wp:posOffset>299085</wp:posOffset>
                      </wp:positionV>
                      <wp:extent cx="1127760" cy="45719"/>
                      <wp:effectExtent l="0" t="19050" r="34290" b="3111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776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32B17D" id="Right Arrow 2" o:spid="_x0000_s1026" type="#_x0000_t13" style="position:absolute;margin-left:-87.8pt;margin-top:23.55pt;width:88.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" adj="21162" fillcolor="#5b9bd5" strokecolor="#41719c" strokeweight="1pt">
                      <v:path arrowok="t"/>
                    </v:shape>
                  </w:pict>
                </mc:Fallback>
              </mc:AlternateContent>
            </w:r>
          </w:p>
          <w:p w14:paraId="392EFE79" w14:textId="77777777" w:rsidR="00205D51" w:rsidRPr="00B80A98" w:rsidRDefault="00205D51" w:rsidP="00B17542">
            <w:pPr>
              <w:rPr>
                <w:rFonts w:cs="Open Sans"/>
                <w:sz w:val="18"/>
                <w:szCs w:val="20"/>
              </w:rPr>
            </w:pPr>
          </w:p>
          <w:p w14:paraId="5AE53090" w14:textId="77777777" w:rsidR="00205D51" w:rsidRPr="00B80A98" w:rsidRDefault="00205D51" w:rsidP="00B17542">
            <w:pPr>
              <w:rPr>
                <w:rFonts w:cs="Open Sans"/>
                <w:sz w:val="18"/>
                <w:szCs w:val="20"/>
              </w:rPr>
            </w:pPr>
          </w:p>
        </w:tc>
      </w:tr>
      <w:tr w:rsidR="00205D51" w:rsidRPr="00B80A98" w14:paraId="6B2A2ADC" w14:textId="77777777" w:rsidTr="00B17542">
        <w:tc>
          <w:tcPr>
            <w:tcW w:w="2402" w:type="dxa"/>
            <w:shd w:val="clear" w:color="auto" w:fill="auto"/>
          </w:tcPr>
          <w:p w14:paraId="0CA2D5F4" w14:textId="77777777" w:rsidR="00205D51" w:rsidRPr="00B80A98" w:rsidRDefault="00205D51" w:rsidP="00B17542">
            <w:pPr>
              <w:rPr>
                <w:rFonts w:cs="Open Sans"/>
                <w:sz w:val="18"/>
                <w:szCs w:val="20"/>
              </w:rPr>
            </w:pPr>
            <w:r w:rsidRPr="00B80A98">
              <w:rPr>
                <w:rFonts w:cs="Open Sans"/>
                <w:sz w:val="18"/>
                <w:szCs w:val="20"/>
              </w:rPr>
              <w:t>Sustained Independent Project (SIP) (60 credits)</w:t>
            </w:r>
          </w:p>
          <w:p w14:paraId="5DF69B60" w14:textId="77777777" w:rsidR="00205D51" w:rsidRPr="00B80A98" w:rsidRDefault="00205D51" w:rsidP="00B17542">
            <w:pPr>
              <w:rPr>
                <w:rFonts w:cs="Open Sans"/>
                <w:sz w:val="18"/>
                <w:szCs w:val="20"/>
              </w:rPr>
            </w:pPr>
          </w:p>
        </w:tc>
        <w:tc>
          <w:tcPr>
            <w:tcW w:w="1838" w:type="dxa"/>
            <w:shd w:val="clear" w:color="auto" w:fill="auto"/>
          </w:tcPr>
          <w:p w14:paraId="58B39262" w14:textId="77777777" w:rsidR="00205D51" w:rsidRPr="00B80A98" w:rsidRDefault="00205D51" w:rsidP="00B17542">
            <w:pPr>
              <w:rPr>
                <w:rFonts w:cs="Open Sans"/>
                <w:sz w:val="18"/>
                <w:szCs w:val="20"/>
              </w:rPr>
            </w:pPr>
          </w:p>
        </w:tc>
        <w:tc>
          <w:tcPr>
            <w:tcW w:w="1886" w:type="dxa"/>
            <w:shd w:val="clear" w:color="auto" w:fill="auto"/>
          </w:tcPr>
          <w:p w14:paraId="7C0391A4" w14:textId="77777777" w:rsidR="00205D51" w:rsidRPr="00B80A98" w:rsidRDefault="00205D51" w:rsidP="00B17542">
            <w:pPr>
              <w:rPr>
                <w:rFonts w:cs="Open Sans"/>
                <w:sz w:val="18"/>
                <w:szCs w:val="20"/>
              </w:rPr>
            </w:pPr>
          </w:p>
        </w:tc>
        <w:tc>
          <w:tcPr>
            <w:tcW w:w="1907" w:type="dxa"/>
            <w:shd w:val="clear" w:color="auto" w:fill="auto"/>
          </w:tcPr>
          <w:p w14:paraId="2FF72AD4" w14:textId="77777777" w:rsidR="00205D51" w:rsidRPr="00B80A98" w:rsidRDefault="00205D51" w:rsidP="00B17542">
            <w:pPr>
              <w:rPr>
                <w:rFonts w:cs="Open Sans"/>
                <w:noProof/>
                <w:sz w:val="18"/>
                <w:szCs w:val="20"/>
              </w:rPr>
            </w:pPr>
            <w:r w:rsidRPr="00B80A98">
              <w:rPr>
                <w:rFonts w:cs="Open Sans"/>
                <w:noProof/>
                <w:sz w:val="18"/>
                <w:lang w:eastAsia="en-GB"/>
              </w:rPr>
              <mc:AlternateContent>
                <mc:Choice Requires="wps">
                  <w:drawing>
                    <wp:anchor distT="0" distB="0" distL="114300" distR="114300" simplePos="0" relativeHeight="251665408" behindDoc="0" locked="0" layoutInCell="1" allowOverlap="1" wp14:anchorId="535E3B25" wp14:editId="610FCAFD">
                      <wp:simplePos x="0" y="0"/>
                      <wp:positionH relativeFrom="column">
                        <wp:posOffset>677545</wp:posOffset>
                      </wp:positionH>
                      <wp:positionV relativeFrom="paragraph">
                        <wp:posOffset>321310</wp:posOffset>
                      </wp:positionV>
                      <wp:extent cx="2676525" cy="45085"/>
                      <wp:effectExtent l="0" t="19050" r="47625" b="31115"/>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6525" cy="4508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0CFBD1" id="Right Arrow 13" o:spid="_x0000_s1026" type="#_x0000_t13" style="position:absolute;margin-left:53.35pt;margin-top:25.3pt;width:210.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" adj="21418" fillcolor="#5b9bd5" strokecolor="#41719c" strokeweight="1pt">
                      <v:path arrowok="t"/>
                    </v:shape>
                  </w:pict>
                </mc:Fallback>
              </mc:AlternateContent>
            </w:r>
          </w:p>
        </w:tc>
        <w:tc>
          <w:tcPr>
            <w:tcW w:w="1942" w:type="dxa"/>
            <w:shd w:val="clear" w:color="auto" w:fill="auto"/>
          </w:tcPr>
          <w:p w14:paraId="3832D039" w14:textId="77777777" w:rsidR="00205D51" w:rsidRPr="00B80A98" w:rsidRDefault="00205D51" w:rsidP="00B17542">
            <w:pPr>
              <w:rPr>
                <w:rFonts w:cs="Open Sans"/>
                <w:sz w:val="18"/>
                <w:szCs w:val="20"/>
              </w:rPr>
            </w:pPr>
          </w:p>
        </w:tc>
        <w:tc>
          <w:tcPr>
            <w:tcW w:w="1992" w:type="dxa"/>
            <w:shd w:val="clear" w:color="auto" w:fill="auto"/>
          </w:tcPr>
          <w:p w14:paraId="106ADFF2" w14:textId="77777777" w:rsidR="00205D51" w:rsidRPr="00B80A98" w:rsidRDefault="00205D51" w:rsidP="00B17542">
            <w:pPr>
              <w:rPr>
                <w:rFonts w:cs="Open Sans"/>
                <w:sz w:val="18"/>
                <w:szCs w:val="20"/>
              </w:rPr>
            </w:pPr>
          </w:p>
        </w:tc>
        <w:tc>
          <w:tcPr>
            <w:tcW w:w="1981" w:type="dxa"/>
            <w:shd w:val="clear" w:color="auto" w:fill="auto"/>
          </w:tcPr>
          <w:p w14:paraId="6F1DF418" w14:textId="77777777" w:rsidR="00205D51" w:rsidRPr="00B80A98" w:rsidRDefault="00205D51" w:rsidP="00B17542">
            <w:pPr>
              <w:rPr>
                <w:rFonts w:cs="Open Sans"/>
                <w:sz w:val="18"/>
                <w:szCs w:val="20"/>
              </w:rPr>
            </w:pPr>
          </w:p>
        </w:tc>
      </w:tr>
    </w:tbl>
    <w:p w14:paraId="08B2A616" w14:textId="77777777" w:rsidR="00205D51" w:rsidRDefault="00205D51" w:rsidP="00BA0A47">
      <w:pPr>
        <w:rPr>
          <w:rFonts w:cs="Times New Roman (Body CS)"/>
          <w:b/>
          <w:bCs/>
        </w:rPr>
      </w:pPr>
    </w:p>
    <w:p w14:paraId="7D1249E5" w14:textId="77777777" w:rsidR="00BF0431" w:rsidRPr="00995C61" w:rsidRDefault="00BF0431" w:rsidP="00BA0A47"/>
    <w:p w14:paraId="5FE3FA61" w14:textId="77777777" w:rsidR="00BA0A47" w:rsidRPr="00995C61" w:rsidRDefault="00BA0A47" w:rsidP="00BA0A47">
      <w:pPr>
        <w:pStyle w:val="Heading2"/>
        <w:rPr>
          <w:rFonts w:ascii="Open Sans" w:hAnsi="Open Sans" w:cs="Open Sans"/>
          <w:color w:val="auto"/>
        </w:rPr>
      </w:pPr>
      <w:bookmarkStart w:id="4" w:name="_Toc146208762"/>
      <w:r>
        <w:rPr>
          <w:rFonts w:ascii="Open Sans" w:hAnsi="Open Sans" w:cs="Open Sans"/>
          <w:color w:val="auto"/>
        </w:rPr>
        <w:lastRenderedPageBreak/>
        <w:t>Learning and Teaching</w:t>
      </w:r>
      <w:bookmarkEnd w:id="4"/>
    </w:p>
    <w:p w14:paraId="48095106" w14:textId="77777777" w:rsidR="00BA0A47" w:rsidRDefault="00BA0A47" w:rsidP="00BA0A47"/>
    <w:p w14:paraId="5E1A7C05" w14:textId="77777777" w:rsidR="00C21A9B" w:rsidRPr="00B80A98" w:rsidRDefault="00C21A9B" w:rsidP="00C21A9B">
      <w:r w:rsidRPr="00B80A98">
        <w:t xml:space="preserve">The programme entails a mix of staff-led sessions, student-led sessions, clinical </w:t>
      </w:r>
      <w:proofErr w:type="gramStart"/>
      <w:r w:rsidRPr="00B80A98">
        <w:t>placements</w:t>
      </w:r>
      <w:proofErr w:type="gramEnd"/>
      <w:r w:rsidRPr="00B80A98">
        <w:t xml:space="preserve"> and different forms of reflective practice. There is a core pedagogic principle that the experience of individual Jungian Analysis (psychotherapy) and group dramatherapy is crucial to the learning on the programme and the development of the necessary insights to be a dramatherapist. The learning and teaching methods throughout the programme acknowledge the complexities of learning about the psyche and, just as the </w:t>
      </w:r>
      <w:r>
        <w:t>foundational theory</w:t>
      </w:r>
      <w:r w:rsidRPr="00B80A98">
        <w:t xml:space="preserve"> is Analytical (depth) psychology, so the core pedagogic principles aim to support a depth of learning and study. In particular these principles inform a learning and teaching method which is experiential, </w:t>
      </w:r>
      <w:proofErr w:type="gramStart"/>
      <w:r w:rsidRPr="00B80A98">
        <w:t>collaborative</w:t>
      </w:r>
      <w:proofErr w:type="gramEnd"/>
      <w:r w:rsidRPr="00B80A98">
        <w:t xml:space="preserve"> and intuitive and </w:t>
      </w:r>
      <w:r>
        <w:t xml:space="preserve">acknowledging tacit knowledge and </w:t>
      </w:r>
      <w:r w:rsidRPr="00B80A98">
        <w:t>the influence of unconscious processes.</w:t>
      </w:r>
    </w:p>
    <w:p w14:paraId="3914AF52" w14:textId="77777777" w:rsidR="00C21A9B" w:rsidRPr="00B80A98" w:rsidRDefault="00C21A9B" w:rsidP="00C21A9B"/>
    <w:p w14:paraId="6996BF05" w14:textId="77777777" w:rsidR="00C21A9B" w:rsidRPr="00B80A98" w:rsidRDefault="00C21A9B" w:rsidP="00C21A9B">
      <w:r w:rsidRPr="00B80A98">
        <w:t xml:space="preserve">Much of the first term is experiential, studio-based practice and encourages you to engage with the tutor-led sessions in such a way as to develop a sense of your personal relationship to the different media and subjects. In addition, you will be introduced to theory from a range of disciplines, including psychology, performance studies and </w:t>
      </w:r>
      <w:r>
        <w:t>the arts therapies</w:t>
      </w:r>
      <w:r w:rsidRPr="00B80A98">
        <w:t xml:space="preserve">. </w:t>
      </w:r>
      <w:r>
        <w:t xml:space="preserve">This experiential practice will be facilitated at Central. </w:t>
      </w:r>
      <w:r w:rsidRPr="00B80A98">
        <w:t xml:space="preserve">The first term places an emphasis on personal connections and reflections – in part through </w:t>
      </w:r>
      <w:r>
        <w:t xml:space="preserve">the arts </w:t>
      </w:r>
      <w:r w:rsidRPr="00B80A98">
        <w:t xml:space="preserve">journal for some strands of the DMTP unit and in part through the first substantial written assignment – the reflective essay. From the second term the programme becomes more ‘outward looking’ with the introduction of placement work and clinical application. The learning and teaching approach in terms two and three combine experience of facilitation of your peers in the subject areas of myth, drama, Laban and movement with touch and sound, involving written and verbal peer and tutor feedback. The apprenticeship model placements involve learning through observation and facilitation practice, guided by a specialist supervisor before, within and after the session. </w:t>
      </w:r>
    </w:p>
    <w:p w14:paraId="572B01AD" w14:textId="77777777" w:rsidR="00C21A9B" w:rsidRPr="00B80A98" w:rsidRDefault="00C21A9B" w:rsidP="00C21A9B"/>
    <w:p w14:paraId="27EC220A" w14:textId="77777777" w:rsidR="00C21A9B" w:rsidRPr="00B80A98" w:rsidRDefault="00C21A9B" w:rsidP="00C21A9B">
      <w:r w:rsidRPr="00B80A98">
        <w:t>The second year emphasises student-led learning with autonomous clinical placement practice and the work undertaken for the portfolio. Individual supervision for practice, tutoring for the portfolio and one day per week at Central support this shift from working intensely with your whole peer group to small group and pair work with a range of client groups.</w:t>
      </w:r>
      <w:r>
        <w:t xml:space="preserve"> The performing research unit in the second year offers the opportunity to work in small groups to examine a specific subject pertinent to the practise of dramatherapy. </w:t>
      </w:r>
    </w:p>
    <w:p w14:paraId="28E2AB75" w14:textId="77777777" w:rsidR="00C21A9B" w:rsidRPr="00B80A98" w:rsidRDefault="00C21A9B" w:rsidP="00C21A9B"/>
    <w:p w14:paraId="1AD86878" w14:textId="77777777" w:rsidR="00C21A9B" w:rsidRPr="00B80A98" w:rsidRDefault="00C21A9B" w:rsidP="00C21A9B">
      <w:r w:rsidRPr="00B80A98">
        <w:t xml:space="preserve">Throughout the whole programme, there are a combination of the following learning and teaching </w:t>
      </w:r>
      <w:proofErr w:type="gramStart"/>
      <w:r w:rsidRPr="00B80A98">
        <w:t>methods;</w:t>
      </w:r>
      <w:proofErr w:type="gramEnd"/>
    </w:p>
    <w:p w14:paraId="7B2C8993" w14:textId="77777777" w:rsidR="00C21A9B" w:rsidRPr="00B80A98" w:rsidRDefault="00C21A9B" w:rsidP="00C21A9B">
      <w:pPr>
        <w:rPr>
          <w:b/>
          <w:i/>
        </w:rPr>
      </w:pPr>
    </w:p>
    <w:p w14:paraId="76A6BF44" w14:textId="77777777" w:rsidR="00C21A9B" w:rsidRPr="00B80A98" w:rsidRDefault="00C21A9B" w:rsidP="00C21A9B">
      <w:pPr>
        <w:ind w:left="2880" w:hanging="2880"/>
        <w:rPr>
          <w:b/>
        </w:rPr>
      </w:pPr>
      <w:r w:rsidRPr="00B80A98">
        <w:rPr>
          <w:b/>
          <w:i/>
        </w:rPr>
        <w:t xml:space="preserve">Lecture/Seminar </w:t>
      </w:r>
      <w:r w:rsidRPr="00B80A98">
        <w:rPr>
          <w:b/>
        </w:rPr>
        <w:tab/>
      </w:r>
      <w:r w:rsidRPr="00B80A98">
        <w:t>you will be presented with a specific idea and/or body of information leading to discussion</w:t>
      </w:r>
      <w:r w:rsidRPr="00B80A98">
        <w:rPr>
          <w:b/>
        </w:rPr>
        <w:t xml:space="preserve"> </w:t>
      </w:r>
      <w:r w:rsidRPr="00B80A98">
        <w:t>or analysis</w:t>
      </w:r>
      <w:r>
        <w:t xml:space="preserve">. Some lectures will be on-line and some in </w:t>
      </w:r>
      <w:proofErr w:type="gramStart"/>
      <w:r>
        <w:t>person</w:t>
      </w:r>
      <w:proofErr w:type="gramEnd"/>
    </w:p>
    <w:p w14:paraId="76047F13" w14:textId="77777777" w:rsidR="00C21A9B" w:rsidRPr="00B80A98" w:rsidRDefault="00C21A9B" w:rsidP="00C21A9B"/>
    <w:p w14:paraId="258BE0FC" w14:textId="77777777" w:rsidR="00C21A9B" w:rsidRPr="00B80A98" w:rsidRDefault="00C21A9B" w:rsidP="00C21A9B">
      <w:pPr>
        <w:ind w:left="2880" w:hanging="2880"/>
        <w:rPr>
          <w:b/>
        </w:rPr>
      </w:pPr>
      <w:r w:rsidRPr="00B80A98">
        <w:rPr>
          <w:b/>
          <w:i/>
        </w:rPr>
        <w:t xml:space="preserve">Workshop </w:t>
      </w:r>
      <w:r w:rsidRPr="00B80A98">
        <w:rPr>
          <w:b/>
        </w:rPr>
        <w:tab/>
      </w:r>
      <w:r w:rsidRPr="00B80A98">
        <w:t xml:space="preserve">you will participate in a staff/student-led session as part of a group followed by reflection and </w:t>
      </w:r>
      <w:proofErr w:type="gramStart"/>
      <w:r w:rsidRPr="00B80A98">
        <w:t>feedback</w:t>
      </w:r>
      <w:proofErr w:type="gramEnd"/>
    </w:p>
    <w:p w14:paraId="0242D860" w14:textId="77777777" w:rsidR="00C21A9B" w:rsidRPr="00B80A98" w:rsidRDefault="00C21A9B" w:rsidP="00C21A9B"/>
    <w:p w14:paraId="59739086" w14:textId="77777777" w:rsidR="00C21A9B" w:rsidRPr="00B80A98" w:rsidRDefault="00C21A9B" w:rsidP="00C21A9B">
      <w:pPr>
        <w:ind w:left="2880" w:hanging="2880"/>
        <w:rPr>
          <w:b/>
          <w:i/>
        </w:rPr>
      </w:pPr>
      <w:r w:rsidRPr="00B80A98">
        <w:rPr>
          <w:b/>
          <w:i/>
        </w:rPr>
        <w:t>Placement Practice</w:t>
      </w:r>
      <w:r w:rsidRPr="00B80A98">
        <w:rPr>
          <w:b/>
          <w:i/>
        </w:rPr>
        <w:tab/>
      </w:r>
      <w:r w:rsidRPr="00B80A98">
        <w:t>you will participate in two apprenticeship placements in a small team (year one) followed by independent placement work (year two)</w:t>
      </w:r>
    </w:p>
    <w:p w14:paraId="417C409F" w14:textId="77777777" w:rsidR="00C21A9B" w:rsidRPr="00B80A98" w:rsidRDefault="00C21A9B" w:rsidP="00C21A9B"/>
    <w:p w14:paraId="56C7D95E" w14:textId="77777777" w:rsidR="00C21A9B" w:rsidRPr="00B80A98" w:rsidRDefault="00C21A9B" w:rsidP="00C21A9B">
      <w:pPr>
        <w:ind w:left="2880" w:hanging="2880"/>
      </w:pPr>
      <w:r w:rsidRPr="00B80A98">
        <w:rPr>
          <w:b/>
          <w:i/>
        </w:rPr>
        <w:t>Placement Supervision</w:t>
      </w:r>
      <w:r w:rsidRPr="00B80A98">
        <w:rPr>
          <w:b/>
          <w:i/>
        </w:rPr>
        <w:tab/>
      </w:r>
      <w:r w:rsidRPr="00B80A98">
        <w:t>you will be supervised in your placement work by your ‘on-site’ placement supervisor as well as in large group</w:t>
      </w:r>
      <w:r>
        <w:t xml:space="preserve"> </w:t>
      </w:r>
      <w:r w:rsidRPr="00B80A98">
        <w:t xml:space="preserve">supervision. In the </w:t>
      </w:r>
      <w:r>
        <w:t>second year</w:t>
      </w:r>
      <w:r w:rsidRPr="00B80A98">
        <w:t xml:space="preserve"> you will be allocated an individual supervisor</w:t>
      </w:r>
      <w:r>
        <w:t xml:space="preserve"> and work with them over 12 sessions.</w:t>
      </w:r>
      <w:r w:rsidRPr="00B80A98">
        <w:t xml:space="preserve">                   </w:t>
      </w:r>
    </w:p>
    <w:p w14:paraId="4BEAE189" w14:textId="77777777" w:rsidR="00C21A9B" w:rsidRPr="00B80A98" w:rsidRDefault="00C21A9B" w:rsidP="00C21A9B"/>
    <w:p w14:paraId="0CDB1E50" w14:textId="77777777" w:rsidR="00C21A9B" w:rsidRPr="00B80A98" w:rsidRDefault="00C21A9B" w:rsidP="00C21A9B">
      <w:r w:rsidRPr="00B80A98">
        <w:rPr>
          <w:b/>
          <w:i/>
        </w:rPr>
        <w:lastRenderedPageBreak/>
        <w:t xml:space="preserve">Tutorial                              </w:t>
      </w:r>
      <w:r w:rsidRPr="00B80A98">
        <w:t xml:space="preserve">you will receive individual tuition/feedback and (where appropriate) action points to </w:t>
      </w:r>
      <w:proofErr w:type="gramStart"/>
      <w:r w:rsidRPr="00B80A98">
        <w:t>develop</w:t>
      </w:r>
      <w:proofErr w:type="gramEnd"/>
    </w:p>
    <w:p w14:paraId="4D2698DC" w14:textId="77777777" w:rsidR="00C21A9B" w:rsidRPr="00B80A98" w:rsidRDefault="00C21A9B" w:rsidP="00C21A9B"/>
    <w:p w14:paraId="5CC319CB" w14:textId="77777777" w:rsidR="00C21A9B" w:rsidRPr="00B80A98" w:rsidRDefault="00C21A9B" w:rsidP="00C21A9B">
      <w:r w:rsidRPr="00B80A98">
        <w:rPr>
          <w:b/>
          <w:i/>
        </w:rPr>
        <w:t xml:space="preserve">Independent Research </w:t>
      </w:r>
      <w:r w:rsidRPr="00B80A98">
        <w:tab/>
        <w:t xml:space="preserve">you will undertake specialist study in accordance with your own personal </w:t>
      </w:r>
      <w:proofErr w:type="gramStart"/>
      <w:r w:rsidRPr="00B80A98">
        <w:t>interests</w:t>
      </w:r>
      <w:proofErr w:type="gramEnd"/>
    </w:p>
    <w:p w14:paraId="5FF29855" w14:textId="77777777" w:rsidR="00BA0A47" w:rsidRDefault="00BA0A47" w:rsidP="00BA0A47"/>
    <w:p w14:paraId="78CAE08C" w14:textId="77777777" w:rsidR="00BA0A47" w:rsidRDefault="00BA0A47" w:rsidP="00BA0A47">
      <w:pPr>
        <w:pStyle w:val="Heading2"/>
        <w:rPr>
          <w:rFonts w:ascii="Open Sans" w:hAnsi="Open Sans" w:cs="Open Sans"/>
          <w:color w:val="auto"/>
        </w:rPr>
      </w:pPr>
      <w:bookmarkStart w:id="5" w:name="_Toc146208763"/>
      <w:r>
        <w:rPr>
          <w:rFonts w:ascii="Open Sans" w:hAnsi="Open Sans" w:cs="Open Sans"/>
          <w:color w:val="auto"/>
        </w:rPr>
        <w:t>Assessment</w:t>
      </w:r>
      <w:bookmarkEnd w:id="5"/>
    </w:p>
    <w:p w14:paraId="1A155BBD" w14:textId="77777777" w:rsidR="00BA0A47" w:rsidRDefault="00BA0A47" w:rsidP="00BA0A47"/>
    <w:p w14:paraId="320EBDAA" w14:textId="77777777" w:rsidR="00543A78" w:rsidRPr="00B71215" w:rsidRDefault="00543A78" w:rsidP="00543A78">
      <w:pPr>
        <w:rPr>
          <w:b/>
        </w:rPr>
      </w:pPr>
      <w:r w:rsidRPr="00B71215">
        <w:rPr>
          <w:b/>
        </w:rPr>
        <w:t>Assessment Tasks</w:t>
      </w:r>
    </w:p>
    <w:p w14:paraId="7A8EF121" w14:textId="77777777" w:rsidR="00543A78" w:rsidRPr="00B71215" w:rsidRDefault="00543A78" w:rsidP="00543A78">
      <w:pPr>
        <w:rPr>
          <w:b/>
        </w:rPr>
      </w:pPr>
    </w:p>
    <w:p w14:paraId="289215FB" w14:textId="77777777" w:rsidR="00185E54" w:rsidRPr="00B80A98" w:rsidRDefault="00185E54" w:rsidP="00185E54">
      <w:r w:rsidRPr="00B80A98">
        <w:t xml:space="preserve">The assessment structure is designed to support and facilitate the development of the reflective practitioner, and so makes considered use of student-led methods of assessment such as reflective journals, as well as more established methods of essays and placement reports. Certain placement reports will be written for the host institution and sometimes for specific audiences within the institution (Psychiatrists, educational psychologists, SENCO’s etc.) The programme is dedicated to the development of the practitioner and as such </w:t>
      </w:r>
      <w:proofErr w:type="gramStart"/>
      <w:r w:rsidRPr="00B80A98">
        <w:t>places</w:t>
      </w:r>
      <w:proofErr w:type="gramEnd"/>
      <w:r w:rsidRPr="00B80A98">
        <w:t xml:space="preserve"> emphasis on the assessment of placement practice. Written feedback is provided with respect to specific units of assessment. You receive verbal feedback on general progress at regular intervals throughout the year. </w:t>
      </w:r>
    </w:p>
    <w:p w14:paraId="5DBEC0D1" w14:textId="77777777" w:rsidR="00543A78" w:rsidRDefault="00543A78" w:rsidP="00543A78">
      <w:pPr>
        <w:rPr>
          <w:b/>
        </w:rPr>
      </w:pPr>
    </w:p>
    <w:p w14:paraId="79F809CF" w14:textId="77777777" w:rsidR="00543A78" w:rsidRPr="00B71215" w:rsidRDefault="00543A78" w:rsidP="00543A78">
      <w:pPr>
        <w:rPr>
          <w:b/>
        </w:rPr>
      </w:pPr>
      <w:r w:rsidRPr="00B71215">
        <w:rPr>
          <w:b/>
        </w:rPr>
        <w:t>Assessment Criteria</w:t>
      </w:r>
    </w:p>
    <w:p w14:paraId="3B9D3C04" w14:textId="77777777" w:rsidR="00543A78" w:rsidRPr="00B71215" w:rsidRDefault="00543A78" w:rsidP="00543A78"/>
    <w:p w14:paraId="260C28AA" w14:textId="77777777" w:rsidR="005F4A19" w:rsidRPr="00E20267" w:rsidRDefault="005F4A19" w:rsidP="005F4A19">
      <w:pPr>
        <w:rPr>
          <w:rFonts w:cs="Open Sans"/>
          <w:bCs/>
        </w:rPr>
      </w:pPr>
      <w:r w:rsidRPr="00E20267">
        <w:rPr>
          <w:rFonts w:cs="Open Sans"/>
          <w:bCs/>
        </w:rPr>
        <w:t xml:space="preserve">Not all the assessment criteria apply to each unit although all will be incorporated </w:t>
      </w:r>
      <w:r w:rsidRPr="00E20267">
        <w:rPr>
          <w:rFonts w:cs="Open Sans"/>
          <w:bCs/>
          <w:i/>
        </w:rPr>
        <w:t>across</w:t>
      </w:r>
      <w:r w:rsidRPr="00E20267">
        <w:rPr>
          <w:rFonts w:cs="Open Sans"/>
          <w:bCs/>
        </w:rPr>
        <w:t xml:space="preserve"> each </w:t>
      </w:r>
      <w:proofErr w:type="spellStart"/>
      <w:proofErr w:type="gramStart"/>
      <w:r w:rsidRPr="00E20267">
        <w:rPr>
          <w:rFonts w:cs="Open Sans"/>
          <w:bCs/>
        </w:rPr>
        <w:t>Masters</w:t>
      </w:r>
      <w:proofErr w:type="spellEnd"/>
      <w:proofErr w:type="gramEnd"/>
      <w:r w:rsidRPr="00E20267">
        <w:rPr>
          <w:rFonts w:cs="Open Sans"/>
          <w:bCs/>
        </w:rPr>
        <w:t xml:space="preserve"> degree. (The compulsory units include all these criteria already.) The assessment criteria to be considered will be clear in each unit outline. Tutors will give feedback relevant to these criteria with references to specific examples from your work.</w:t>
      </w:r>
    </w:p>
    <w:p w14:paraId="3B80CAF7" w14:textId="77777777" w:rsidR="005F4A19" w:rsidRPr="00E20267" w:rsidRDefault="005F4A19" w:rsidP="005F4A19">
      <w:pPr>
        <w:rPr>
          <w:rFonts w:cs="Open Sans"/>
          <w:bCs/>
        </w:rPr>
      </w:pPr>
    </w:p>
    <w:p w14:paraId="56F72AF7" w14:textId="77777777" w:rsidR="005F4A19" w:rsidRPr="00E20267" w:rsidRDefault="005F4A19" w:rsidP="005F4A19">
      <w:pPr>
        <w:rPr>
          <w:rFonts w:cs="Open Sans"/>
          <w:bCs/>
        </w:rPr>
      </w:pPr>
      <w:r w:rsidRPr="00E20267">
        <w:rPr>
          <w:rFonts w:cs="Open Sans"/>
          <w:bCs/>
        </w:rPr>
        <w:t xml:space="preserve">Work is assessed on evidence of the extent to which you have met the learning outcomes demonstrated through: </w:t>
      </w:r>
    </w:p>
    <w:p w14:paraId="63381946" w14:textId="77777777" w:rsidR="005F4A19" w:rsidRPr="00E20267" w:rsidRDefault="005F4A19" w:rsidP="00486826">
      <w:pPr>
        <w:numPr>
          <w:ilvl w:val="0"/>
          <w:numId w:val="4"/>
        </w:numPr>
        <w:spacing w:line="259" w:lineRule="auto"/>
        <w:rPr>
          <w:rFonts w:cs="Open Sans"/>
          <w:bCs/>
        </w:rPr>
      </w:pPr>
      <w:r w:rsidRPr="00E20267">
        <w:rPr>
          <w:rFonts w:cs="Open Sans"/>
          <w:bCs/>
        </w:rPr>
        <w:t xml:space="preserve">sustained, independent written </w:t>
      </w:r>
      <w:proofErr w:type="gramStart"/>
      <w:r w:rsidRPr="00E20267">
        <w:rPr>
          <w:rFonts w:cs="Open Sans"/>
          <w:bCs/>
        </w:rPr>
        <w:t>argument;</w:t>
      </w:r>
      <w:proofErr w:type="gramEnd"/>
      <w:r w:rsidRPr="00E20267">
        <w:rPr>
          <w:rFonts w:cs="Open Sans"/>
          <w:bCs/>
        </w:rPr>
        <w:t xml:space="preserve"> </w:t>
      </w:r>
    </w:p>
    <w:p w14:paraId="7A2E8092" w14:textId="77777777" w:rsidR="005F4A19" w:rsidRPr="00E20267" w:rsidRDefault="005F4A19" w:rsidP="00486826">
      <w:pPr>
        <w:numPr>
          <w:ilvl w:val="0"/>
          <w:numId w:val="4"/>
        </w:numPr>
        <w:spacing w:line="259" w:lineRule="auto"/>
        <w:rPr>
          <w:rFonts w:cs="Open Sans"/>
          <w:bCs/>
        </w:rPr>
      </w:pPr>
      <w:r w:rsidRPr="00E20267">
        <w:rPr>
          <w:rFonts w:cs="Open Sans"/>
          <w:bCs/>
        </w:rPr>
        <w:t xml:space="preserve">progress in relevant practice-based </w:t>
      </w:r>
      <w:proofErr w:type="gramStart"/>
      <w:r w:rsidRPr="00E20267">
        <w:rPr>
          <w:rFonts w:cs="Open Sans"/>
          <w:bCs/>
        </w:rPr>
        <w:t>techniques;</w:t>
      </w:r>
      <w:proofErr w:type="gramEnd"/>
    </w:p>
    <w:p w14:paraId="650761B0" w14:textId="77777777" w:rsidR="005F4A19" w:rsidRPr="00E20267" w:rsidRDefault="005F4A19" w:rsidP="00486826">
      <w:pPr>
        <w:numPr>
          <w:ilvl w:val="0"/>
          <w:numId w:val="4"/>
        </w:numPr>
        <w:spacing w:line="259" w:lineRule="auto"/>
        <w:rPr>
          <w:rFonts w:cs="Open Sans"/>
          <w:bCs/>
        </w:rPr>
      </w:pPr>
      <w:r w:rsidRPr="00E20267">
        <w:rPr>
          <w:rFonts w:cs="Open Sans"/>
          <w:bCs/>
        </w:rPr>
        <w:t xml:space="preserve">taking creative risks, selecting and implementing from these </w:t>
      </w:r>
      <w:proofErr w:type="gramStart"/>
      <w:r w:rsidRPr="00E20267">
        <w:rPr>
          <w:rFonts w:cs="Open Sans"/>
          <w:bCs/>
        </w:rPr>
        <w:t>appropriately;</w:t>
      </w:r>
      <w:proofErr w:type="gramEnd"/>
    </w:p>
    <w:p w14:paraId="673B987E" w14:textId="77777777" w:rsidR="005F4A19" w:rsidRPr="00E20267" w:rsidRDefault="005F4A19" w:rsidP="00486826">
      <w:pPr>
        <w:numPr>
          <w:ilvl w:val="0"/>
          <w:numId w:val="4"/>
        </w:numPr>
        <w:spacing w:line="259" w:lineRule="auto"/>
        <w:rPr>
          <w:rFonts w:cs="Open Sans"/>
          <w:bCs/>
        </w:rPr>
      </w:pPr>
      <w:r w:rsidRPr="00E20267">
        <w:rPr>
          <w:rFonts w:cs="Open Sans"/>
          <w:bCs/>
        </w:rPr>
        <w:t xml:space="preserve">originality in the application of knowledge in relation to the matter of the </w:t>
      </w:r>
      <w:proofErr w:type="gramStart"/>
      <w:r w:rsidRPr="00E20267">
        <w:rPr>
          <w:rFonts w:cs="Open Sans"/>
          <w:bCs/>
        </w:rPr>
        <w:t>unit;</w:t>
      </w:r>
      <w:proofErr w:type="gramEnd"/>
    </w:p>
    <w:p w14:paraId="745607C4" w14:textId="77777777" w:rsidR="005F4A19" w:rsidRPr="00E20267" w:rsidRDefault="005F4A19" w:rsidP="00486826">
      <w:pPr>
        <w:numPr>
          <w:ilvl w:val="0"/>
          <w:numId w:val="4"/>
        </w:numPr>
        <w:spacing w:line="259" w:lineRule="auto"/>
        <w:rPr>
          <w:rFonts w:cs="Open Sans"/>
          <w:bCs/>
        </w:rPr>
      </w:pPr>
      <w:r w:rsidRPr="00E20267">
        <w:rPr>
          <w:rFonts w:cs="Open Sans"/>
          <w:bCs/>
        </w:rPr>
        <w:t xml:space="preserve">analytical and critical awareness of relevant contemporary </w:t>
      </w:r>
      <w:proofErr w:type="gramStart"/>
      <w:r w:rsidRPr="00E20267">
        <w:rPr>
          <w:rFonts w:cs="Open Sans"/>
          <w:bCs/>
        </w:rPr>
        <w:t>issues;</w:t>
      </w:r>
      <w:proofErr w:type="gramEnd"/>
    </w:p>
    <w:p w14:paraId="2374DCEC" w14:textId="77777777" w:rsidR="005F4A19" w:rsidRPr="00E20267" w:rsidRDefault="005F4A19" w:rsidP="00486826">
      <w:pPr>
        <w:numPr>
          <w:ilvl w:val="0"/>
          <w:numId w:val="4"/>
        </w:numPr>
        <w:spacing w:line="259" w:lineRule="auto"/>
        <w:rPr>
          <w:rFonts w:cs="Open Sans"/>
          <w:bCs/>
        </w:rPr>
      </w:pPr>
      <w:r w:rsidRPr="00E20267">
        <w:rPr>
          <w:rFonts w:cs="Open Sans"/>
          <w:bCs/>
        </w:rPr>
        <w:t xml:space="preserve">intellectual </w:t>
      </w:r>
      <w:proofErr w:type="gramStart"/>
      <w:r w:rsidRPr="00E20267">
        <w:rPr>
          <w:rFonts w:cs="Open Sans"/>
          <w:bCs/>
        </w:rPr>
        <w:t>engagement;</w:t>
      </w:r>
      <w:proofErr w:type="gramEnd"/>
    </w:p>
    <w:p w14:paraId="554C00CE" w14:textId="77777777" w:rsidR="005F4A19" w:rsidRPr="00E20267" w:rsidRDefault="005F4A19" w:rsidP="00486826">
      <w:pPr>
        <w:numPr>
          <w:ilvl w:val="0"/>
          <w:numId w:val="4"/>
        </w:numPr>
        <w:spacing w:line="259" w:lineRule="auto"/>
        <w:rPr>
          <w:rFonts w:cs="Open Sans"/>
          <w:bCs/>
        </w:rPr>
      </w:pPr>
      <w:r w:rsidRPr="00E20267">
        <w:rPr>
          <w:rFonts w:cs="Open Sans"/>
          <w:bCs/>
        </w:rPr>
        <w:t xml:space="preserve">understanding and effective use of research and advanced </w:t>
      </w:r>
      <w:proofErr w:type="gramStart"/>
      <w:r w:rsidRPr="00E20267">
        <w:rPr>
          <w:rFonts w:cs="Open Sans"/>
          <w:bCs/>
        </w:rPr>
        <w:t>scholarship;</w:t>
      </w:r>
      <w:proofErr w:type="gramEnd"/>
    </w:p>
    <w:p w14:paraId="5FC7CC14" w14:textId="77777777" w:rsidR="005F4A19" w:rsidRPr="00E20267" w:rsidRDefault="005F4A19" w:rsidP="00486826">
      <w:pPr>
        <w:numPr>
          <w:ilvl w:val="0"/>
          <w:numId w:val="4"/>
        </w:numPr>
        <w:spacing w:line="259" w:lineRule="auto"/>
        <w:rPr>
          <w:rFonts w:cs="Open Sans"/>
          <w:bCs/>
        </w:rPr>
      </w:pPr>
      <w:r w:rsidRPr="00E20267">
        <w:rPr>
          <w:rFonts w:cs="Open Sans"/>
          <w:bCs/>
        </w:rPr>
        <w:t xml:space="preserve">recognising practice that is at the boundaries of the </w:t>
      </w:r>
      <w:proofErr w:type="gramStart"/>
      <w:r w:rsidRPr="00E20267">
        <w:rPr>
          <w:rFonts w:cs="Open Sans"/>
          <w:bCs/>
        </w:rPr>
        <w:t>specialism;</w:t>
      </w:r>
      <w:proofErr w:type="gramEnd"/>
    </w:p>
    <w:p w14:paraId="0EED1507" w14:textId="77777777" w:rsidR="005F4A19" w:rsidRPr="00E20267" w:rsidRDefault="005F4A19" w:rsidP="00486826">
      <w:pPr>
        <w:numPr>
          <w:ilvl w:val="0"/>
          <w:numId w:val="4"/>
        </w:numPr>
        <w:spacing w:line="259" w:lineRule="auto"/>
        <w:rPr>
          <w:rFonts w:cs="Open Sans"/>
          <w:bCs/>
        </w:rPr>
      </w:pPr>
      <w:r w:rsidRPr="00E20267">
        <w:rPr>
          <w:rFonts w:cs="Open Sans"/>
          <w:bCs/>
        </w:rPr>
        <w:t xml:space="preserve">successful collaborative </w:t>
      </w:r>
      <w:proofErr w:type="gramStart"/>
      <w:r w:rsidRPr="00E20267">
        <w:rPr>
          <w:rFonts w:cs="Open Sans"/>
          <w:bCs/>
        </w:rPr>
        <w:t>processes;</w:t>
      </w:r>
      <w:proofErr w:type="gramEnd"/>
    </w:p>
    <w:p w14:paraId="384C6763" w14:textId="77777777" w:rsidR="005F4A19" w:rsidRPr="00E20267" w:rsidRDefault="005F4A19" w:rsidP="00486826">
      <w:pPr>
        <w:numPr>
          <w:ilvl w:val="0"/>
          <w:numId w:val="4"/>
        </w:numPr>
        <w:spacing w:line="259" w:lineRule="auto"/>
        <w:rPr>
          <w:rFonts w:cs="Open Sans"/>
          <w:bCs/>
        </w:rPr>
      </w:pPr>
      <w:r w:rsidRPr="00E20267">
        <w:rPr>
          <w:rFonts w:cs="Open Sans"/>
          <w:bCs/>
        </w:rPr>
        <w:t xml:space="preserve">tackling and solving problems and dealing with complex situations in </w:t>
      </w:r>
      <w:proofErr w:type="gramStart"/>
      <w:r w:rsidRPr="00E20267">
        <w:rPr>
          <w:rFonts w:cs="Open Sans"/>
          <w:bCs/>
        </w:rPr>
        <w:t>professionally-related</w:t>
      </w:r>
      <w:proofErr w:type="gramEnd"/>
      <w:r w:rsidRPr="00E20267">
        <w:rPr>
          <w:rFonts w:cs="Open Sans"/>
          <w:bCs/>
        </w:rPr>
        <w:t xml:space="preserve"> environments.</w:t>
      </w:r>
    </w:p>
    <w:p w14:paraId="7DE6B455" w14:textId="77777777" w:rsidR="00543A78" w:rsidRPr="00B71215" w:rsidRDefault="00543A78" w:rsidP="00543A78">
      <w:pPr>
        <w:rPr>
          <w:b/>
        </w:rPr>
      </w:pPr>
    </w:p>
    <w:p w14:paraId="16A10E21" w14:textId="77777777" w:rsidR="00543A78" w:rsidRPr="00B71215" w:rsidRDefault="00543A78" w:rsidP="00543A78">
      <w:pPr>
        <w:rPr>
          <w:b/>
        </w:rPr>
      </w:pPr>
      <w:r>
        <w:rPr>
          <w:b/>
        </w:rPr>
        <w:t>A</w:t>
      </w:r>
      <w:r w:rsidRPr="00B71215">
        <w:rPr>
          <w:b/>
        </w:rPr>
        <w:t>ssessment Descriptors</w:t>
      </w:r>
    </w:p>
    <w:p w14:paraId="3BA7B52C" w14:textId="77777777" w:rsidR="00543A78" w:rsidRPr="00B71215" w:rsidRDefault="00543A78" w:rsidP="00543A78">
      <w:pPr>
        <w:rPr>
          <w:b/>
        </w:rPr>
      </w:pPr>
    </w:p>
    <w:p w14:paraId="3289A206" w14:textId="77777777" w:rsidR="000545CF" w:rsidRDefault="000545CF" w:rsidP="000545CF">
      <w:pPr>
        <w:rPr>
          <w:rFonts w:cs="Open Sans"/>
          <w:bCs/>
          <w:lang w:val="en-US"/>
        </w:rPr>
      </w:pPr>
      <w:r w:rsidRPr="00803F25">
        <w:rPr>
          <w:rFonts w:cs="Open Sans"/>
          <w:bCs/>
          <w:lang w:val="en-US"/>
        </w:rPr>
        <w:t xml:space="preserve">Work that is marked near a borderline is likely to have characteristics of work in the next closest bracket, but these are outweighed by characteristics described in the bracket in which the work is placed. The languages of these descriptors will be used by staff in feedback to make clear the level the student has reached. In addition, tutors will </w:t>
      </w:r>
      <w:proofErr w:type="gramStart"/>
      <w:r w:rsidRPr="00803F25">
        <w:rPr>
          <w:rFonts w:cs="Open Sans"/>
          <w:bCs/>
          <w:lang w:val="en-US"/>
        </w:rPr>
        <w:t>make reference</w:t>
      </w:r>
      <w:proofErr w:type="gramEnd"/>
      <w:r w:rsidRPr="00803F25">
        <w:rPr>
          <w:rFonts w:cs="Open Sans"/>
          <w:bCs/>
          <w:lang w:val="en-US"/>
        </w:rPr>
        <w:t xml:space="preserve"> to the learning outcomes and whether these have therefore been achieved.</w:t>
      </w:r>
    </w:p>
    <w:p w14:paraId="46558DF2" w14:textId="77777777" w:rsidR="00BB239E" w:rsidRPr="00803F25" w:rsidRDefault="00BB239E" w:rsidP="000545CF">
      <w:pPr>
        <w:rPr>
          <w:rFonts w:cs="Open Sans"/>
          <w:bCs/>
          <w:lang w:val="en-US"/>
        </w:rPr>
      </w:pPr>
    </w:p>
    <w:p w14:paraId="6519870F" w14:textId="77777777" w:rsidR="000545CF" w:rsidRPr="00803F25" w:rsidRDefault="000545CF" w:rsidP="000545CF">
      <w:pPr>
        <w:rPr>
          <w:rFonts w:cs="Open Sans"/>
          <w:bCs/>
        </w:rPr>
      </w:pPr>
    </w:p>
    <w:p w14:paraId="1F5F4436" w14:textId="77777777" w:rsidR="000545CF" w:rsidRPr="00803F25" w:rsidRDefault="000545CF" w:rsidP="000545CF">
      <w:pPr>
        <w:rPr>
          <w:rFonts w:cs="Open Sans"/>
          <w:bCs/>
          <w:u w:val="single"/>
        </w:rPr>
      </w:pPr>
      <w:r w:rsidRPr="00803F25">
        <w:rPr>
          <w:rFonts w:cs="Open Sans"/>
          <w:bCs/>
          <w:u w:val="single"/>
        </w:rPr>
        <w:lastRenderedPageBreak/>
        <w:t>80% and over (distinction)</w:t>
      </w:r>
    </w:p>
    <w:p w14:paraId="24C88577" w14:textId="77777777" w:rsidR="000545CF" w:rsidRPr="00803F25" w:rsidRDefault="000545CF" w:rsidP="000545CF">
      <w:pPr>
        <w:rPr>
          <w:rFonts w:cs="Open Sans"/>
          <w:bCs/>
        </w:rPr>
      </w:pPr>
      <w:r w:rsidRPr="00803F25">
        <w:rPr>
          <w:rFonts w:cs="Open Sans"/>
          <w:bCs/>
        </w:rPr>
        <w:t xml:space="preserve">Your written work demonstrates a fluent, </w:t>
      </w:r>
      <w:proofErr w:type="gramStart"/>
      <w:r w:rsidRPr="00803F25">
        <w:rPr>
          <w:rFonts w:cs="Open Sans"/>
          <w:bCs/>
        </w:rPr>
        <w:t>lucid</w:t>
      </w:r>
      <w:proofErr w:type="gramEnd"/>
      <w:r w:rsidRPr="00803F25">
        <w:rPr>
          <w:rFonts w:cs="Open Sans"/>
          <w:bCs/>
        </w:rPr>
        <w:t xml:space="preserve"> and advanced argument of a near-publishable level.  You show exceptional evidence of progress in specific techniques relevant to the practical work of the unit. You have demonstrated a highly impressive exploration of creative risks and options and selected and implemented ideas with acuity. There is clear and sustained evidence of originality in your applications of knowledge in practice. You have demonstrated excellent qualities of analysis and critical awareness of contemporary issues throughout the unit. Your levels of intellectual engagement are exceptional; you have developed original knowledge making use of extensive and highly complex research. You display strikingly effective practice, demonstrating an advanced understanding of the boundaries of your specialism. You work at the highest of standards in group situations (if relevant), exercising most effective collaborative strategies. There is evidence of exceptional ability in tackling and solving problems and addressing complex situations in </w:t>
      </w:r>
      <w:proofErr w:type="gramStart"/>
      <w:r w:rsidRPr="00803F25">
        <w:rPr>
          <w:rFonts w:cs="Open Sans"/>
          <w:bCs/>
        </w:rPr>
        <w:t>professionally-related</w:t>
      </w:r>
      <w:proofErr w:type="gramEnd"/>
      <w:r w:rsidRPr="00803F25">
        <w:rPr>
          <w:rFonts w:cs="Open Sans"/>
          <w:bCs/>
        </w:rPr>
        <w:t xml:space="preserve"> environments. The work is characterised by its sustained excellence and is of equivalent achievement to striking professional practice at the forefront of its field.</w:t>
      </w:r>
    </w:p>
    <w:p w14:paraId="3BB4E266" w14:textId="77777777" w:rsidR="000545CF" w:rsidRPr="00803F25" w:rsidRDefault="000545CF" w:rsidP="000545CF">
      <w:pPr>
        <w:rPr>
          <w:rFonts w:cs="Open Sans"/>
          <w:bCs/>
        </w:rPr>
      </w:pPr>
    </w:p>
    <w:p w14:paraId="255E376D" w14:textId="77777777" w:rsidR="000545CF" w:rsidRPr="00803F25" w:rsidRDefault="000545CF" w:rsidP="000545CF">
      <w:pPr>
        <w:rPr>
          <w:rFonts w:cs="Open Sans"/>
          <w:bCs/>
          <w:u w:val="single"/>
        </w:rPr>
      </w:pPr>
      <w:r w:rsidRPr="00803F25">
        <w:rPr>
          <w:rFonts w:cs="Open Sans"/>
          <w:bCs/>
          <w:u w:val="single"/>
        </w:rPr>
        <w:t>70% and over (distinction)</w:t>
      </w:r>
    </w:p>
    <w:p w14:paraId="2A81184E" w14:textId="77777777" w:rsidR="000545CF" w:rsidRPr="00803F25" w:rsidRDefault="000545CF" w:rsidP="000545CF">
      <w:pPr>
        <w:rPr>
          <w:rFonts w:cs="Open Sans"/>
          <w:bCs/>
        </w:rPr>
      </w:pPr>
      <w:r w:rsidRPr="00803F25">
        <w:rPr>
          <w:rFonts w:cs="Open Sans"/>
          <w:bCs/>
        </w:rPr>
        <w:t xml:space="preserve">Your written work demonstrates sustained, advanced argument at an academically high level. You show outstanding evidence of progress in specific techniques relevant to the practical work of the unit. You have demonstrated an impressive exploration of creative risks and options and selected and implemented ideas with acuity. There is clear evidence of originality in your applications of knowledge in practice. You have demonstrated very good qualities of analysis and critical awareness of contemporary issues in the unit. Your levels of intellectual engagement are impressive; you have developed areas of original knowledge, making use of extensive and complex research. You display most effective practice, demonstrating an advanced understanding of the boundaries of your specialism. You work at high standards in group situations (if relevant), always exercising effective collaborative strategies. There is evidence of clear ability in tackling and solving problems and addressing complex situations in </w:t>
      </w:r>
      <w:proofErr w:type="gramStart"/>
      <w:r w:rsidRPr="00803F25">
        <w:rPr>
          <w:rFonts w:cs="Open Sans"/>
          <w:bCs/>
        </w:rPr>
        <w:t>professionally-related</w:t>
      </w:r>
      <w:proofErr w:type="gramEnd"/>
      <w:r w:rsidRPr="00803F25">
        <w:rPr>
          <w:rFonts w:cs="Open Sans"/>
          <w:bCs/>
        </w:rPr>
        <w:t xml:space="preserve"> environments. The work is characterised by excellence and is of equivalent achievement to professional practice at the forefront of its field. </w:t>
      </w:r>
    </w:p>
    <w:p w14:paraId="358E3BA8" w14:textId="77777777" w:rsidR="000545CF" w:rsidRPr="00803F25" w:rsidRDefault="000545CF" w:rsidP="000545CF">
      <w:pPr>
        <w:rPr>
          <w:rFonts w:cs="Open Sans"/>
          <w:bCs/>
        </w:rPr>
      </w:pPr>
    </w:p>
    <w:p w14:paraId="2C937546" w14:textId="77777777" w:rsidR="000545CF" w:rsidRPr="00803F25" w:rsidRDefault="000545CF" w:rsidP="000545CF">
      <w:pPr>
        <w:rPr>
          <w:rFonts w:cs="Open Sans"/>
          <w:bCs/>
          <w:u w:val="single"/>
        </w:rPr>
      </w:pPr>
      <w:r w:rsidRPr="00803F25">
        <w:rPr>
          <w:rFonts w:cs="Open Sans"/>
          <w:bCs/>
          <w:u w:val="single"/>
        </w:rPr>
        <w:t>60% and over</w:t>
      </w:r>
      <w:r>
        <w:rPr>
          <w:rFonts w:cs="Open Sans"/>
          <w:bCs/>
          <w:u w:val="single"/>
        </w:rPr>
        <w:t xml:space="preserve"> (merit) </w:t>
      </w:r>
    </w:p>
    <w:p w14:paraId="3006BEB8" w14:textId="77777777" w:rsidR="000545CF" w:rsidRPr="00803F25" w:rsidRDefault="000545CF" w:rsidP="000545CF">
      <w:pPr>
        <w:rPr>
          <w:rFonts w:cs="Open Sans"/>
          <w:bCs/>
        </w:rPr>
      </w:pPr>
      <w:r w:rsidRPr="00803F25">
        <w:rPr>
          <w:rFonts w:cs="Open Sans"/>
          <w:bCs/>
        </w:rPr>
        <w:t xml:space="preserve">Your written work demonstrates a sustained and clear argument.  You show very good evidence of progress in specific techniques relevant to the practical work of the unit. You have demonstrated an effective exploration of creative risks and options and selected and implemented ideas appropriately. There is clear evidence of originality in your applications of knowledge in practice. You have demonstrated good qualities of analysis and critical awareness of contemporary issues in the unit. Your levels of intellectual engagement are good; you have made often made use of detailed research. You display effective practice, demonstrating a good understanding of the boundaries of your specialism. You work well in group situations (if relevant), frequently exercising effective collaborative strategies. There is evidence of good ability in tackling and solving problems and addressing complex situations in </w:t>
      </w:r>
      <w:proofErr w:type="gramStart"/>
      <w:r w:rsidRPr="00803F25">
        <w:rPr>
          <w:rFonts w:cs="Open Sans"/>
          <w:bCs/>
        </w:rPr>
        <w:t>professionally-related</w:t>
      </w:r>
      <w:proofErr w:type="gramEnd"/>
      <w:r w:rsidRPr="00803F25">
        <w:rPr>
          <w:rFonts w:cs="Open Sans"/>
          <w:bCs/>
        </w:rPr>
        <w:t xml:space="preserve"> environments. The work is of a good standard and, on several occasions, is equivalent to professional practice at the forefront of its field. </w:t>
      </w:r>
    </w:p>
    <w:p w14:paraId="0DCF6CD7" w14:textId="77777777" w:rsidR="000545CF" w:rsidRPr="00803F25" w:rsidRDefault="000545CF" w:rsidP="000545CF">
      <w:pPr>
        <w:rPr>
          <w:rFonts w:cs="Open Sans"/>
          <w:bCs/>
          <w:u w:val="single"/>
        </w:rPr>
      </w:pPr>
    </w:p>
    <w:p w14:paraId="698F3F55" w14:textId="77777777" w:rsidR="000545CF" w:rsidRPr="00803F25" w:rsidRDefault="000545CF" w:rsidP="000545CF">
      <w:pPr>
        <w:rPr>
          <w:rFonts w:cs="Open Sans"/>
          <w:bCs/>
          <w:u w:val="single"/>
        </w:rPr>
      </w:pPr>
      <w:r w:rsidRPr="00803F25">
        <w:rPr>
          <w:rFonts w:cs="Open Sans"/>
          <w:bCs/>
          <w:u w:val="single"/>
        </w:rPr>
        <w:t>50% and over</w:t>
      </w:r>
    </w:p>
    <w:p w14:paraId="377D87CE" w14:textId="77777777" w:rsidR="000545CF" w:rsidRPr="00803F25" w:rsidRDefault="000545CF" w:rsidP="000545CF">
      <w:pPr>
        <w:rPr>
          <w:rFonts w:cs="Open Sans"/>
          <w:bCs/>
        </w:rPr>
      </w:pPr>
      <w:r w:rsidRPr="00803F25">
        <w:rPr>
          <w:rFonts w:cs="Open Sans"/>
          <w:bCs/>
        </w:rPr>
        <w:t xml:space="preserve">Your written work demonstrates a developed argument that is reasonably sustained.  You show evidence of progress in specific techniques relevant to the practical work of the unit. You have demonstrated exploration of creative risks and options and selected and implemented ideas appropriately. There is evidence of originality in your applications of knowledge in practice. You have demonstrated reasonably good qualities of analysis and critical awareness of contemporary issues in the unit. Your levels of intellectual engagement are adequate; you have made use of research at times. Your practice is at a reasonable standard, and you have demonstrated an understanding of the </w:t>
      </w:r>
      <w:r w:rsidRPr="00803F25">
        <w:rPr>
          <w:rFonts w:cs="Open Sans"/>
          <w:bCs/>
        </w:rPr>
        <w:lastRenderedPageBreak/>
        <w:t xml:space="preserve">boundaries of your specialism. You contribute to group situations, adopting reasonably effective collaborative strategies for most of the time. There is evidence of some ability in tackling and solving problems and addressing complex situations in </w:t>
      </w:r>
      <w:proofErr w:type="gramStart"/>
      <w:r w:rsidRPr="00803F25">
        <w:rPr>
          <w:rFonts w:cs="Open Sans"/>
          <w:bCs/>
        </w:rPr>
        <w:t>professionally-related</w:t>
      </w:r>
      <w:proofErr w:type="gramEnd"/>
      <w:r w:rsidRPr="00803F25">
        <w:rPr>
          <w:rFonts w:cs="Open Sans"/>
          <w:bCs/>
        </w:rPr>
        <w:t xml:space="preserve"> environments. The work is of a fair or good standard and, on occasion, is equivalent to professional practice at the forefront of its field. It is likely to be reasonably strong in some areas but less developed in others, and it may be inconsistent.</w:t>
      </w:r>
    </w:p>
    <w:p w14:paraId="65CFC133" w14:textId="77777777" w:rsidR="000545CF" w:rsidRPr="00803F25" w:rsidRDefault="000545CF" w:rsidP="000545CF">
      <w:pPr>
        <w:rPr>
          <w:rFonts w:cs="Open Sans"/>
          <w:bCs/>
        </w:rPr>
      </w:pPr>
    </w:p>
    <w:p w14:paraId="6E33B9C9" w14:textId="77777777" w:rsidR="000545CF" w:rsidRPr="00803F25" w:rsidRDefault="000545CF" w:rsidP="000545CF">
      <w:pPr>
        <w:rPr>
          <w:rFonts w:cs="Open Sans"/>
          <w:bCs/>
          <w:u w:val="single"/>
        </w:rPr>
      </w:pPr>
      <w:r w:rsidRPr="00803F25">
        <w:rPr>
          <w:rFonts w:cs="Open Sans"/>
          <w:bCs/>
          <w:u w:val="single"/>
        </w:rPr>
        <w:t>40-49% (fail)</w:t>
      </w:r>
    </w:p>
    <w:p w14:paraId="516B4250" w14:textId="77777777" w:rsidR="000545CF" w:rsidRPr="00803F25" w:rsidRDefault="000545CF" w:rsidP="000545CF">
      <w:pPr>
        <w:rPr>
          <w:rFonts w:cs="Open Sans"/>
          <w:bCs/>
        </w:rPr>
      </w:pPr>
      <w:r w:rsidRPr="00803F25">
        <w:rPr>
          <w:rFonts w:cs="Open Sans"/>
          <w:bCs/>
        </w:rPr>
        <w:t xml:space="preserve">Your written work demonstrates an argument but one that is only sporadically sustained. You show limited evidence of progress in specific techniques relevant to the practical work of the unit. You have only occasionally demonstrated exploration of creative risks and options and selected and implemented ideas appropriately. There is limited or little evidence of originality in your applications of knowledge in practice. You have demonstrated limited qualities of analysis and critical awareness of contemporary issues in the unit. Your levels of intellectual engagement were not always adequate; you have made little use of research. Your practice is not always of a reasonable standard, and you have rarely demonstrated an understanding of the boundaries of your specialism. You contribute to group situations, although you do not often adopt effective collaborative strategies. There is limited evidence of ability in tackling and solving problems and addressing complex situations in </w:t>
      </w:r>
      <w:proofErr w:type="gramStart"/>
      <w:r w:rsidRPr="00803F25">
        <w:rPr>
          <w:rFonts w:cs="Open Sans"/>
          <w:bCs/>
        </w:rPr>
        <w:t>professionally-related</w:t>
      </w:r>
      <w:proofErr w:type="gramEnd"/>
      <w:r w:rsidRPr="00803F25">
        <w:rPr>
          <w:rFonts w:cs="Open Sans"/>
          <w:bCs/>
        </w:rPr>
        <w:t xml:space="preserve"> environments. The work is only of a fair standard and is rarely equivalent to professional practice at the forefront of its field. You have not sufficiently demonstrated that you have met the learning outcomes of the unit, although it is likely that your work shows potential.</w:t>
      </w:r>
    </w:p>
    <w:p w14:paraId="1ADBDF4A" w14:textId="77777777" w:rsidR="000545CF" w:rsidRPr="00803F25" w:rsidRDefault="000545CF" w:rsidP="000545CF">
      <w:pPr>
        <w:rPr>
          <w:rFonts w:cs="Open Sans"/>
          <w:bCs/>
        </w:rPr>
      </w:pPr>
    </w:p>
    <w:p w14:paraId="0011E6C3" w14:textId="77777777" w:rsidR="000545CF" w:rsidRPr="00803F25" w:rsidRDefault="000545CF" w:rsidP="000545CF">
      <w:pPr>
        <w:rPr>
          <w:rFonts w:cs="Open Sans"/>
          <w:bCs/>
          <w:u w:val="single"/>
        </w:rPr>
      </w:pPr>
      <w:r w:rsidRPr="00803F25">
        <w:rPr>
          <w:rFonts w:cs="Open Sans"/>
          <w:bCs/>
          <w:u w:val="single"/>
        </w:rPr>
        <w:t>Less than 40% (fail)</w:t>
      </w:r>
    </w:p>
    <w:p w14:paraId="49CE8841" w14:textId="77777777" w:rsidR="000545CF" w:rsidRPr="00803F25" w:rsidRDefault="000545CF" w:rsidP="000545CF">
      <w:pPr>
        <w:rPr>
          <w:rFonts w:cs="Open Sans"/>
          <w:bCs/>
        </w:rPr>
      </w:pPr>
      <w:r w:rsidRPr="00803F25">
        <w:rPr>
          <w:rFonts w:cs="Open Sans"/>
          <w:bCs/>
        </w:rPr>
        <w:t xml:space="preserve">Your written work does not sufficiently demonstrate an argument. You show insufficient evidence of progress in specific techniques relevant to the practical work of the unit. You have rarely or never demonstrated exploration of creative risks and options and selected and implemented ideas appropriately. There is little or no evidence of originality in your applications of knowledge in practice. You have rarely demonstrated qualities of analysis and critical awareness of contemporary issues in the unit. Your levels of intellectual engagement were inadequate; you have made little or no use of research.  Your practice is not of a good enough standard, and you have not demonstrated an understanding of the boundaries of your specialism. Your contribution to group situations is very limited, as are your effective collaborative strategies. There is little or no evidence of ability in tackling and solving problems and addressing complex situations in </w:t>
      </w:r>
      <w:proofErr w:type="gramStart"/>
      <w:r w:rsidRPr="00803F25">
        <w:rPr>
          <w:rFonts w:cs="Open Sans"/>
          <w:bCs/>
        </w:rPr>
        <w:t>professionally-related</w:t>
      </w:r>
      <w:proofErr w:type="gramEnd"/>
      <w:r w:rsidRPr="00803F25">
        <w:rPr>
          <w:rFonts w:cs="Open Sans"/>
          <w:bCs/>
        </w:rPr>
        <w:t xml:space="preserve"> environments. The work is not equivalent to professional practice at the forefront of its field. You have not demonstrated that you have met the learning outcomes of the unit.</w:t>
      </w:r>
    </w:p>
    <w:p w14:paraId="134DEF0C" w14:textId="77777777" w:rsidR="000545CF" w:rsidRDefault="000545CF" w:rsidP="000545CF">
      <w:r>
        <w:br w:type="page"/>
      </w:r>
    </w:p>
    <w:p w14:paraId="40B9C6DC" w14:textId="77777777" w:rsidR="00543A78" w:rsidRDefault="00543A78" w:rsidP="00BA0A47"/>
    <w:p w14:paraId="1C0F103E" w14:textId="77777777" w:rsidR="00BA0A47" w:rsidRDefault="00BA0A47" w:rsidP="00BA0A47">
      <w:pPr>
        <w:pStyle w:val="Heading2"/>
        <w:rPr>
          <w:rFonts w:ascii="Open Sans" w:hAnsi="Open Sans" w:cs="Open Sans"/>
          <w:color w:val="auto"/>
        </w:rPr>
      </w:pPr>
      <w:bookmarkStart w:id="6" w:name="_Toc146208764"/>
      <w:r>
        <w:rPr>
          <w:rFonts w:ascii="Open Sans" w:hAnsi="Open Sans" w:cs="Open Sans"/>
          <w:color w:val="auto"/>
        </w:rPr>
        <w:t>Placements</w:t>
      </w:r>
      <w:bookmarkEnd w:id="6"/>
    </w:p>
    <w:p w14:paraId="08EED918" w14:textId="77777777" w:rsidR="00BA0A47" w:rsidRDefault="00BA0A47" w:rsidP="00BA0A47"/>
    <w:p w14:paraId="1ABDA29C" w14:textId="77777777" w:rsidR="00C55DEF" w:rsidRPr="00B80A98" w:rsidRDefault="00C55DEF" w:rsidP="00C55DEF">
      <w:r w:rsidRPr="00B80A98">
        <w:t xml:space="preserve">The programme publishes a Placement Handbook that is a guide for students, Placement hosts and Placement Supervisors. </w:t>
      </w:r>
    </w:p>
    <w:p w14:paraId="7813EF58" w14:textId="77777777" w:rsidR="00C55DEF" w:rsidRPr="00B80A98" w:rsidRDefault="00C55DEF" w:rsidP="00C55DEF"/>
    <w:p w14:paraId="2FD1F769" w14:textId="77777777" w:rsidR="00C55DEF" w:rsidRPr="00B80A98" w:rsidRDefault="00C55DEF" w:rsidP="00C55DEF">
      <w:pPr>
        <w:rPr>
          <w:b/>
        </w:rPr>
      </w:pPr>
      <w:r w:rsidRPr="00B80A98">
        <w:rPr>
          <w:b/>
        </w:rPr>
        <w:t>Year one</w:t>
      </w:r>
    </w:p>
    <w:p w14:paraId="250D34F6" w14:textId="77777777" w:rsidR="00C55DEF" w:rsidRPr="00B80A98" w:rsidRDefault="00C55DEF" w:rsidP="00C55DEF">
      <w:r w:rsidRPr="00B80A98">
        <w:t>The Placements on the programme begin with the apprenticeship model placements in the Spring and Summer terms of the first year that offer you an introduction to dramatherapy practice. These placements are arranged on your behalf through existing connections with various institutions in the greater London area.</w:t>
      </w:r>
    </w:p>
    <w:p w14:paraId="06B59597" w14:textId="77777777" w:rsidR="00C55DEF" w:rsidRPr="00B80A98" w:rsidRDefault="00C55DEF" w:rsidP="00C55DEF"/>
    <w:p w14:paraId="7F387B9F" w14:textId="77777777" w:rsidR="00C55DEF" w:rsidRPr="00B80A98" w:rsidRDefault="00C55DEF" w:rsidP="00C55DEF">
      <w:r w:rsidRPr="00B80A98">
        <w:t xml:space="preserve">You will work in a team of two or three, accompanied by a specialist tutor/clinician who will supervise your practice. The placement is on a Friday. You will spend the first week in an induction at the institution, going through procedures with your supervisor and meeting other members of staff and possibly clients. In the following weeks you will provide a one-hour weekly dramatherapy group, adapting material to meet the individual needs of each client group. This placement practice is supported by the programme work at RCSSD, where placement preparation and feedback sessions are provided (as part of the Practices 1 and 2 units). </w:t>
      </w:r>
    </w:p>
    <w:p w14:paraId="34EB84B0" w14:textId="77777777" w:rsidR="00C55DEF" w:rsidRPr="00B80A98" w:rsidRDefault="00C55DEF" w:rsidP="00C55DEF"/>
    <w:p w14:paraId="4A4E2C6D" w14:textId="77777777" w:rsidR="00C55DEF" w:rsidRPr="00B80A98" w:rsidRDefault="00C55DEF" w:rsidP="00C55DEF">
      <w:r w:rsidRPr="00B80A98">
        <w:t>The apprenticeship model placement offers you the chance to benefit from specialist guidance in the application of dramatherapy with a specific client group and gain experience of working in small groups co-facilitating and individually facilitating sessions.</w:t>
      </w:r>
    </w:p>
    <w:p w14:paraId="340B3F4B" w14:textId="77777777" w:rsidR="00C55DEF" w:rsidRPr="00B80A98" w:rsidRDefault="00C55DEF" w:rsidP="00C55DEF"/>
    <w:p w14:paraId="2E87F717" w14:textId="77777777" w:rsidR="00C55DEF" w:rsidRPr="00B80A98" w:rsidRDefault="00C55DEF" w:rsidP="00C55DEF">
      <w:pPr>
        <w:rPr>
          <w:b/>
        </w:rPr>
      </w:pPr>
      <w:r w:rsidRPr="00B80A98">
        <w:rPr>
          <w:b/>
        </w:rPr>
        <w:t>Year two</w:t>
      </w:r>
    </w:p>
    <w:p w14:paraId="311EF4D7" w14:textId="77777777" w:rsidR="00C55DEF" w:rsidRDefault="00C55DEF" w:rsidP="00C55DEF">
      <w:r w:rsidRPr="00B80A98">
        <w:t xml:space="preserve">During the second year you will undertake placement(s) independently and with peers. You are required to complete a further 82 sessions of client contact during this period. During the second year you will normally work over three days per week in two to four institutions. On Mondays in the Autumn and Spring terms you will be at Central for group supervision, </w:t>
      </w:r>
      <w:proofErr w:type="gramStart"/>
      <w:r w:rsidRPr="00B80A98">
        <w:t>tutorials</w:t>
      </w:r>
      <w:proofErr w:type="gramEnd"/>
      <w:r w:rsidRPr="00B80A98">
        <w:t xml:space="preserve"> and independent study.</w:t>
      </w:r>
    </w:p>
    <w:p w14:paraId="4AA3DD95" w14:textId="7D3FFC43" w:rsidR="00F1437F" w:rsidRPr="00B71215" w:rsidRDefault="00F1437F" w:rsidP="00F1437F">
      <w:pPr>
        <w:jc w:val="both"/>
      </w:pPr>
    </w:p>
    <w:p w14:paraId="1A1F82B2" w14:textId="77777777" w:rsidR="00BA0A47" w:rsidRDefault="00BA0A47" w:rsidP="00BA0A47"/>
    <w:p w14:paraId="45E59F9C" w14:textId="77777777" w:rsidR="00BA0A47" w:rsidRDefault="00BA0A47" w:rsidP="00BA0A47">
      <w:pPr>
        <w:pStyle w:val="Heading2"/>
        <w:rPr>
          <w:rFonts w:ascii="Open Sans" w:hAnsi="Open Sans" w:cs="Open Sans"/>
          <w:color w:val="auto"/>
        </w:rPr>
      </w:pPr>
      <w:bookmarkStart w:id="7" w:name="_Toc146208765"/>
      <w:r>
        <w:rPr>
          <w:rFonts w:ascii="Open Sans" w:hAnsi="Open Sans" w:cs="Open Sans"/>
          <w:color w:val="auto"/>
        </w:rPr>
        <w:t>Learning Outcomes</w:t>
      </w:r>
      <w:bookmarkEnd w:id="7"/>
      <w:r>
        <w:rPr>
          <w:rFonts w:ascii="Open Sans" w:hAnsi="Open Sans" w:cs="Open Sans"/>
          <w:color w:val="auto"/>
        </w:rPr>
        <w:t xml:space="preserve"> </w:t>
      </w:r>
    </w:p>
    <w:p w14:paraId="1528FF50" w14:textId="77777777" w:rsidR="00BA0A47" w:rsidRDefault="00BA0A47" w:rsidP="00BA0A47"/>
    <w:p w14:paraId="5454DFD9" w14:textId="77777777" w:rsidR="005C4CF9" w:rsidRPr="00B80A98" w:rsidRDefault="005C4CF9" w:rsidP="005C4CF9">
      <w:r w:rsidRPr="00B80A98">
        <w:t>Learning outcomes describe what you should know and be able to do if you make full use of the opportunities for learning which the programme provides. If you successfully complete the MA Drama and Movement Therapy at Central:</w:t>
      </w:r>
    </w:p>
    <w:p w14:paraId="571C626B" w14:textId="77777777" w:rsidR="005C4CF9" w:rsidRPr="00B80A98" w:rsidRDefault="005C4CF9" w:rsidP="005C4CF9"/>
    <w:p w14:paraId="76F893DC" w14:textId="77777777" w:rsidR="005C4CF9" w:rsidRPr="00B80A98" w:rsidRDefault="005C4CF9" w:rsidP="005C4CF9">
      <w:pPr>
        <w:rPr>
          <w:b/>
          <w:bCs/>
        </w:rPr>
      </w:pPr>
      <w:r w:rsidRPr="00B80A98">
        <w:rPr>
          <w:b/>
          <w:bCs/>
        </w:rPr>
        <w:t>You will obtain knowledge and understanding of:</w:t>
      </w:r>
    </w:p>
    <w:p w14:paraId="394D5BD4" w14:textId="77777777" w:rsidR="005C4CF9" w:rsidRPr="00B80A98" w:rsidRDefault="005C4CF9" w:rsidP="005C4CF9">
      <w:pPr>
        <w:rPr>
          <w:b/>
          <w:bCs/>
        </w:rPr>
      </w:pPr>
    </w:p>
    <w:p w14:paraId="67C8A60F" w14:textId="77777777" w:rsidR="005C4CF9" w:rsidRPr="00B80A98" w:rsidRDefault="005C4CF9" w:rsidP="00486826">
      <w:pPr>
        <w:numPr>
          <w:ilvl w:val="0"/>
          <w:numId w:val="5"/>
        </w:numPr>
        <w:spacing w:line="259" w:lineRule="auto"/>
      </w:pPr>
      <w:r w:rsidRPr="00B80A98">
        <w:t xml:space="preserve">(A1) current critical debates, </w:t>
      </w:r>
      <w:proofErr w:type="gramStart"/>
      <w:r w:rsidRPr="00B80A98">
        <w:t>concepts</w:t>
      </w:r>
      <w:proofErr w:type="gramEnd"/>
      <w:r w:rsidRPr="00B80A98">
        <w:t xml:space="preserve"> and discourses in dramatherapy</w:t>
      </w:r>
    </w:p>
    <w:p w14:paraId="179789AF" w14:textId="77777777" w:rsidR="005C4CF9" w:rsidRPr="00B80A98" w:rsidRDefault="005C4CF9" w:rsidP="00486826">
      <w:pPr>
        <w:numPr>
          <w:ilvl w:val="0"/>
          <w:numId w:val="5"/>
        </w:numPr>
        <w:spacing w:line="259" w:lineRule="auto"/>
      </w:pPr>
      <w:r w:rsidRPr="00B80A98">
        <w:t xml:space="preserve">(A2) relevant theories and research methodologies including those most appropriate for students of </w:t>
      </w:r>
      <w:proofErr w:type="gramStart"/>
      <w:r w:rsidRPr="00B80A98">
        <w:t>dramatherapy</w:t>
      </w:r>
      <w:proofErr w:type="gramEnd"/>
    </w:p>
    <w:p w14:paraId="2B89B832" w14:textId="77777777" w:rsidR="005C4CF9" w:rsidRPr="00B80A98" w:rsidRDefault="005C4CF9" w:rsidP="00486826">
      <w:pPr>
        <w:numPr>
          <w:ilvl w:val="0"/>
          <w:numId w:val="5"/>
        </w:numPr>
        <w:spacing w:line="259" w:lineRule="auto"/>
      </w:pPr>
      <w:r w:rsidRPr="00B80A98">
        <w:t xml:space="preserve">(A3) appropriate historical, socio-cultural, professional and therapeutic </w:t>
      </w:r>
      <w:proofErr w:type="gramStart"/>
      <w:r w:rsidRPr="00B80A98">
        <w:t>contexts;</w:t>
      </w:r>
      <w:proofErr w:type="gramEnd"/>
    </w:p>
    <w:p w14:paraId="5D6C23CA" w14:textId="77777777" w:rsidR="005C4CF9" w:rsidRPr="00B80A98" w:rsidRDefault="005C4CF9" w:rsidP="00486826">
      <w:pPr>
        <w:numPr>
          <w:ilvl w:val="0"/>
          <w:numId w:val="5"/>
        </w:numPr>
        <w:spacing w:line="259" w:lineRule="auto"/>
      </w:pPr>
      <w:r w:rsidRPr="00B80A98">
        <w:t>(A4) appropriate standards of proficiency for dramatherapists as set out by the Health and Care Professions Council (HCPC)</w:t>
      </w:r>
    </w:p>
    <w:p w14:paraId="18A5DD1E" w14:textId="77777777" w:rsidR="005C4CF9" w:rsidRPr="00B80A98" w:rsidRDefault="005C4CF9" w:rsidP="00486826">
      <w:pPr>
        <w:numPr>
          <w:ilvl w:val="0"/>
          <w:numId w:val="5"/>
        </w:numPr>
        <w:spacing w:line="259" w:lineRule="auto"/>
        <w:rPr>
          <w:i/>
        </w:rPr>
      </w:pPr>
      <w:r w:rsidRPr="00B80A98">
        <w:t xml:space="preserve">(A5) Core processes within the Sesame approach relating to play, drama, myth enactment, Laban movement and movement with touch and </w:t>
      </w:r>
      <w:proofErr w:type="gramStart"/>
      <w:r w:rsidRPr="00B80A98">
        <w:t>sound</w:t>
      </w:r>
      <w:proofErr w:type="gramEnd"/>
    </w:p>
    <w:p w14:paraId="2E208E7B" w14:textId="77777777" w:rsidR="005C4CF9" w:rsidRPr="00B80A98" w:rsidRDefault="005C4CF9" w:rsidP="00486826">
      <w:pPr>
        <w:numPr>
          <w:ilvl w:val="0"/>
          <w:numId w:val="5"/>
        </w:numPr>
        <w:spacing w:line="259" w:lineRule="auto"/>
      </w:pPr>
      <w:r w:rsidRPr="00B80A98">
        <w:lastRenderedPageBreak/>
        <w:t xml:space="preserve">(A6) Reflexivity as it pertains to the theory and practice of </w:t>
      </w:r>
      <w:proofErr w:type="gramStart"/>
      <w:r w:rsidRPr="00B80A98">
        <w:t>dramatherapy</w:t>
      </w:r>
      <w:proofErr w:type="gramEnd"/>
    </w:p>
    <w:p w14:paraId="3206E292" w14:textId="77777777" w:rsidR="005C4CF9" w:rsidRPr="00B80A98" w:rsidRDefault="005C4CF9" w:rsidP="00486826">
      <w:pPr>
        <w:numPr>
          <w:ilvl w:val="0"/>
          <w:numId w:val="5"/>
        </w:numPr>
        <w:spacing w:line="259" w:lineRule="auto"/>
      </w:pPr>
      <w:r w:rsidRPr="00B80A98">
        <w:t>(A7) demonstrated a capacity to contain a therapeutic process with both individuals and groups.</w:t>
      </w:r>
    </w:p>
    <w:p w14:paraId="4D2EC55E" w14:textId="77777777" w:rsidR="005C4CF9" w:rsidRPr="00B80A98" w:rsidRDefault="005C4CF9" w:rsidP="00486826">
      <w:pPr>
        <w:numPr>
          <w:ilvl w:val="0"/>
          <w:numId w:val="5"/>
        </w:numPr>
        <w:spacing w:line="259" w:lineRule="auto"/>
      </w:pPr>
      <w:r w:rsidRPr="00B80A98">
        <w:t xml:space="preserve">(A8) Develop an understanding of the unconscious dynamics within groups through personal experience of group </w:t>
      </w:r>
      <w:proofErr w:type="gramStart"/>
      <w:r w:rsidRPr="00B80A98">
        <w:t>process</w:t>
      </w:r>
      <w:proofErr w:type="gramEnd"/>
      <w:r w:rsidRPr="00B80A98">
        <w:t xml:space="preserve"> </w:t>
      </w:r>
    </w:p>
    <w:p w14:paraId="1656882F" w14:textId="77777777" w:rsidR="005C4CF9" w:rsidRPr="00B80A98" w:rsidRDefault="005C4CF9" w:rsidP="005C4CF9">
      <w:pPr>
        <w:rPr>
          <w:b/>
          <w:bCs/>
        </w:rPr>
      </w:pPr>
    </w:p>
    <w:p w14:paraId="10B32F2C" w14:textId="77777777" w:rsidR="005C4CF9" w:rsidRPr="00B80A98" w:rsidRDefault="005C4CF9" w:rsidP="005C4CF9">
      <w:pPr>
        <w:rPr>
          <w:b/>
          <w:bCs/>
        </w:rPr>
      </w:pPr>
      <w:r w:rsidRPr="00B80A98">
        <w:rPr>
          <w:b/>
          <w:bCs/>
        </w:rPr>
        <w:t>You will develop the thinking skills that will enable you to:</w:t>
      </w:r>
    </w:p>
    <w:p w14:paraId="45255206" w14:textId="77777777" w:rsidR="005C4CF9" w:rsidRPr="00B80A98" w:rsidRDefault="005C4CF9" w:rsidP="005C4CF9">
      <w:pPr>
        <w:rPr>
          <w:b/>
          <w:bCs/>
        </w:rPr>
      </w:pPr>
    </w:p>
    <w:p w14:paraId="43C87C02" w14:textId="77777777" w:rsidR="005C4CF9" w:rsidRPr="00B80A98" w:rsidRDefault="005C4CF9" w:rsidP="00486826">
      <w:pPr>
        <w:numPr>
          <w:ilvl w:val="0"/>
          <w:numId w:val="6"/>
        </w:numPr>
        <w:spacing w:line="259" w:lineRule="auto"/>
        <w:rPr>
          <w:b/>
          <w:bCs/>
        </w:rPr>
      </w:pPr>
      <w:r w:rsidRPr="00B80A98">
        <w:t xml:space="preserve">(B1) demonstrate your systematic understanding and critical awareness of relevant theoretical knowledge and its impact upon practice in </w:t>
      </w:r>
      <w:proofErr w:type="gramStart"/>
      <w:r w:rsidRPr="00B80A98">
        <w:t>dramatherapy</w:t>
      </w:r>
      <w:proofErr w:type="gramEnd"/>
    </w:p>
    <w:p w14:paraId="7D4A2BAB" w14:textId="77777777" w:rsidR="005C4CF9" w:rsidRPr="00B80A98" w:rsidRDefault="005C4CF9" w:rsidP="00486826">
      <w:pPr>
        <w:numPr>
          <w:ilvl w:val="0"/>
          <w:numId w:val="6"/>
        </w:numPr>
        <w:spacing w:line="259" w:lineRule="auto"/>
        <w:rPr>
          <w:b/>
          <w:bCs/>
        </w:rPr>
      </w:pPr>
      <w:r w:rsidRPr="00B80A98">
        <w:t xml:space="preserve">(B2) develop intellectual rigour and conceptual understanding enabling you to: undertake advanced scholarship and sustained research; critically evaluate and reflect upon your own and others’ relevant current practice, research and research </w:t>
      </w:r>
      <w:proofErr w:type="gramStart"/>
      <w:r w:rsidRPr="00B80A98">
        <w:t>methodologies</w:t>
      </w:r>
      <w:proofErr w:type="gramEnd"/>
    </w:p>
    <w:p w14:paraId="217A423F" w14:textId="77777777" w:rsidR="005C4CF9" w:rsidRPr="00B80A98" w:rsidRDefault="005C4CF9" w:rsidP="00486826">
      <w:pPr>
        <w:numPr>
          <w:ilvl w:val="0"/>
          <w:numId w:val="6"/>
        </w:numPr>
        <w:spacing w:line="259" w:lineRule="auto"/>
        <w:rPr>
          <w:b/>
          <w:bCs/>
        </w:rPr>
      </w:pPr>
      <w:r w:rsidRPr="00B80A98">
        <w:t>(B3) Engage productively in the practice and evaluation of dramatherapy, in terms of current epistemologies of dramatherapy in contemporary cultural contexts.</w:t>
      </w:r>
    </w:p>
    <w:p w14:paraId="6A4C3FC7" w14:textId="77777777" w:rsidR="005C4CF9" w:rsidRPr="00B80A98" w:rsidRDefault="005C4CF9" w:rsidP="005C4CF9"/>
    <w:p w14:paraId="0A37ADC8" w14:textId="77777777" w:rsidR="005C4CF9" w:rsidRPr="00B80A98" w:rsidRDefault="005C4CF9" w:rsidP="005C4CF9">
      <w:pPr>
        <w:rPr>
          <w:b/>
          <w:bCs/>
        </w:rPr>
      </w:pPr>
      <w:r w:rsidRPr="00B80A98">
        <w:rPr>
          <w:b/>
          <w:bCs/>
        </w:rPr>
        <w:t>You will develop the practical skills that will enable you to:</w:t>
      </w:r>
    </w:p>
    <w:p w14:paraId="15128822" w14:textId="77777777" w:rsidR="005C4CF9" w:rsidRPr="00B80A98" w:rsidRDefault="005C4CF9" w:rsidP="005C4CF9">
      <w:pPr>
        <w:rPr>
          <w:b/>
          <w:bCs/>
        </w:rPr>
      </w:pPr>
    </w:p>
    <w:p w14:paraId="02FD35DB" w14:textId="77777777" w:rsidR="005C4CF9" w:rsidRPr="00B80A98" w:rsidRDefault="005C4CF9" w:rsidP="00486826">
      <w:pPr>
        <w:numPr>
          <w:ilvl w:val="0"/>
          <w:numId w:val="7"/>
        </w:numPr>
        <w:spacing w:line="259" w:lineRule="auto"/>
      </w:pPr>
      <w:r w:rsidRPr="00B80A98">
        <w:t xml:space="preserve">(C1) use and evaluate relevant practices applicable in dramatherapy, sometimes experimenting with new and/or original </w:t>
      </w:r>
      <w:proofErr w:type="gramStart"/>
      <w:r w:rsidRPr="00B80A98">
        <w:t>ideas</w:t>
      </w:r>
      <w:proofErr w:type="gramEnd"/>
    </w:p>
    <w:p w14:paraId="4707BA32" w14:textId="77777777" w:rsidR="005C4CF9" w:rsidRPr="00B80A98" w:rsidRDefault="005C4CF9" w:rsidP="00486826">
      <w:pPr>
        <w:numPr>
          <w:ilvl w:val="0"/>
          <w:numId w:val="7"/>
        </w:numPr>
        <w:spacing w:line="259" w:lineRule="auto"/>
      </w:pPr>
      <w:r w:rsidRPr="00B80A98">
        <w:t>(C2) enhance discipline-specific skills (</w:t>
      </w:r>
      <w:proofErr w:type="gramStart"/>
      <w:r w:rsidRPr="00B80A98">
        <w:t>e.g.</w:t>
      </w:r>
      <w:proofErr w:type="gramEnd"/>
      <w:r w:rsidRPr="00B80A98">
        <w:t xml:space="preserve"> improvisation, </w:t>
      </w:r>
      <w:proofErr w:type="spellStart"/>
      <w:r w:rsidRPr="00B80A98">
        <w:t>attunement</w:t>
      </w:r>
      <w:proofErr w:type="spellEnd"/>
      <w:r w:rsidRPr="00B80A98">
        <w:t>, storytelling), systematically demonstrating a rigorous critical awareness of the effect</w:t>
      </w:r>
    </w:p>
    <w:p w14:paraId="0E7EED61" w14:textId="77777777" w:rsidR="005C4CF9" w:rsidRPr="00B80A98" w:rsidRDefault="005C4CF9" w:rsidP="00486826">
      <w:pPr>
        <w:numPr>
          <w:ilvl w:val="0"/>
          <w:numId w:val="7"/>
        </w:numPr>
        <w:spacing w:line="259" w:lineRule="auto"/>
      </w:pPr>
      <w:r w:rsidRPr="00B80A98">
        <w:t xml:space="preserve">(C3) plan and facilitate dramatherapy sessions for your peers and for clients on the programme and on </w:t>
      </w:r>
      <w:proofErr w:type="gramStart"/>
      <w:r w:rsidRPr="00B80A98">
        <w:t>placement</w:t>
      </w:r>
      <w:proofErr w:type="gramEnd"/>
    </w:p>
    <w:p w14:paraId="36656B38" w14:textId="77777777" w:rsidR="005C4CF9" w:rsidRPr="00B80A98" w:rsidRDefault="005C4CF9" w:rsidP="00486826">
      <w:pPr>
        <w:numPr>
          <w:ilvl w:val="0"/>
          <w:numId w:val="7"/>
        </w:numPr>
        <w:spacing w:line="259" w:lineRule="auto"/>
      </w:pPr>
      <w:r w:rsidRPr="00B80A98">
        <w:t>(C4) work successfully in partnership and small groups.</w:t>
      </w:r>
    </w:p>
    <w:p w14:paraId="6BCF1A09" w14:textId="77777777" w:rsidR="005C4CF9" w:rsidRPr="00B80A98" w:rsidRDefault="005C4CF9" w:rsidP="005C4CF9"/>
    <w:p w14:paraId="0326AB2F" w14:textId="77777777" w:rsidR="005C4CF9" w:rsidRPr="00B80A98" w:rsidRDefault="005C4CF9" w:rsidP="005C4CF9">
      <w:pPr>
        <w:rPr>
          <w:b/>
          <w:bCs/>
        </w:rPr>
      </w:pPr>
      <w:r w:rsidRPr="00B80A98">
        <w:rPr>
          <w:b/>
          <w:bCs/>
        </w:rPr>
        <w:t>You will develop the broader workplace skills that will enable you to:</w:t>
      </w:r>
    </w:p>
    <w:p w14:paraId="7D81CA5D" w14:textId="77777777" w:rsidR="005C4CF9" w:rsidRPr="00B80A98" w:rsidRDefault="005C4CF9" w:rsidP="005C4CF9">
      <w:pPr>
        <w:rPr>
          <w:b/>
          <w:bCs/>
        </w:rPr>
      </w:pPr>
    </w:p>
    <w:p w14:paraId="773D5D00" w14:textId="77777777" w:rsidR="005C4CF9" w:rsidRPr="00B80A98" w:rsidRDefault="005C4CF9" w:rsidP="00486826">
      <w:pPr>
        <w:numPr>
          <w:ilvl w:val="0"/>
          <w:numId w:val="8"/>
        </w:numPr>
        <w:spacing w:line="259" w:lineRule="auto"/>
      </w:pPr>
      <w:r w:rsidRPr="00B80A98">
        <w:t xml:space="preserve">(D1) negotiate the challenges of working in complex and unpredictable situations </w:t>
      </w:r>
      <w:proofErr w:type="gramStart"/>
      <w:r w:rsidRPr="00B80A98">
        <w:t>e.g.</w:t>
      </w:r>
      <w:proofErr w:type="gramEnd"/>
      <w:r w:rsidRPr="00B80A98">
        <w:t xml:space="preserve"> making decisions independently or in dialogue with peers and/or external bodies </w:t>
      </w:r>
    </w:p>
    <w:p w14:paraId="0825CC81" w14:textId="77777777" w:rsidR="005C4CF9" w:rsidRPr="00B80A98" w:rsidRDefault="005C4CF9" w:rsidP="00486826">
      <w:pPr>
        <w:numPr>
          <w:ilvl w:val="0"/>
          <w:numId w:val="8"/>
        </w:numPr>
        <w:spacing w:line="259" w:lineRule="auto"/>
      </w:pPr>
      <w:r w:rsidRPr="00B80A98">
        <w:t>(D2) operate successfully as a professional dramatherapist (</w:t>
      </w:r>
      <w:proofErr w:type="gramStart"/>
      <w:r w:rsidRPr="00B80A98">
        <w:t>e.g.</w:t>
      </w:r>
      <w:proofErr w:type="gramEnd"/>
      <w:r w:rsidRPr="00B80A98">
        <w:t xml:space="preserve"> manage time and deadlines; engage confidently in debate; structure and communicate ideas effectively; engage with relevant professionals and professional institutions)</w:t>
      </w:r>
    </w:p>
    <w:p w14:paraId="2A95FE95" w14:textId="229D62C2" w:rsidR="00033683" w:rsidRPr="00B71215" w:rsidRDefault="005C4CF9" w:rsidP="00486826">
      <w:pPr>
        <w:numPr>
          <w:ilvl w:val="0"/>
          <w:numId w:val="8"/>
        </w:numPr>
        <w:spacing w:line="259" w:lineRule="auto"/>
      </w:pPr>
      <w:r w:rsidRPr="00B80A98">
        <w:t>(D3) take creative risks.</w:t>
      </w:r>
    </w:p>
    <w:p w14:paraId="6A40301E" w14:textId="77777777" w:rsidR="00BA0A47" w:rsidRDefault="00BA0A47" w:rsidP="00BA0A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6"/>
        <w:gridCol w:w="465"/>
        <w:gridCol w:w="466"/>
        <w:gridCol w:w="466"/>
        <w:gridCol w:w="466"/>
        <w:gridCol w:w="466"/>
        <w:gridCol w:w="466"/>
        <w:gridCol w:w="466"/>
        <w:gridCol w:w="466"/>
        <w:gridCol w:w="465"/>
        <w:gridCol w:w="466"/>
        <w:gridCol w:w="466"/>
        <w:gridCol w:w="466"/>
        <w:gridCol w:w="466"/>
        <w:gridCol w:w="466"/>
        <w:gridCol w:w="466"/>
        <w:gridCol w:w="466"/>
        <w:gridCol w:w="466"/>
      </w:tblGrid>
      <w:tr w:rsidR="00145E4A" w:rsidRPr="001F03D8" w14:paraId="69BCE83A" w14:textId="77777777" w:rsidTr="00145E4A">
        <w:trPr>
          <w:trHeight w:val="360"/>
        </w:trPr>
        <w:tc>
          <w:tcPr>
            <w:tcW w:w="2536" w:type="dxa"/>
            <w:shd w:val="clear" w:color="auto" w:fill="auto"/>
            <w:noWrap/>
            <w:vAlign w:val="center"/>
            <w:hideMark/>
          </w:tcPr>
          <w:p w14:paraId="495C4CC7" w14:textId="77777777" w:rsidR="001F03D8" w:rsidRPr="001F03D8" w:rsidRDefault="001F03D8" w:rsidP="001F03D8">
            <w:pPr>
              <w:jc w:val="center"/>
              <w:rPr>
                <w:rFonts w:eastAsia="Times New Roman" w:cs="Open Sans"/>
                <w:color w:val="000000"/>
                <w:lang w:eastAsia="en-GB"/>
              </w:rPr>
            </w:pPr>
            <w:r w:rsidRPr="001F03D8">
              <w:rPr>
                <w:rFonts w:eastAsia="Times New Roman" w:cs="Open Sans"/>
                <w:color w:val="000000"/>
                <w:lang w:eastAsia="en-GB"/>
              </w:rPr>
              <w:t> </w:t>
            </w:r>
          </w:p>
        </w:tc>
        <w:tc>
          <w:tcPr>
            <w:tcW w:w="465" w:type="dxa"/>
            <w:shd w:val="clear" w:color="auto" w:fill="auto"/>
            <w:noWrap/>
            <w:vAlign w:val="center"/>
            <w:hideMark/>
          </w:tcPr>
          <w:p w14:paraId="74FA4C8D" w14:textId="77777777" w:rsidR="001F03D8" w:rsidRPr="001F03D8" w:rsidRDefault="001F03D8" w:rsidP="00145E4A">
            <w:pPr>
              <w:jc w:val="center"/>
              <w:rPr>
                <w:rFonts w:eastAsia="Times New Roman" w:cs="Open Sans"/>
                <w:b/>
                <w:bCs/>
                <w:color w:val="000000"/>
                <w:sz w:val="18"/>
                <w:szCs w:val="18"/>
                <w:lang w:eastAsia="en-GB"/>
              </w:rPr>
            </w:pPr>
            <w:r w:rsidRPr="001F03D8">
              <w:rPr>
                <w:rFonts w:eastAsia="Times New Roman" w:cs="Open Sans"/>
                <w:b/>
                <w:bCs/>
                <w:color w:val="000000"/>
                <w:sz w:val="18"/>
                <w:szCs w:val="18"/>
                <w:lang w:eastAsia="en-GB"/>
              </w:rPr>
              <w:t>A1</w:t>
            </w:r>
          </w:p>
        </w:tc>
        <w:tc>
          <w:tcPr>
            <w:tcW w:w="466" w:type="dxa"/>
            <w:shd w:val="clear" w:color="auto" w:fill="auto"/>
            <w:noWrap/>
            <w:vAlign w:val="center"/>
            <w:hideMark/>
          </w:tcPr>
          <w:p w14:paraId="4157AA65" w14:textId="77777777" w:rsidR="001F03D8" w:rsidRPr="001F03D8" w:rsidRDefault="001F03D8" w:rsidP="00145E4A">
            <w:pPr>
              <w:jc w:val="center"/>
              <w:rPr>
                <w:rFonts w:eastAsia="Times New Roman" w:cs="Open Sans"/>
                <w:b/>
                <w:bCs/>
                <w:color w:val="000000"/>
                <w:sz w:val="18"/>
                <w:szCs w:val="18"/>
                <w:lang w:eastAsia="en-GB"/>
              </w:rPr>
            </w:pPr>
            <w:r w:rsidRPr="001F03D8">
              <w:rPr>
                <w:rFonts w:eastAsia="Times New Roman" w:cs="Open Sans"/>
                <w:b/>
                <w:bCs/>
                <w:color w:val="000000"/>
                <w:sz w:val="18"/>
                <w:szCs w:val="18"/>
                <w:lang w:eastAsia="en-GB"/>
              </w:rPr>
              <w:t>A2</w:t>
            </w:r>
          </w:p>
        </w:tc>
        <w:tc>
          <w:tcPr>
            <w:tcW w:w="466" w:type="dxa"/>
            <w:shd w:val="clear" w:color="auto" w:fill="auto"/>
            <w:noWrap/>
            <w:vAlign w:val="center"/>
            <w:hideMark/>
          </w:tcPr>
          <w:p w14:paraId="5B30B131" w14:textId="77777777" w:rsidR="001F03D8" w:rsidRPr="001F03D8" w:rsidRDefault="001F03D8" w:rsidP="00145E4A">
            <w:pPr>
              <w:jc w:val="center"/>
              <w:rPr>
                <w:rFonts w:eastAsia="Times New Roman" w:cs="Open Sans"/>
                <w:b/>
                <w:bCs/>
                <w:color w:val="000000"/>
                <w:sz w:val="18"/>
                <w:szCs w:val="18"/>
                <w:lang w:eastAsia="en-GB"/>
              </w:rPr>
            </w:pPr>
            <w:r w:rsidRPr="001F03D8">
              <w:rPr>
                <w:rFonts w:eastAsia="Times New Roman" w:cs="Open Sans"/>
                <w:b/>
                <w:bCs/>
                <w:color w:val="000000"/>
                <w:sz w:val="18"/>
                <w:szCs w:val="18"/>
                <w:lang w:eastAsia="en-GB"/>
              </w:rPr>
              <w:t>A3</w:t>
            </w:r>
          </w:p>
        </w:tc>
        <w:tc>
          <w:tcPr>
            <w:tcW w:w="466" w:type="dxa"/>
            <w:shd w:val="clear" w:color="auto" w:fill="auto"/>
            <w:noWrap/>
            <w:vAlign w:val="center"/>
            <w:hideMark/>
          </w:tcPr>
          <w:p w14:paraId="760A9018" w14:textId="77777777" w:rsidR="001F03D8" w:rsidRPr="001F03D8" w:rsidRDefault="001F03D8" w:rsidP="00145E4A">
            <w:pPr>
              <w:jc w:val="center"/>
              <w:rPr>
                <w:rFonts w:eastAsia="Times New Roman" w:cs="Open Sans"/>
                <w:b/>
                <w:bCs/>
                <w:color w:val="000000"/>
                <w:sz w:val="18"/>
                <w:szCs w:val="18"/>
                <w:lang w:eastAsia="en-GB"/>
              </w:rPr>
            </w:pPr>
            <w:r w:rsidRPr="001F03D8">
              <w:rPr>
                <w:rFonts w:eastAsia="Times New Roman" w:cs="Open Sans"/>
                <w:b/>
                <w:bCs/>
                <w:color w:val="000000"/>
                <w:sz w:val="18"/>
                <w:szCs w:val="18"/>
                <w:lang w:eastAsia="en-GB"/>
              </w:rPr>
              <w:t>A4</w:t>
            </w:r>
          </w:p>
        </w:tc>
        <w:tc>
          <w:tcPr>
            <w:tcW w:w="466" w:type="dxa"/>
            <w:shd w:val="clear" w:color="auto" w:fill="auto"/>
            <w:noWrap/>
            <w:vAlign w:val="center"/>
            <w:hideMark/>
          </w:tcPr>
          <w:p w14:paraId="0E46ED1F" w14:textId="77777777" w:rsidR="001F03D8" w:rsidRPr="001F03D8" w:rsidRDefault="001F03D8" w:rsidP="00145E4A">
            <w:pPr>
              <w:jc w:val="center"/>
              <w:rPr>
                <w:rFonts w:eastAsia="Times New Roman" w:cs="Open Sans"/>
                <w:b/>
                <w:bCs/>
                <w:color w:val="000000"/>
                <w:sz w:val="18"/>
                <w:szCs w:val="18"/>
                <w:lang w:eastAsia="en-GB"/>
              </w:rPr>
            </w:pPr>
            <w:r w:rsidRPr="001F03D8">
              <w:rPr>
                <w:rFonts w:eastAsia="Times New Roman" w:cs="Open Sans"/>
                <w:b/>
                <w:bCs/>
                <w:color w:val="000000"/>
                <w:sz w:val="18"/>
                <w:szCs w:val="18"/>
                <w:lang w:eastAsia="en-GB"/>
              </w:rPr>
              <w:t>A5</w:t>
            </w:r>
          </w:p>
        </w:tc>
        <w:tc>
          <w:tcPr>
            <w:tcW w:w="466" w:type="dxa"/>
            <w:shd w:val="clear" w:color="auto" w:fill="auto"/>
            <w:noWrap/>
            <w:vAlign w:val="center"/>
            <w:hideMark/>
          </w:tcPr>
          <w:p w14:paraId="5203703D" w14:textId="77777777" w:rsidR="001F03D8" w:rsidRPr="001F03D8" w:rsidRDefault="001F03D8" w:rsidP="00145E4A">
            <w:pPr>
              <w:jc w:val="center"/>
              <w:rPr>
                <w:rFonts w:eastAsia="Times New Roman" w:cs="Open Sans"/>
                <w:b/>
                <w:bCs/>
                <w:color w:val="000000"/>
                <w:sz w:val="18"/>
                <w:szCs w:val="18"/>
                <w:lang w:eastAsia="en-GB"/>
              </w:rPr>
            </w:pPr>
            <w:r w:rsidRPr="001F03D8">
              <w:rPr>
                <w:rFonts w:eastAsia="Times New Roman" w:cs="Open Sans"/>
                <w:b/>
                <w:bCs/>
                <w:color w:val="000000"/>
                <w:sz w:val="18"/>
                <w:szCs w:val="18"/>
                <w:lang w:eastAsia="en-GB"/>
              </w:rPr>
              <w:t>A6</w:t>
            </w:r>
          </w:p>
        </w:tc>
        <w:tc>
          <w:tcPr>
            <w:tcW w:w="466" w:type="dxa"/>
            <w:shd w:val="clear" w:color="auto" w:fill="auto"/>
            <w:noWrap/>
            <w:vAlign w:val="center"/>
            <w:hideMark/>
          </w:tcPr>
          <w:p w14:paraId="68F5B3EB" w14:textId="77777777" w:rsidR="001F03D8" w:rsidRPr="001F03D8" w:rsidRDefault="001F03D8" w:rsidP="00145E4A">
            <w:pPr>
              <w:jc w:val="center"/>
              <w:rPr>
                <w:rFonts w:eastAsia="Times New Roman" w:cs="Open Sans"/>
                <w:b/>
                <w:bCs/>
                <w:color w:val="000000"/>
                <w:sz w:val="18"/>
                <w:szCs w:val="18"/>
                <w:lang w:eastAsia="en-GB"/>
              </w:rPr>
            </w:pPr>
            <w:r w:rsidRPr="001F03D8">
              <w:rPr>
                <w:rFonts w:eastAsia="Times New Roman" w:cs="Open Sans"/>
                <w:b/>
                <w:bCs/>
                <w:color w:val="000000"/>
                <w:sz w:val="18"/>
                <w:szCs w:val="18"/>
                <w:lang w:eastAsia="en-GB"/>
              </w:rPr>
              <w:t>A7</w:t>
            </w:r>
          </w:p>
        </w:tc>
        <w:tc>
          <w:tcPr>
            <w:tcW w:w="466" w:type="dxa"/>
            <w:shd w:val="clear" w:color="auto" w:fill="auto"/>
            <w:noWrap/>
            <w:vAlign w:val="center"/>
            <w:hideMark/>
          </w:tcPr>
          <w:p w14:paraId="35041D75" w14:textId="77777777" w:rsidR="001F03D8" w:rsidRPr="001F03D8" w:rsidRDefault="001F03D8" w:rsidP="00145E4A">
            <w:pPr>
              <w:jc w:val="center"/>
              <w:rPr>
                <w:rFonts w:eastAsia="Times New Roman" w:cs="Open Sans"/>
                <w:b/>
                <w:bCs/>
                <w:color w:val="000000"/>
                <w:sz w:val="18"/>
                <w:szCs w:val="18"/>
                <w:lang w:eastAsia="en-GB"/>
              </w:rPr>
            </w:pPr>
            <w:r w:rsidRPr="001F03D8">
              <w:rPr>
                <w:rFonts w:eastAsia="Times New Roman" w:cs="Open Sans"/>
                <w:b/>
                <w:bCs/>
                <w:color w:val="000000"/>
                <w:sz w:val="18"/>
                <w:szCs w:val="18"/>
                <w:lang w:eastAsia="en-GB"/>
              </w:rPr>
              <w:t>A8</w:t>
            </w:r>
          </w:p>
        </w:tc>
        <w:tc>
          <w:tcPr>
            <w:tcW w:w="465" w:type="dxa"/>
            <w:shd w:val="clear" w:color="auto" w:fill="auto"/>
            <w:noWrap/>
            <w:vAlign w:val="center"/>
            <w:hideMark/>
          </w:tcPr>
          <w:p w14:paraId="79EAD83C" w14:textId="77777777" w:rsidR="001F03D8" w:rsidRPr="001F03D8" w:rsidRDefault="001F03D8" w:rsidP="00145E4A">
            <w:pPr>
              <w:jc w:val="center"/>
              <w:rPr>
                <w:rFonts w:eastAsia="Times New Roman" w:cs="Open Sans"/>
                <w:b/>
                <w:bCs/>
                <w:color w:val="000000"/>
                <w:sz w:val="18"/>
                <w:szCs w:val="18"/>
                <w:lang w:eastAsia="en-GB"/>
              </w:rPr>
            </w:pPr>
            <w:r w:rsidRPr="001F03D8">
              <w:rPr>
                <w:rFonts w:eastAsia="Times New Roman" w:cs="Open Sans"/>
                <w:b/>
                <w:bCs/>
                <w:color w:val="000000"/>
                <w:sz w:val="18"/>
                <w:szCs w:val="18"/>
                <w:lang w:eastAsia="en-GB"/>
              </w:rPr>
              <w:t>B1</w:t>
            </w:r>
          </w:p>
        </w:tc>
        <w:tc>
          <w:tcPr>
            <w:tcW w:w="466" w:type="dxa"/>
            <w:shd w:val="clear" w:color="auto" w:fill="auto"/>
            <w:noWrap/>
            <w:vAlign w:val="center"/>
            <w:hideMark/>
          </w:tcPr>
          <w:p w14:paraId="4176619E" w14:textId="77777777" w:rsidR="001F03D8" w:rsidRPr="001F03D8" w:rsidRDefault="001F03D8" w:rsidP="00145E4A">
            <w:pPr>
              <w:jc w:val="center"/>
              <w:rPr>
                <w:rFonts w:eastAsia="Times New Roman" w:cs="Open Sans"/>
                <w:b/>
                <w:bCs/>
                <w:color w:val="000000"/>
                <w:sz w:val="18"/>
                <w:szCs w:val="18"/>
                <w:lang w:eastAsia="en-GB"/>
              </w:rPr>
            </w:pPr>
            <w:r w:rsidRPr="001F03D8">
              <w:rPr>
                <w:rFonts w:eastAsia="Times New Roman" w:cs="Open Sans"/>
                <w:b/>
                <w:bCs/>
                <w:color w:val="000000"/>
                <w:sz w:val="18"/>
                <w:szCs w:val="18"/>
                <w:lang w:eastAsia="en-GB"/>
              </w:rPr>
              <w:t>B2</w:t>
            </w:r>
          </w:p>
        </w:tc>
        <w:tc>
          <w:tcPr>
            <w:tcW w:w="466" w:type="dxa"/>
            <w:shd w:val="clear" w:color="auto" w:fill="auto"/>
            <w:noWrap/>
            <w:vAlign w:val="center"/>
            <w:hideMark/>
          </w:tcPr>
          <w:p w14:paraId="758BD2EC" w14:textId="77777777" w:rsidR="001F03D8" w:rsidRPr="001F03D8" w:rsidRDefault="001F03D8" w:rsidP="00145E4A">
            <w:pPr>
              <w:jc w:val="center"/>
              <w:rPr>
                <w:rFonts w:eastAsia="Times New Roman" w:cs="Open Sans"/>
                <w:b/>
                <w:bCs/>
                <w:color w:val="000000"/>
                <w:sz w:val="18"/>
                <w:szCs w:val="18"/>
                <w:lang w:eastAsia="en-GB"/>
              </w:rPr>
            </w:pPr>
            <w:r w:rsidRPr="001F03D8">
              <w:rPr>
                <w:rFonts w:eastAsia="Times New Roman" w:cs="Open Sans"/>
                <w:b/>
                <w:bCs/>
                <w:color w:val="000000"/>
                <w:sz w:val="18"/>
                <w:szCs w:val="18"/>
                <w:lang w:eastAsia="en-GB"/>
              </w:rPr>
              <w:t>B3</w:t>
            </w:r>
          </w:p>
        </w:tc>
        <w:tc>
          <w:tcPr>
            <w:tcW w:w="466" w:type="dxa"/>
            <w:shd w:val="clear" w:color="auto" w:fill="auto"/>
            <w:noWrap/>
            <w:vAlign w:val="center"/>
            <w:hideMark/>
          </w:tcPr>
          <w:p w14:paraId="1027907D" w14:textId="77777777" w:rsidR="001F03D8" w:rsidRPr="001F03D8" w:rsidRDefault="001F03D8" w:rsidP="00145E4A">
            <w:pPr>
              <w:jc w:val="center"/>
              <w:rPr>
                <w:rFonts w:eastAsia="Times New Roman" w:cs="Open Sans"/>
                <w:b/>
                <w:bCs/>
                <w:color w:val="000000"/>
                <w:sz w:val="18"/>
                <w:szCs w:val="18"/>
                <w:lang w:eastAsia="en-GB"/>
              </w:rPr>
            </w:pPr>
            <w:r w:rsidRPr="001F03D8">
              <w:rPr>
                <w:rFonts w:eastAsia="Times New Roman" w:cs="Open Sans"/>
                <w:b/>
                <w:bCs/>
                <w:color w:val="000000"/>
                <w:sz w:val="18"/>
                <w:szCs w:val="18"/>
                <w:lang w:eastAsia="en-GB"/>
              </w:rPr>
              <w:t>C1</w:t>
            </w:r>
          </w:p>
        </w:tc>
        <w:tc>
          <w:tcPr>
            <w:tcW w:w="466" w:type="dxa"/>
            <w:shd w:val="clear" w:color="auto" w:fill="auto"/>
            <w:noWrap/>
            <w:vAlign w:val="center"/>
            <w:hideMark/>
          </w:tcPr>
          <w:p w14:paraId="58DEBC56" w14:textId="77777777" w:rsidR="001F03D8" w:rsidRPr="001F03D8" w:rsidRDefault="001F03D8" w:rsidP="00145E4A">
            <w:pPr>
              <w:jc w:val="center"/>
              <w:rPr>
                <w:rFonts w:eastAsia="Times New Roman" w:cs="Open Sans"/>
                <w:b/>
                <w:bCs/>
                <w:color w:val="000000"/>
                <w:sz w:val="18"/>
                <w:szCs w:val="18"/>
                <w:lang w:eastAsia="en-GB"/>
              </w:rPr>
            </w:pPr>
            <w:r w:rsidRPr="001F03D8">
              <w:rPr>
                <w:rFonts w:eastAsia="Times New Roman" w:cs="Open Sans"/>
                <w:b/>
                <w:bCs/>
                <w:color w:val="000000"/>
                <w:sz w:val="18"/>
                <w:szCs w:val="18"/>
                <w:lang w:eastAsia="en-GB"/>
              </w:rPr>
              <w:t>C2</w:t>
            </w:r>
          </w:p>
        </w:tc>
        <w:tc>
          <w:tcPr>
            <w:tcW w:w="466" w:type="dxa"/>
            <w:shd w:val="clear" w:color="auto" w:fill="auto"/>
            <w:noWrap/>
            <w:vAlign w:val="center"/>
            <w:hideMark/>
          </w:tcPr>
          <w:p w14:paraId="73EC2088" w14:textId="77777777" w:rsidR="001F03D8" w:rsidRPr="001F03D8" w:rsidRDefault="001F03D8" w:rsidP="00145E4A">
            <w:pPr>
              <w:jc w:val="center"/>
              <w:rPr>
                <w:rFonts w:eastAsia="Times New Roman" w:cs="Open Sans"/>
                <w:b/>
                <w:bCs/>
                <w:color w:val="000000"/>
                <w:sz w:val="18"/>
                <w:szCs w:val="18"/>
                <w:lang w:eastAsia="en-GB"/>
              </w:rPr>
            </w:pPr>
            <w:r w:rsidRPr="001F03D8">
              <w:rPr>
                <w:rFonts w:eastAsia="Times New Roman" w:cs="Open Sans"/>
                <w:b/>
                <w:bCs/>
                <w:color w:val="000000"/>
                <w:sz w:val="18"/>
                <w:szCs w:val="18"/>
                <w:lang w:eastAsia="en-GB"/>
              </w:rPr>
              <w:t>C3</w:t>
            </w:r>
          </w:p>
        </w:tc>
        <w:tc>
          <w:tcPr>
            <w:tcW w:w="466" w:type="dxa"/>
            <w:shd w:val="clear" w:color="auto" w:fill="auto"/>
            <w:noWrap/>
            <w:vAlign w:val="center"/>
            <w:hideMark/>
          </w:tcPr>
          <w:p w14:paraId="44A8F3D2" w14:textId="77777777" w:rsidR="001F03D8" w:rsidRPr="001F03D8" w:rsidRDefault="001F03D8" w:rsidP="00145E4A">
            <w:pPr>
              <w:jc w:val="center"/>
              <w:rPr>
                <w:rFonts w:eastAsia="Times New Roman" w:cs="Open Sans"/>
                <w:b/>
                <w:bCs/>
                <w:color w:val="000000"/>
                <w:sz w:val="18"/>
                <w:szCs w:val="18"/>
                <w:lang w:eastAsia="en-GB"/>
              </w:rPr>
            </w:pPr>
            <w:r w:rsidRPr="001F03D8">
              <w:rPr>
                <w:rFonts w:eastAsia="Times New Roman" w:cs="Open Sans"/>
                <w:b/>
                <w:bCs/>
                <w:color w:val="000000"/>
                <w:sz w:val="18"/>
                <w:szCs w:val="18"/>
                <w:lang w:eastAsia="en-GB"/>
              </w:rPr>
              <w:t>D1</w:t>
            </w:r>
          </w:p>
        </w:tc>
        <w:tc>
          <w:tcPr>
            <w:tcW w:w="466" w:type="dxa"/>
            <w:shd w:val="clear" w:color="auto" w:fill="auto"/>
            <w:noWrap/>
            <w:vAlign w:val="center"/>
            <w:hideMark/>
          </w:tcPr>
          <w:p w14:paraId="209EA738" w14:textId="77777777" w:rsidR="001F03D8" w:rsidRPr="001F03D8" w:rsidRDefault="001F03D8" w:rsidP="00145E4A">
            <w:pPr>
              <w:jc w:val="center"/>
              <w:rPr>
                <w:rFonts w:eastAsia="Times New Roman" w:cs="Open Sans"/>
                <w:b/>
                <w:bCs/>
                <w:color w:val="000000"/>
                <w:sz w:val="18"/>
                <w:szCs w:val="18"/>
                <w:lang w:eastAsia="en-GB"/>
              </w:rPr>
            </w:pPr>
            <w:r w:rsidRPr="001F03D8">
              <w:rPr>
                <w:rFonts w:eastAsia="Times New Roman" w:cs="Open Sans"/>
                <w:b/>
                <w:bCs/>
                <w:color w:val="000000"/>
                <w:sz w:val="18"/>
                <w:szCs w:val="18"/>
                <w:lang w:eastAsia="en-GB"/>
              </w:rPr>
              <w:t>D2</w:t>
            </w:r>
          </w:p>
        </w:tc>
        <w:tc>
          <w:tcPr>
            <w:tcW w:w="466" w:type="dxa"/>
            <w:shd w:val="clear" w:color="auto" w:fill="auto"/>
            <w:noWrap/>
            <w:vAlign w:val="center"/>
            <w:hideMark/>
          </w:tcPr>
          <w:p w14:paraId="0181C05A" w14:textId="77777777" w:rsidR="001F03D8" w:rsidRPr="001F03D8" w:rsidRDefault="001F03D8" w:rsidP="00145E4A">
            <w:pPr>
              <w:jc w:val="center"/>
              <w:rPr>
                <w:rFonts w:eastAsia="Times New Roman" w:cs="Open Sans"/>
                <w:b/>
                <w:bCs/>
                <w:color w:val="000000"/>
                <w:sz w:val="18"/>
                <w:szCs w:val="18"/>
                <w:lang w:eastAsia="en-GB"/>
              </w:rPr>
            </w:pPr>
            <w:r w:rsidRPr="001F03D8">
              <w:rPr>
                <w:rFonts w:eastAsia="Times New Roman" w:cs="Open Sans"/>
                <w:b/>
                <w:bCs/>
                <w:color w:val="000000"/>
                <w:sz w:val="18"/>
                <w:szCs w:val="18"/>
                <w:lang w:eastAsia="en-GB"/>
              </w:rPr>
              <w:t>D3</w:t>
            </w:r>
          </w:p>
        </w:tc>
      </w:tr>
      <w:tr w:rsidR="00145E4A" w:rsidRPr="001F03D8" w14:paraId="1E4A007E" w14:textId="77777777" w:rsidTr="00145E4A">
        <w:trPr>
          <w:trHeight w:val="360"/>
        </w:trPr>
        <w:tc>
          <w:tcPr>
            <w:tcW w:w="2536" w:type="dxa"/>
            <w:shd w:val="clear" w:color="auto" w:fill="auto"/>
            <w:noWrap/>
            <w:vAlign w:val="center"/>
            <w:hideMark/>
          </w:tcPr>
          <w:p w14:paraId="0F25E75F" w14:textId="77777777" w:rsidR="001F03D8" w:rsidRPr="001F03D8" w:rsidRDefault="001F03D8" w:rsidP="001F03D8">
            <w:pPr>
              <w:rPr>
                <w:rFonts w:eastAsia="Times New Roman" w:cs="Open Sans"/>
                <w:color w:val="000000"/>
                <w:lang w:eastAsia="en-GB"/>
              </w:rPr>
            </w:pPr>
            <w:r w:rsidRPr="001F03D8">
              <w:rPr>
                <w:rFonts w:eastAsia="Times New Roman" w:cs="Open Sans"/>
                <w:color w:val="000000"/>
                <w:lang w:eastAsia="en-GB"/>
              </w:rPr>
              <w:t>Drama and Movement Therapy Practice</w:t>
            </w:r>
          </w:p>
        </w:tc>
        <w:tc>
          <w:tcPr>
            <w:tcW w:w="465" w:type="dxa"/>
            <w:shd w:val="clear" w:color="auto" w:fill="auto"/>
            <w:noWrap/>
            <w:vAlign w:val="center"/>
            <w:hideMark/>
          </w:tcPr>
          <w:p w14:paraId="3C29CE7A"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2AE2E32E" w14:textId="0EA08D49"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5D3232C7" w14:textId="4058F306"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69D2D8AD"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58CF63A0"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272DD7DB" w14:textId="2F700E4A"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24BEA129" w14:textId="78E0EFF1"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40396900" w14:textId="6861E031" w:rsidR="001F03D8" w:rsidRPr="001F03D8" w:rsidRDefault="001F03D8" w:rsidP="00145E4A">
            <w:pPr>
              <w:jc w:val="center"/>
              <w:rPr>
                <w:rFonts w:eastAsia="Times New Roman" w:cs="Open Sans"/>
                <w:color w:val="000000"/>
                <w:lang w:eastAsia="en-GB"/>
              </w:rPr>
            </w:pPr>
          </w:p>
        </w:tc>
        <w:tc>
          <w:tcPr>
            <w:tcW w:w="465" w:type="dxa"/>
            <w:shd w:val="clear" w:color="auto" w:fill="auto"/>
            <w:noWrap/>
            <w:vAlign w:val="center"/>
            <w:hideMark/>
          </w:tcPr>
          <w:p w14:paraId="757E0D4C" w14:textId="0DE2AA5F"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7FD116D0" w14:textId="4BAEA792"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136533A9" w14:textId="065F7A90"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2C7B84E1" w14:textId="17ED96B8"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19A58535"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7DF3F115" w14:textId="10BBD15C"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1274A0A0" w14:textId="105B78F6"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1F42E67B" w14:textId="203C343C"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6490B3AE" w14:textId="40ACA47C"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r>
      <w:tr w:rsidR="00145E4A" w:rsidRPr="001F03D8" w14:paraId="3D3F19EC" w14:textId="77777777" w:rsidTr="00145E4A">
        <w:trPr>
          <w:trHeight w:val="360"/>
        </w:trPr>
        <w:tc>
          <w:tcPr>
            <w:tcW w:w="2536" w:type="dxa"/>
            <w:shd w:val="clear" w:color="auto" w:fill="auto"/>
            <w:noWrap/>
            <w:vAlign w:val="center"/>
            <w:hideMark/>
          </w:tcPr>
          <w:p w14:paraId="180192EE" w14:textId="77777777" w:rsidR="001F03D8" w:rsidRPr="001F03D8" w:rsidRDefault="001F03D8" w:rsidP="001F03D8">
            <w:pPr>
              <w:rPr>
                <w:rFonts w:eastAsia="Times New Roman" w:cs="Open Sans"/>
                <w:color w:val="000000"/>
                <w:lang w:eastAsia="en-GB"/>
              </w:rPr>
            </w:pPr>
            <w:r w:rsidRPr="001F03D8">
              <w:rPr>
                <w:rFonts w:eastAsia="Times New Roman" w:cs="Open Sans"/>
                <w:color w:val="000000"/>
                <w:lang w:eastAsia="en-GB"/>
              </w:rPr>
              <w:t>Psychology (Analytical and Developmental)</w:t>
            </w:r>
          </w:p>
        </w:tc>
        <w:tc>
          <w:tcPr>
            <w:tcW w:w="465" w:type="dxa"/>
            <w:shd w:val="clear" w:color="auto" w:fill="auto"/>
            <w:noWrap/>
            <w:vAlign w:val="center"/>
            <w:hideMark/>
          </w:tcPr>
          <w:p w14:paraId="0F6E6DEF"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1A7C2984" w14:textId="3A2EF5D9"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28516F91" w14:textId="369A66A4"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5731D382" w14:textId="5C606F21"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2D8C0728" w14:textId="7A941EC0"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6FFB56B4"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183A3B0B" w14:textId="1F6C9CD2"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0CF7CE05" w14:textId="24C8DB83" w:rsidR="001F03D8" w:rsidRPr="001F03D8" w:rsidRDefault="001F03D8" w:rsidP="00145E4A">
            <w:pPr>
              <w:jc w:val="center"/>
              <w:rPr>
                <w:rFonts w:eastAsia="Times New Roman" w:cs="Open Sans"/>
                <w:color w:val="000000"/>
                <w:lang w:eastAsia="en-GB"/>
              </w:rPr>
            </w:pPr>
          </w:p>
        </w:tc>
        <w:tc>
          <w:tcPr>
            <w:tcW w:w="465" w:type="dxa"/>
            <w:shd w:val="clear" w:color="auto" w:fill="auto"/>
            <w:noWrap/>
            <w:vAlign w:val="center"/>
            <w:hideMark/>
          </w:tcPr>
          <w:p w14:paraId="19A75210" w14:textId="489A0569"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4303E4C9"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076CDCF9" w14:textId="57CE584C"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7665E9C9" w14:textId="221E3C92"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3EC6C01A" w14:textId="7D066229"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69C4777D" w14:textId="78F0B6C7"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3128F2A4" w14:textId="45A0E21C"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0AF15D91" w14:textId="480F22B7"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689F2AF0" w14:textId="07B39875" w:rsidR="001F03D8" w:rsidRPr="001F03D8" w:rsidRDefault="001F03D8" w:rsidP="00145E4A">
            <w:pPr>
              <w:jc w:val="center"/>
              <w:rPr>
                <w:rFonts w:eastAsia="Times New Roman" w:cs="Open Sans"/>
                <w:color w:val="000000"/>
                <w:lang w:eastAsia="en-GB"/>
              </w:rPr>
            </w:pPr>
          </w:p>
        </w:tc>
      </w:tr>
      <w:tr w:rsidR="00145E4A" w:rsidRPr="001F03D8" w14:paraId="2E8AA829" w14:textId="77777777" w:rsidTr="00145E4A">
        <w:trPr>
          <w:trHeight w:val="360"/>
        </w:trPr>
        <w:tc>
          <w:tcPr>
            <w:tcW w:w="2536" w:type="dxa"/>
            <w:shd w:val="clear" w:color="auto" w:fill="auto"/>
            <w:noWrap/>
            <w:vAlign w:val="center"/>
            <w:hideMark/>
          </w:tcPr>
          <w:p w14:paraId="38D23951" w14:textId="77777777" w:rsidR="001F03D8" w:rsidRPr="001F03D8" w:rsidRDefault="001F03D8" w:rsidP="001F03D8">
            <w:pPr>
              <w:rPr>
                <w:rFonts w:eastAsia="Times New Roman" w:cs="Open Sans"/>
                <w:color w:val="000000"/>
                <w:lang w:eastAsia="en-GB"/>
              </w:rPr>
            </w:pPr>
            <w:r w:rsidRPr="001F03D8">
              <w:rPr>
                <w:rFonts w:eastAsia="Times New Roman" w:cs="Open Sans"/>
                <w:color w:val="000000"/>
                <w:lang w:eastAsia="en-GB"/>
              </w:rPr>
              <w:t>Performing Research</w:t>
            </w:r>
          </w:p>
        </w:tc>
        <w:tc>
          <w:tcPr>
            <w:tcW w:w="465" w:type="dxa"/>
            <w:shd w:val="clear" w:color="auto" w:fill="auto"/>
            <w:noWrap/>
            <w:vAlign w:val="center"/>
            <w:hideMark/>
          </w:tcPr>
          <w:p w14:paraId="73EDB64F"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0177E565"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6FA80E5C" w14:textId="0FEC690B"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1D3BC1E2" w14:textId="7B8688BC"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1889ADAE" w14:textId="733887E9"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74D8B6FD" w14:textId="5AC2D9F9"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38F0EC64" w14:textId="003107B1"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0DA98223" w14:textId="7400C9CB" w:rsidR="001F03D8" w:rsidRPr="001F03D8" w:rsidRDefault="001F03D8" w:rsidP="00145E4A">
            <w:pPr>
              <w:jc w:val="center"/>
              <w:rPr>
                <w:rFonts w:eastAsia="Times New Roman" w:cs="Open Sans"/>
                <w:color w:val="000000"/>
                <w:lang w:eastAsia="en-GB"/>
              </w:rPr>
            </w:pPr>
          </w:p>
        </w:tc>
        <w:tc>
          <w:tcPr>
            <w:tcW w:w="465" w:type="dxa"/>
            <w:shd w:val="clear" w:color="auto" w:fill="auto"/>
            <w:noWrap/>
            <w:vAlign w:val="center"/>
            <w:hideMark/>
          </w:tcPr>
          <w:p w14:paraId="3AF228F8" w14:textId="5D4A6F4D"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771A8B08"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5054A30C" w14:textId="0B9CBD1C"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59FFE7D6" w14:textId="170F9060"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496DECD6" w14:textId="4B226500"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19239D65" w14:textId="01899EB3"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0659E265" w14:textId="1799E982"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414EE0BB" w14:textId="069FE7B7"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0A104DF0" w14:textId="3F88FB09" w:rsidR="001F03D8" w:rsidRPr="001F03D8" w:rsidRDefault="001F03D8" w:rsidP="00145E4A">
            <w:pPr>
              <w:jc w:val="center"/>
              <w:rPr>
                <w:rFonts w:eastAsia="Times New Roman" w:cs="Open Sans"/>
                <w:color w:val="000000"/>
                <w:lang w:eastAsia="en-GB"/>
              </w:rPr>
            </w:pPr>
          </w:p>
        </w:tc>
      </w:tr>
      <w:tr w:rsidR="00145E4A" w:rsidRPr="001F03D8" w14:paraId="651D1F30" w14:textId="77777777" w:rsidTr="00145E4A">
        <w:trPr>
          <w:trHeight w:val="360"/>
        </w:trPr>
        <w:tc>
          <w:tcPr>
            <w:tcW w:w="2536" w:type="dxa"/>
            <w:shd w:val="clear" w:color="auto" w:fill="auto"/>
            <w:noWrap/>
            <w:vAlign w:val="center"/>
            <w:hideMark/>
          </w:tcPr>
          <w:p w14:paraId="1861FAAC" w14:textId="77777777" w:rsidR="001F03D8" w:rsidRPr="001F03D8" w:rsidRDefault="001F03D8" w:rsidP="001F03D8">
            <w:pPr>
              <w:rPr>
                <w:rFonts w:eastAsia="Times New Roman" w:cs="Open Sans"/>
                <w:color w:val="000000"/>
                <w:lang w:eastAsia="en-GB"/>
              </w:rPr>
            </w:pPr>
            <w:r w:rsidRPr="001F03D8">
              <w:rPr>
                <w:rFonts w:eastAsia="Times New Roman" w:cs="Open Sans"/>
                <w:color w:val="000000"/>
                <w:lang w:eastAsia="en-GB"/>
              </w:rPr>
              <w:t>Facilitation Practice</w:t>
            </w:r>
          </w:p>
        </w:tc>
        <w:tc>
          <w:tcPr>
            <w:tcW w:w="465" w:type="dxa"/>
            <w:shd w:val="clear" w:color="auto" w:fill="auto"/>
            <w:noWrap/>
            <w:vAlign w:val="center"/>
            <w:hideMark/>
          </w:tcPr>
          <w:p w14:paraId="01DA60CB" w14:textId="05135629"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31C00A16" w14:textId="51DD2282"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2F4FCCA1"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236A16C7" w14:textId="2B81B73C"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37F8A56A"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58EE942B" w14:textId="2A5F42C1"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53B72C75"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3531617E"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5" w:type="dxa"/>
            <w:shd w:val="clear" w:color="auto" w:fill="auto"/>
            <w:noWrap/>
            <w:vAlign w:val="center"/>
            <w:hideMark/>
          </w:tcPr>
          <w:p w14:paraId="4275E236" w14:textId="2390A44E"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3F73F760"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5EE5FBD5" w14:textId="7EFC1508"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37FB120A" w14:textId="27BFC5CD"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35EFE68B"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4F6C4553" w14:textId="0314008D"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07AC7166" w14:textId="3165C1BE"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7D870D46" w14:textId="27C6696C"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4115319D"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r>
      <w:tr w:rsidR="00145E4A" w:rsidRPr="001F03D8" w14:paraId="5017EF7E" w14:textId="77777777" w:rsidTr="00145E4A">
        <w:trPr>
          <w:trHeight w:val="360"/>
        </w:trPr>
        <w:tc>
          <w:tcPr>
            <w:tcW w:w="2536" w:type="dxa"/>
            <w:shd w:val="clear" w:color="auto" w:fill="auto"/>
            <w:noWrap/>
            <w:vAlign w:val="center"/>
            <w:hideMark/>
          </w:tcPr>
          <w:p w14:paraId="29425565" w14:textId="77777777" w:rsidR="001F03D8" w:rsidRPr="001F03D8" w:rsidRDefault="001F03D8" w:rsidP="001F03D8">
            <w:pPr>
              <w:rPr>
                <w:rFonts w:eastAsia="Times New Roman" w:cs="Open Sans"/>
                <w:color w:val="000000"/>
                <w:lang w:eastAsia="en-GB"/>
              </w:rPr>
            </w:pPr>
            <w:r w:rsidRPr="001F03D8">
              <w:rPr>
                <w:rFonts w:eastAsia="Times New Roman" w:cs="Open Sans"/>
                <w:color w:val="000000"/>
                <w:lang w:eastAsia="en-GB"/>
              </w:rPr>
              <w:t xml:space="preserve">Practices 1 </w:t>
            </w:r>
          </w:p>
        </w:tc>
        <w:tc>
          <w:tcPr>
            <w:tcW w:w="465" w:type="dxa"/>
            <w:shd w:val="clear" w:color="auto" w:fill="auto"/>
            <w:noWrap/>
            <w:vAlign w:val="center"/>
            <w:hideMark/>
          </w:tcPr>
          <w:p w14:paraId="70D2DF2D" w14:textId="01C72516"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64C8B93B" w14:textId="4FE67018"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0376FE41" w14:textId="56671DEA"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0704B3B9" w14:textId="4CF378A4"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5A6F64D8"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7E7CABD9"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0FD9ADEE"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2CF22DF2"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5" w:type="dxa"/>
            <w:shd w:val="clear" w:color="auto" w:fill="auto"/>
            <w:noWrap/>
            <w:vAlign w:val="center"/>
            <w:hideMark/>
          </w:tcPr>
          <w:p w14:paraId="61D97660" w14:textId="3368153A"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6E9F3C6E" w14:textId="3B033041"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6DDE35F4"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00C8C45C" w14:textId="045F13D2"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3121B47F" w14:textId="4E880979"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75163304"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6FB025B6"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53A3A5EF"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4821B48A" w14:textId="53E04AE9" w:rsidR="001F03D8" w:rsidRPr="001F03D8" w:rsidRDefault="001F03D8" w:rsidP="00145E4A">
            <w:pPr>
              <w:jc w:val="center"/>
              <w:rPr>
                <w:rFonts w:eastAsia="Times New Roman" w:cs="Open Sans"/>
                <w:color w:val="000000"/>
                <w:lang w:eastAsia="en-GB"/>
              </w:rPr>
            </w:pPr>
          </w:p>
        </w:tc>
      </w:tr>
      <w:tr w:rsidR="00145E4A" w:rsidRPr="001F03D8" w14:paraId="23651D87" w14:textId="77777777" w:rsidTr="00145E4A">
        <w:trPr>
          <w:trHeight w:val="360"/>
        </w:trPr>
        <w:tc>
          <w:tcPr>
            <w:tcW w:w="2536" w:type="dxa"/>
            <w:shd w:val="clear" w:color="auto" w:fill="auto"/>
            <w:noWrap/>
            <w:vAlign w:val="center"/>
            <w:hideMark/>
          </w:tcPr>
          <w:p w14:paraId="414B9B0D" w14:textId="77777777" w:rsidR="001F03D8" w:rsidRPr="001F03D8" w:rsidRDefault="001F03D8" w:rsidP="001F03D8">
            <w:pPr>
              <w:rPr>
                <w:rFonts w:eastAsia="Times New Roman" w:cs="Open Sans"/>
                <w:color w:val="000000"/>
                <w:lang w:eastAsia="en-GB"/>
              </w:rPr>
            </w:pPr>
            <w:r w:rsidRPr="001F03D8">
              <w:rPr>
                <w:rFonts w:eastAsia="Times New Roman" w:cs="Open Sans"/>
                <w:color w:val="000000"/>
                <w:lang w:eastAsia="en-GB"/>
              </w:rPr>
              <w:t>Practices 2</w:t>
            </w:r>
          </w:p>
        </w:tc>
        <w:tc>
          <w:tcPr>
            <w:tcW w:w="465" w:type="dxa"/>
            <w:shd w:val="clear" w:color="auto" w:fill="auto"/>
            <w:noWrap/>
            <w:vAlign w:val="center"/>
            <w:hideMark/>
          </w:tcPr>
          <w:p w14:paraId="0C88193E" w14:textId="5EA6B252"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5C3D18FE" w14:textId="3C13E049"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2EF4AE54" w14:textId="61902AF5"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7BD08F20" w14:textId="72CCDC0E"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0B0FAAD3"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73191F37"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25CF7486"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22B5EF9B"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5" w:type="dxa"/>
            <w:shd w:val="clear" w:color="auto" w:fill="auto"/>
            <w:noWrap/>
            <w:vAlign w:val="center"/>
            <w:hideMark/>
          </w:tcPr>
          <w:p w14:paraId="38B5C641" w14:textId="38230A3C"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30838740" w14:textId="334C7118"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40E881B5"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32C4E654" w14:textId="169B82A2"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46C4FBBB" w14:textId="66EF3D51"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0DFA1F43"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4F8DF726"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144F5449"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42612213" w14:textId="03103CAC" w:rsidR="001F03D8" w:rsidRPr="001F03D8" w:rsidRDefault="001F03D8" w:rsidP="00145E4A">
            <w:pPr>
              <w:jc w:val="center"/>
              <w:rPr>
                <w:rFonts w:eastAsia="Times New Roman" w:cs="Open Sans"/>
                <w:color w:val="000000"/>
                <w:lang w:eastAsia="en-GB"/>
              </w:rPr>
            </w:pPr>
          </w:p>
        </w:tc>
      </w:tr>
      <w:tr w:rsidR="00145E4A" w:rsidRPr="001F03D8" w14:paraId="48793E50" w14:textId="77777777" w:rsidTr="00145E4A">
        <w:trPr>
          <w:trHeight w:val="360"/>
        </w:trPr>
        <w:tc>
          <w:tcPr>
            <w:tcW w:w="2536" w:type="dxa"/>
            <w:shd w:val="clear" w:color="auto" w:fill="auto"/>
            <w:noWrap/>
            <w:vAlign w:val="center"/>
            <w:hideMark/>
          </w:tcPr>
          <w:p w14:paraId="792A89B9" w14:textId="77777777" w:rsidR="001F03D8" w:rsidRPr="001F03D8" w:rsidRDefault="001F03D8" w:rsidP="001F03D8">
            <w:pPr>
              <w:rPr>
                <w:rFonts w:eastAsia="Times New Roman" w:cs="Open Sans"/>
                <w:color w:val="000000"/>
                <w:lang w:eastAsia="en-GB"/>
              </w:rPr>
            </w:pPr>
            <w:r w:rsidRPr="001F03D8">
              <w:rPr>
                <w:rFonts w:eastAsia="Times New Roman" w:cs="Open Sans"/>
                <w:color w:val="000000"/>
                <w:lang w:eastAsia="en-GB"/>
              </w:rPr>
              <w:t>SIP</w:t>
            </w:r>
          </w:p>
        </w:tc>
        <w:tc>
          <w:tcPr>
            <w:tcW w:w="465" w:type="dxa"/>
            <w:shd w:val="clear" w:color="auto" w:fill="auto"/>
            <w:noWrap/>
            <w:vAlign w:val="center"/>
            <w:hideMark/>
          </w:tcPr>
          <w:p w14:paraId="6FF27B8F"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447B18CE" w14:textId="20F449B5"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41737A6A" w14:textId="56BC7993"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062C1DB6" w14:textId="1790DE90"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657C837D" w14:textId="2BB6EBD7"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74CD5156" w14:textId="2382736B"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03B644E9" w14:textId="5E92A151"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027E4B15" w14:textId="3A438B46" w:rsidR="001F03D8" w:rsidRPr="001F03D8" w:rsidRDefault="001F03D8" w:rsidP="00145E4A">
            <w:pPr>
              <w:jc w:val="center"/>
              <w:rPr>
                <w:rFonts w:eastAsia="Times New Roman" w:cs="Open Sans"/>
                <w:color w:val="000000"/>
                <w:lang w:eastAsia="en-GB"/>
              </w:rPr>
            </w:pPr>
          </w:p>
        </w:tc>
        <w:tc>
          <w:tcPr>
            <w:tcW w:w="465" w:type="dxa"/>
            <w:shd w:val="clear" w:color="auto" w:fill="auto"/>
            <w:noWrap/>
            <w:vAlign w:val="center"/>
            <w:hideMark/>
          </w:tcPr>
          <w:p w14:paraId="42130D17"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6FEA087E"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0054B227" w14:textId="4C42D704"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4C4336B1" w14:textId="3B3FA572"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49960ACE" w14:textId="13BADCF6"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1C295548" w14:textId="02BB74FB"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78B979D4" w14:textId="6C8369B8"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c>
          <w:tcPr>
            <w:tcW w:w="466" w:type="dxa"/>
            <w:shd w:val="clear" w:color="auto" w:fill="auto"/>
            <w:noWrap/>
            <w:vAlign w:val="center"/>
            <w:hideMark/>
          </w:tcPr>
          <w:p w14:paraId="7E83AF93" w14:textId="087B9BF4" w:rsidR="001F03D8" w:rsidRPr="001F03D8" w:rsidRDefault="001F03D8" w:rsidP="00145E4A">
            <w:pPr>
              <w:jc w:val="center"/>
              <w:rPr>
                <w:rFonts w:eastAsia="Times New Roman" w:cs="Open Sans"/>
                <w:color w:val="000000"/>
                <w:lang w:eastAsia="en-GB"/>
              </w:rPr>
            </w:pPr>
          </w:p>
        </w:tc>
        <w:tc>
          <w:tcPr>
            <w:tcW w:w="466" w:type="dxa"/>
            <w:shd w:val="clear" w:color="auto" w:fill="auto"/>
            <w:noWrap/>
            <w:vAlign w:val="center"/>
            <w:hideMark/>
          </w:tcPr>
          <w:p w14:paraId="1CF39A75" w14:textId="77777777" w:rsidR="001F03D8" w:rsidRPr="001F03D8" w:rsidRDefault="001F03D8" w:rsidP="00145E4A">
            <w:pPr>
              <w:jc w:val="center"/>
              <w:rPr>
                <w:rFonts w:eastAsia="Times New Roman" w:cs="Open Sans"/>
                <w:color w:val="000000"/>
                <w:lang w:eastAsia="en-GB"/>
              </w:rPr>
            </w:pPr>
            <w:r w:rsidRPr="001F03D8">
              <w:rPr>
                <w:rFonts w:eastAsia="Times New Roman" w:cs="Open Sans"/>
                <w:color w:val="000000"/>
                <w:lang w:eastAsia="en-GB"/>
              </w:rPr>
              <w:t>X</w:t>
            </w:r>
          </w:p>
        </w:tc>
      </w:tr>
    </w:tbl>
    <w:p w14:paraId="4DDF82FC" w14:textId="64A8F9A4" w:rsidR="001B4652" w:rsidRDefault="001B4652"/>
    <w:tbl>
      <w:tblPr>
        <w:tblStyle w:val="TableGrid"/>
        <w:tblW w:w="0" w:type="auto"/>
        <w:tblLook w:val="04A0" w:firstRow="1" w:lastRow="0" w:firstColumn="1" w:lastColumn="0" w:noHBand="0" w:noVBand="1"/>
      </w:tblPr>
      <w:tblGrid>
        <w:gridCol w:w="10456"/>
      </w:tblGrid>
      <w:tr w:rsidR="001B4652" w14:paraId="05537AA4" w14:textId="77777777" w:rsidTr="00CE217A">
        <w:trPr>
          <w:trHeight w:val="14726"/>
        </w:trPr>
        <w:tc>
          <w:tcPr>
            <w:tcW w:w="10456" w:type="dxa"/>
            <w:shd w:val="clear" w:color="auto" w:fill="auto"/>
            <w:vAlign w:val="center"/>
          </w:tcPr>
          <w:p w14:paraId="6A25F291" w14:textId="77777777" w:rsidR="001B4652" w:rsidRPr="00030AC7" w:rsidRDefault="001B4652" w:rsidP="00CE217A">
            <w:pPr>
              <w:pStyle w:val="Heading1"/>
              <w:jc w:val="center"/>
              <w:rPr>
                <w:rFonts w:ascii="FogertyHairline" w:hAnsi="FogertyHairline"/>
                <w:color w:val="auto"/>
                <w:sz w:val="56"/>
                <w:szCs w:val="56"/>
              </w:rPr>
            </w:pPr>
            <w:bookmarkStart w:id="8" w:name="_Toc115182193"/>
            <w:bookmarkStart w:id="9" w:name="_Toc146208766"/>
            <w:r w:rsidRPr="00030AC7">
              <w:rPr>
                <w:rFonts w:ascii="FogertyHairline" w:hAnsi="FogertyHairline"/>
                <w:color w:val="auto"/>
                <w:sz w:val="56"/>
                <w:szCs w:val="56"/>
              </w:rPr>
              <w:lastRenderedPageBreak/>
              <w:t>UNITS</w:t>
            </w:r>
            <w:bookmarkEnd w:id="8"/>
            <w:bookmarkEnd w:id="9"/>
          </w:p>
          <w:p w14:paraId="4CD793F2" w14:textId="77777777" w:rsidR="001B4652" w:rsidRPr="004779D1" w:rsidRDefault="001B4652" w:rsidP="00CE217A">
            <w:pPr>
              <w:jc w:val="center"/>
              <w:rPr>
                <w:rFonts w:cs="Open Sans"/>
                <w:b/>
              </w:rPr>
            </w:pPr>
          </w:p>
        </w:tc>
      </w:tr>
    </w:tbl>
    <w:p w14:paraId="6E94A33E" w14:textId="77777777" w:rsidR="001B4652" w:rsidRDefault="001B4652" w:rsidP="001B4652">
      <w:pPr>
        <w:rPr>
          <w:rFonts w:cs="Open Sans"/>
        </w:rPr>
      </w:pP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02782" w:rsidRPr="00BB5CAD" w14:paraId="7F65209F" w14:textId="77777777" w:rsidTr="00B17542">
        <w:trPr>
          <w:trHeight w:val="432"/>
        </w:trPr>
        <w:tc>
          <w:tcPr>
            <w:tcW w:w="10320" w:type="dxa"/>
            <w:gridSpan w:val="7"/>
          </w:tcPr>
          <w:p w14:paraId="154E7EDA" w14:textId="77777777" w:rsidR="00302782" w:rsidRPr="004779D1" w:rsidRDefault="00302782" w:rsidP="00B17542">
            <w:pPr>
              <w:pStyle w:val="Heading2"/>
              <w:rPr>
                <w:rFonts w:ascii="FogertyHairline" w:hAnsi="FogertyHairline"/>
                <w:iCs/>
                <w:color w:val="auto"/>
              </w:rPr>
            </w:pPr>
            <w:bookmarkStart w:id="10" w:name="_Toc114829260"/>
            <w:bookmarkStart w:id="11" w:name="_Toc146208767"/>
            <w:r>
              <w:rPr>
                <w:rFonts w:ascii="FogertyHairline" w:hAnsi="FogertyHairline"/>
                <w:color w:val="auto"/>
              </w:rPr>
              <w:lastRenderedPageBreak/>
              <w:t>Drama and movement therapy practice</w:t>
            </w:r>
            <w:bookmarkEnd w:id="10"/>
            <w:bookmarkEnd w:id="11"/>
          </w:p>
        </w:tc>
      </w:tr>
      <w:tr w:rsidR="00302782" w:rsidRPr="00BB5CAD" w14:paraId="7E88136D" w14:textId="77777777" w:rsidTr="00B17542">
        <w:trPr>
          <w:trHeight w:val="432"/>
        </w:trPr>
        <w:tc>
          <w:tcPr>
            <w:tcW w:w="3703" w:type="dxa"/>
            <w:shd w:val="clear" w:color="auto" w:fill="BFBFBF" w:themeFill="background1" w:themeFillShade="BF"/>
          </w:tcPr>
          <w:p w14:paraId="65A17323" w14:textId="77777777" w:rsidR="00302782" w:rsidRPr="00524570" w:rsidRDefault="00302782" w:rsidP="00B17542">
            <w:pPr>
              <w:jc w:val="both"/>
              <w:rPr>
                <w:rFonts w:cs="Open Sans"/>
                <w:b/>
              </w:rPr>
            </w:pPr>
            <w:r w:rsidRPr="00524570">
              <w:rPr>
                <w:rFonts w:cs="Open Sans"/>
                <w:b/>
              </w:rPr>
              <w:t>Level</w:t>
            </w:r>
          </w:p>
        </w:tc>
        <w:tc>
          <w:tcPr>
            <w:tcW w:w="1109" w:type="dxa"/>
          </w:tcPr>
          <w:p w14:paraId="7DCAFDD2" w14:textId="77777777" w:rsidR="00302782" w:rsidRPr="00524570" w:rsidRDefault="00302782" w:rsidP="00B17542">
            <w:pPr>
              <w:jc w:val="both"/>
              <w:rPr>
                <w:rFonts w:cs="Open Sans"/>
              </w:rPr>
            </w:pPr>
            <w:r>
              <w:rPr>
                <w:rFonts w:cs="Open Sans"/>
              </w:rPr>
              <w:t>7</w:t>
            </w:r>
          </w:p>
        </w:tc>
        <w:tc>
          <w:tcPr>
            <w:tcW w:w="1526" w:type="dxa"/>
            <w:shd w:val="clear" w:color="auto" w:fill="BFBFBF" w:themeFill="background1" w:themeFillShade="BF"/>
          </w:tcPr>
          <w:p w14:paraId="6F786802" w14:textId="77777777" w:rsidR="00302782" w:rsidRPr="00524570" w:rsidRDefault="00302782" w:rsidP="00B17542">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793B0531" w14:textId="77777777" w:rsidR="00302782" w:rsidRPr="00524570" w:rsidRDefault="00302782" w:rsidP="00B17542">
            <w:pPr>
              <w:jc w:val="both"/>
              <w:rPr>
                <w:rFonts w:cs="Open Sans"/>
              </w:rPr>
            </w:pPr>
            <w:r>
              <w:rPr>
                <w:rFonts w:cs="Open Sans"/>
              </w:rPr>
              <w:t>20</w:t>
            </w:r>
          </w:p>
        </w:tc>
        <w:tc>
          <w:tcPr>
            <w:tcW w:w="1270" w:type="dxa"/>
            <w:gridSpan w:val="2"/>
            <w:shd w:val="clear" w:color="auto" w:fill="BFBFBF" w:themeFill="background1" w:themeFillShade="BF"/>
          </w:tcPr>
          <w:p w14:paraId="68431B5D" w14:textId="77777777" w:rsidR="00302782" w:rsidRPr="00524570" w:rsidRDefault="00302782" w:rsidP="00B17542">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717DB4A5" w14:textId="77777777" w:rsidR="00302782" w:rsidRPr="00524570" w:rsidRDefault="00302782" w:rsidP="00B17542">
            <w:pPr>
              <w:jc w:val="both"/>
              <w:rPr>
                <w:rFonts w:cs="Open Sans"/>
              </w:rPr>
            </w:pPr>
            <w:r>
              <w:rPr>
                <w:rFonts w:cs="Open Sans"/>
              </w:rPr>
              <w:t>10</w:t>
            </w:r>
          </w:p>
        </w:tc>
      </w:tr>
      <w:tr w:rsidR="00302782" w:rsidRPr="00BB5CAD" w14:paraId="6343CD32" w14:textId="77777777" w:rsidTr="00B17542">
        <w:trPr>
          <w:trHeight w:val="432"/>
        </w:trPr>
        <w:tc>
          <w:tcPr>
            <w:tcW w:w="3703" w:type="dxa"/>
            <w:shd w:val="clear" w:color="auto" w:fill="BFBFBF" w:themeFill="background1" w:themeFillShade="BF"/>
          </w:tcPr>
          <w:p w14:paraId="455E359B" w14:textId="77777777" w:rsidR="00302782" w:rsidRPr="00524570" w:rsidRDefault="00302782" w:rsidP="00B17542">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4A3B62A2" w14:textId="77777777" w:rsidR="00302782" w:rsidRPr="00B80A98" w:rsidRDefault="00302782" w:rsidP="00B17542">
            <w:pPr>
              <w:jc w:val="both"/>
              <w:rPr>
                <w:rFonts w:cs="Open Sans"/>
                <w:iCs/>
                <w:sz w:val="20"/>
              </w:rPr>
            </w:pPr>
            <w:r w:rsidRPr="00B80A98">
              <w:rPr>
                <w:rFonts w:cs="Open Sans"/>
                <w:iCs/>
                <w:sz w:val="20"/>
              </w:rPr>
              <w:t>200 hours (100 taught hours; 100 student managed)</w:t>
            </w:r>
          </w:p>
        </w:tc>
      </w:tr>
      <w:tr w:rsidR="00302782" w:rsidRPr="00BB5CAD" w14:paraId="168CBC6C" w14:textId="77777777" w:rsidTr="00B17542">
        <w:trPr>
          <w:trHeight w:val="432"/>
        </w:trPr>
        <w:tc>
          <w:tcPr>
            <w:tcW w:w="3703" w:type="dxa"/>
            <w:shd w:val="clear" w:color="auto" w:fill="BFBFBF" w:themeFill="background1" w:themeFillShade="BF"/>
          </w:tcPr>
          <w:p w14:paraId="3B23EA08" w14:textId="77777777" w:rsidR="00302782" w:rsidRPr="00524570" w:rsidRDefault="00302782" w:rsidP="00B17542">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6BD5F9D7" w14:textId="77777777" w:rsidR="00302782" w:rsidRPr="00B80A98" w:rsidRDefault="00302782" w:rsidP="00B17542">
            <w:pPr>
              <w:jc w:val="both"/>
              <w:rPr>
                <w:rFonts w:cs="Open Sans"/>
                <w:sz w:val="20"/>
              </w:rPr>
            </w:pPr>
            <w:r w:rsidRPr="00B80A98">
              <w:rPr>
                <w:rFonts w:cs="Open Sans"/>
                <w:sz w:val="20"/>
              </w:rPr>
              <w:t>Programme Tutors</w:t>
            </w:r>
          </w:p>
          <w:p w14:paraId="0ADE8B25" w14:textId="77777777" w:rsidR="00302782" w:rsidRPr="00B80A98" w:rsidRDefault="00302782" w:rsidP="00B17542">
            <w:pPr>
              <w:jc w:val="both"/>
              <w:rPr>
                <w:rFonts w:cs="Open Sans"/>
                <w:sz w:val="20"/>
              </w:rPr>
            </w:pPr>
            <w:r w:rsidRPr="00B80A98">
              <w:rPr>
                <w:rFonts w:cs="Open Sans"/>
                <w:sz w:val="20"/>
              </w:rPr>
              <w:t xml:space="preserve">Richard Hougham, Alyson Coleman, Rachel Porter, Bryn Jones, Aleka </w:t>
            </w:r>
            <w:proofErr w:type="spellStart"/>
            <w:r w:rsidRPr="00B80A98">
              <w:rPr>
                <w:rFonts w:cs="Open Sans"/>
                <w:sz w:val="20"/>
              </w:rPr>
              <w:t>Loutsis</w:t>
            </w:r>
            <w:proofErr w:type="spellEnd"/>
          </w:p>
        </w:tc>
      </w:tr>
      <w:tr w:rsidR="00302782" w:rsidRPr="00BB5CAD" w14:paraId="5FF4152C" w14:textId="77777777" w:rsidTr="00B17542">
        <w:trPr>
          <w:cantSplit/>
          <w:trHeight w:val="820"/>
        </w:trPr>
        <w:tc>
          <w:tcPr>
            <w:tcW w:w="3703" w:type="dxa"/>
            <w:shd w:val="clear" w:color="auto" w:fill="BFBFBF" w:themeFill="background1" w:themeFillShade="BF"/>
          </w:tcPr>
          <w:p w14:paraId="302534A1" w14:textId="77777777" w:rsidR="00302782" w:rsidRPr="00524570" w:rsidRDefault="00302782" w:rsidP="00B17542">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1E60E393" w14:textId="77777777" w:rsidR="00302782" w:rsidRPr="00B80A98" w:rsidRDefault="00302782" w:rsidP="00B17542">
            <w:pPr>
              <w:jc w:val="both"/>
              <w:rPr>
                <w:rFonts w:cs="Open Sans"/>
                <w:sz w:val="20"/>
              </w:rPr>
            </w:pPr>
            <w:r w:rsidRPr="00B80A98">
              <w:rPr>
                <w:rFonts w:cs="Open Sans"/>
                <w:sz w:val="20"/>
              </w:rPr>
              <w:t>MA Drama and Movement Therapy</w:t>
            </w:r>
          </w:p>
        </w:tc>
        <w:tc>
          <w:tcPr>
            <w:tcW w:w="2099" w:type="dxa"/>
            <w:gridSpan w:val="2"/>
          </w:tcPr>
          <w:p w14:paraId="06074523" w14:textId="77777777" w:rsidR="00302782" w:rsidRPr="00B80A98" w:rsidDel="008D31DF" w:rsidRDefault="00302782" w:rsidP="00B17542">
            <w:pPr>
              <w:rPr>
                <w:rFonts w:cs="Open Sans"/>
              </w:rPr>
            </w:pPr>
            <w:r>
              <w:rPr>
                <w:rFonts w:cs="Open Sans"/>
              </w:rPr>
              <w:t>Core</w:t>
            </w:r>
          </w:p>
        </w:tc>
      </w:tr>
      <w:tr w:rsidR="00302782" w:rsidRPr="00BB5CAD" w14:paraId="5D5DC438" w14:textId="77777777" w:rsidTr="00B17542">
        <w:trPr>
          <w:trHeight w:val="432"/>
        </w:trPr>
        <w:tc>
          <w:tcPr>
            <w:tcW w:w="3703" w:type="dxa"/>
            <w:shd w:val="clear" w:color="auto" w:fill="BFBFBF" w:themeFill="background1" w:themeFillShade="BF"/>
          </w:tcPr>
          <w:p w14:paraId="31DD2170" w14:textId="77777777" w:rsidR="00302782" w:rsidRPr="00524570" w:rsidRDefault="00302782" w:rsidP="00B17542">
            <w:pPr>
              <w:jc w:val="both"/>
              <w:rPr>
                <w:rFonts w:cs="Open Sans"/>
                <w:b/>
                <w:bCs/>
              </w:rPr>
            </w:pPr>
            <w:r w:rsidRPr="00524570">
              <w:rPr>
                <w:rFonts w:cs="Open Sans"/>
                <w:b/>
                <w:bCs/>
              </w:rPr>
              <w:t>Prerequisite Learning</w:t>
            </w:r>
          </w:p>
        </w:tc>
        <w:tc>
          <w:tcPr>
            <w:tcW w:w="6617" w:type="dxa"/>
            <w:gridSpan w:val="6"/>
          </w:tcPr>
          <w:p w14:paraId="0B58811C" w14:textId="77777777" w:rsidR="00302782" w:rsidRPr="00524570" w:rsidRDefault="00302782" w:rsidP="00B17542">
            <w:pPr>
              <w:widowControl w:val="0"/>
              <w:rPr>
                <w:rFonts w:cs="Open Sans"/>
              </w:rPr>
            </w:pPr>
            <w:r>
              <w:rPr>
                <w:rFonts w:cs="Open Sans"/>
              </w:rPr>
              <w:t>None</w:t>
            </w:r>
          </w:p>
        </w:tc>
      </w:tr>
    </w:tbl>
    <w:p w14:paraId="713D8942" w14:textId="77777777" w:rsidR="00302782" w:rsidRDefault="00302782" w:rsidP="00302782">
      <w:pPr>
        <w:rPr>
          <w:rFonts w:cs="Open Sans"/>
          <w:b/>
        </w:rPr>
      </w:pPr>
    </w:p>
    <w:p w14:paraId="60C79EE9" w14:textId="77777777" w:rsidR="00302782" w:rsidRPr="00B06B7C" w:rsidRDefault="00302782" w:rsidP="00302782">
      <w:pPr>
        <w:shd w:val="clear" w:color="auto" w:fill="D9D9D9"/>
        <w:jc w:val="both"/>
        <w:rPr>
          <w:rFonts w:cs="Open Sans"/>
          <w:b/>
        </w:rPr>
      </w:pPr>
      <w:r w:rsidRPr="00B06B7C">
        <w:rPr>
          <w:rFonts w:cs="Open Sans"/>
          <w:b/>
        </w:rPr>
        <w:t xml:space="preserve">Aims </w:t>
      </w:r>
    </w:p>
    <w:p w14:paraId="65284D19" w14:textId="77777777" w:rsidR="00302782" w:rsidRDefault="00302782" w:rsidP="00302782"/>
    <w:p w14:paraId="5622ACF8" w14:textId="77777777" w:rsidR="00302782" w:rsidRPr="00B80A98" w:rsidRDefault="00302782" w:rsidP="00302782">
      <w:r w:rsidRPr="00B80A98">
        <w:t>This unit aims to enable you to:</w:t>
      </w:r>
    </w:p>
    <w:p w14:paraId="0B528DB9" w14:textId="77777777" w:rsidR="00302782" w:rsidRPr="00B80A98" w:rsidRDefault="00302782" w:rsidP="00302782"/>
    <w:p w14:paraId="7913ADB2" w14:textId="77777777" w:rsidR="00302782" w:rsidRPr="00B80A98" w:rsidRDefault="00302782" w:rsidP="00486826">
      <w:pPr>
        <w:numPr>
          <w:ilvl w:val="0"/>
          <w:numId w:val="9"/>
        </w:numPr>
        <w:spacing w:line="259" w:lineRule="auto"/>
      </w:pPr>
      <w:r w:rsidRPr="00B80A98">
        <w:t>gain knowledge of the academic and professional discipline of dramatherapy (including historical contexts, the development of the profession and the HCPC standards of proficiency)</w:t>
      </w:r>
    </w:p>
    <w:p w14:paraId="02FB8E6A" w14:textId="77777777" w:rsidR="00302782" w:rsidRPr="00B80A98" w:rsidRDefault="00302782" w:rsidP="00486826">
      <w:pPr>
        <w:numPr>
          <w:ilvl w:val="0"/>
          <w:numId w:val="9"/>
        </w:numPr>
        <w:spacing w:line="259" w:lineRule="auto"/>
      </w:pPr>
      <w:r w:rsidRPr="00B80A98">
        <w:t xml:space="preserve">contextualise the Sesame approach in relation to the broader field of Health Professions, the arts therapies and </w:t>
      </w:r>
      <w:proofErr w:type="gramStart"/>
      <w:r w:rsidRPr="00B80A98">
        <w:t>psychotherapy</w:t>
      </w:r>
      <w:proofErr w:type="gramEnd"/>
    </w:p>
    <w:p w14:paraId="079318A8" w14:textId="77777777" w:rsidR="00302782" w:rsidRPr="00B80A98" w:rsidRDefault="00302782" w:rsidP="00486826">
      <w:pPr>
        <w:numPr>
          <w:ilvl w:val="0"/>
          <w:numId w:val="9"/>
        </w:numPr>
        <w:spacing w:line="259" w:lineRule="auto"/>
      </w:pPr>
      <w:r w:rsidRPr="00B80A98">
        <w:t xml:space="preserve">develop an experiential understanding of the combined elements (conceptual, pragmatic and embodied) which constitute the Sesame </w:t>
      </w:r>
      <w:proofErr w:type="gramStart"/>
      <w:r w:rsidRPr="00B80A98">
        <w:t>approach</w:t>
      </w:r>
      <w:proofErr w:type="gramEnd"/>
    </w:p>
    <w:p w14:paraId="31259597" w14:textId="77777777" w:rsidR="00302782" w:rsidRPr="00B80A98" w:rsidRDefault="00302782" w:rsidP="00486826">
      <w:pPr>
        <w:numPr>
          <w:ilvl w:val="0"/>
          <w:numId w:val="9"/>
        </w:numPr>
        <w:spacing w:line="259" w:lineRule="auto"/>
      </w:pPr>
      <w:r w:rsidRPr="00B80A98">
        <w:t xml:space="preserve">develop understanding of assessment processes of health and social care </w:t>
      </w:r>
      <w:proofErr w:type="gramStart"/>
      <w:r w:rsidRPr="00B80A98">
        <w:t>needs, and</w:t>
      </w:r>
      <w:proofErr w:type="gramEnd"/>
      <w:r w:rsidRPr="00B80A98">
        <w:t xml:space="preserve"> develop skills in using dramatherapy as an intervention.</w:t>
      </w:r>
    </w:p>
    <w:p w14:paraId="09E880F0" w14:textId="77777777" w:rsidR="00302782" w:rsidRDefault="00302782" w:rsidP="00302782"/>
    <w:p w14:paraId="37A73F88" w14:textId="77777777" w:rsidR="00302782" w:rsidRPr="00B06B7C" w:rsidRDefault="00302782" w:rsidP="00302782">
      <w:pPr>
        <w:shd w:val="clear" w:color="auto" w:fill="D9D9D9"/>
        <w:jc w:val="both"/>
        <w:rPr>
          <w:rFonts w:cs="Open Sans"/>
          <w:b/>
        </w:rPr>
      </w:pPr>
      <w:r w:rsidRPr="00B06B7C">
        <w:rPr>
          <w:rFonts w:cs="Open Sans"/>
          <w:b/>
        </w:rPr>
        <w:t xml:space="preserve">Learning Outcomes </w:t>
      </w:r>
    </w:p>
    <w:p w14:paraId="263D196A" w14:textId="77777777" w:rsidR="00302782" w:rsidRDefault="00302782" w:rsidP="00302782"/>
    <w:p w14:paraId="1104C0F1" w14:textId="77777777" w:rsidR="00302782" w:rsidRPr="00B80A98" w:rsidRDefault="00302782" w:rsidP="00302782">
      <w:r w:rsidRPr="00B80A98">
        <w:t xml:space="preserve">On successful completion of this unit, you should be able to: </w:t>
      </w:r>
    </w:p>
    <w:p w14:paraId="7E6A9153" w14:textId="77777777" w:rsidR="00302782" w:rsidRPr="00B80A98" w:rsidRDefault="00302782" w:rsidP="00302782"/>
    <w:p w14:paraId="59560AB2" w14:textId="77777777" w:rsidR="00302782" w:rsidRPr="00B80A98" w:rsidRDefault="00302782" w:rsidP="00486826">
      <w:pPr>
        <w:numPr>
          <w:ilvl w:val="0"/>
          <w:numId w:val="10"/>
        </w:numPr>
        <w:spacing w:line="259" w:lineRule="auto"/>
      </w:pPr>
      <w:r w:rsidRPr="00B80A98">
        <w:t xml:space="preserve">(A1) demonstrate knowledge and understanding of current critical debates, concepts and discourses in dramatherapy and </w:t>
      </w:r>
      <w:proofErr w:type="gramStart"/>
      <w:r w:rsidRPr="00B80A98">
        <w:t>psychotherapy</w:t>
      </w:r>
      <w:proofErr w:type="gramEnd"/>
    </w:p>
    <w:p w14:paraId="54E53DEE" w14:textId="77777777" w:rsidR="00302782" w:rsidRPr="00B80A98" w:rsidRDefault="00302782" w:rsidP="00486826">
      <w:pPr>
        <w:numPr>
          <w:ilvl w:val="0"/>
          <w:numId w:val="10"/>
        </w:numPr>
        <w:spacing w:line="259" w:lineRule="auto"/>
      </w:pPr>
      <w:r w:rsidRPr="00B80A98">
        <w:t xml:space="preserve">(A5) demonstrate knowledge and understanding of core processes within the Sesame approach relating to play, drama, myth enactment, Laban movement, movement with touch and sound and group </w:t>
      </w:r>
      <w:proofErr w:type="gramStart"/>
      <w:r w:rsidRPr="00B80A98">
        <w:t>processes</w:t>
      </w:r>
      <w:proofErr w:type="gramEnd"/>
    </w:p>
    <w:p w14:paraId="7985C98B" w14:textId="77777777" w:rsidR="00302782" w:rsidRPr="00B80A98" w:rsidRDefault="00302782" w:rsidP="00486826">
      <w:pPr>
        <w:numPr>
          <w:ilvl w:val="0"/>
          <w:numId w:val="10"/>
        </w:numPr>
        <w:spacing w:line="259" w:lineRule="auto"/>
      </w:pPr>
      <w:r w:rsidRPr="00B80A98">
        <w:t>(A4) demonstrate knowledge and understanding of the standards of proficiency for dramatherapists as set out by the Health and Care Professions Council (HCPC)</w:t>
      </w:r>
    </w:p>
    <w:p w14:paraId="1C91E3E4" w14:textId="77777777" w:rsidR="00302782" w:rsidRPr="00B80A98" w:rsidRDefault="00302782" w:rsidP="00486826">
      <w:pPr>
        <w:numPr>
          <w:ilvl w:val="0"/>
          <w:numId w:val="10"/>
        </w:numPr>
        <w:spacing w:line="259" w:lineRule="auto"/>
      </w:pPr>
      <w:r w:rsidRPr="00B80A98">
        <w:t>(C2) enhance discipline-specific skills (</w:t>
      </w:r>
      <w:proofErr w:type="gramStart"/>
      <w:r w:rsidRPr="00B80A98">
        <w:t>e.g.</w:t>
      </w:r>
      <w:proofErr w:type="gramEnd"/>
      <w:r w:rsidRPr="00B80A98">
        <w:t xml:space="preserve"> improvisation, </w:t>
      </w:r>
      <w:proofErr w:type="spellStart"/>
      <w:r w:rsidRPr="00B80A98">
        <w:t>attunement</w:t>
      </w:r>
      <w:proofErr w:type="spellEnd"/>
      <w:r w:rsidRPr="00B80A98">
        <w:t>, storytelling), systematically demonstrating a rigorous critical awareness of the effect</w:t>
      </w:r>
    </w:p>
    <w:p w14:paraId="23E06830" w14:textId="77777777" w:rsidR="00302782" w:rsidRPr="00B80A98" w:rsidRDefault="00302782" w:rsidP="00486826">
      <w:pPr>
        <w:numPr>
          <w:ilvl w:val="0"/>
          <w:numId w:val="10"/>
        </w:numPr>
        <w:spacing w:line="259" w:lineRule="auto"/>
      </w:pPr>
      <w:r w:rsidRPr="00B80A98">
        <w:t>(D3) take creative risks.</w:t>
      </w:r>
    </w:p>
    <w:p w14:paraId="7309C26A" w14:textId="77777777" w:rsidR="00302782" w:rsidRDefault="00302782" w:rsidP="00302782"/>
    <w:p w14:paraId="58745990" w14:textId="77777777" w:rsidR="00302782" w:rsidRPr="00B06B7C" w:rsidRDefault="00302782" w:rsidP="00302782">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029CC94D" w14:textId="77777777" w:rsidR="00302782" w:rsidRDefault="00302782" w:rsidP="00302782"/>
    <w:p w14:paraId="53E3363C" w14:textId="77777777" w:rsidR="00302782" w:rsidRDefault="00302782" w:rsidP="00302782">
      <w:r w:rsidRPr="00B80A98">
        <w:t xml:space="preserve">Participatory play; </w:t>
      </w:r>
      <w:r>
        <w:t xml:space="preserve">improvisation skills, </w:t>
      </w:r>
      <w:r w:rsidRPr="00B80A98">
        <w:t>articulation of discipline specific approaches; critical reflection, reflexivity.</w:t>
      </w:r>
    </w:p>
    <w:p w14:paraId="4EA47C88" w14:textId="77777777" w:rsidR="00302782" w:rsidRDefault="00302782" w:rsidP="00302782"/>
    <w:p w14:paraId="174A4AFF" w14:textId="77777777" w:rsidR="00302782" w:rsidRPr="00B06B7C" w:rsidRDefault="00302782" w:rsidP="00302782">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182BC718" w14:textId="77777777" w:rsidR="00302782" w:rsidRDefault="00302782" w:rsidP="00302782"/>
    <w:p w14:paraId="6281AEDF" w14:textId="77777777" w:rsidR="00302782" w:rsidRPr="00B80A98" w:rsidRDefault="00302782" w:rsidP="00302782">
      <w:pPr>
        <w:rPr>
          <w:lang w:val="en-US"/>
        </w:rPr>
      </w:pPr>
      <w:r w:rsidRPr="00B80A98">
        <w:rPr>
          <w:lang w:val="en-US"/>
        </w:rPr>
        <w:t>You will take classes in the six strands.</w:t>
      </w:r>
    </w:p>
    <w:p w14:paraId="241E81F9" w14:textId="77777777" w:rsidR="00302782" w:rsidRPr="00B80A98" w:rsidRDefault="00302782" w:rsidP="00302782">
      <w:pPr>
        <w:rPr>
          <w:lang w:val="en-US"/>
        </w:rPr>
      </w:pPr>
    </w:p>
    <w:p w14:paraId="416CE295" w14:textId="77777777" w:rsidR="00302782" w:rsidRPr="00B80A98" w:rsidRDefault="00302782" w:rsidP="00302782">
      <w:pPr>
        <w:rPr>
          <w:i/>
          <w:u w:val="single"/>
        </w:rPr>
      </w:pPr>
      <w:r w:rsidRPr="00B80A98">
        <w:rPr>
          <w:i/>
          <w:u w:val="single"/>
        </w:rPr>
        <w:t xml:space="preserve">Strand One: </w:t>
      </w:r>
      <w:r>
        <w:rPr>
          <w:i/>
          <w:u w:val="single"/>
        </w:rPr>
        <w:t>Cultural Contexts</w:t>
      </w:r>
    </w:p>
    <w:p w14:paraId="093D3FA8" w14:textId="77777777" w:rsidR="00302782" w:rsidRDefault="00302782" w:rsidP="00302782"/>
    <w:p w14:paraId="0DBFB520" w14:textId="77777777" w:rsidR="00302782" w:rsidRPr="00B80A98" w:rsidRDefault="00302782" w:rsidP="00302782">
      <w:r w:rsidRPr="00B67C0A">
        <w:t xml:space="preserve">This strand introduces you to ontology and how systems and structures of knowledge are developed by and subject to cultural systems and influences. You will be introduced to cultural theory and race theory and its importance in considering therapeutic practice. The unit will introduce the work of the think tank ‘Critical pedagogy in the Arts Therapies’, which is pursuing a decolonising agenda for the teaching of all arts therapies. You </w:t>
      </w:r>
      <w:proofErr w:type="gramStart"/>
      <w:r w:rsidRPr="00B67C0A">
        <w:t>will be also be</w:t>
      </w:r>
      <w:proofErr w:type="gramEnd"/>
      <w:r w:rsidRPr="00B67C0A">
        <w:t xml:space="preserve"> introduced to archive footage of Sesame and its history.</w:t>
      </w:r>
    </w:p>
    <w:p w14:paraId="0E943CBB" w14:textId="77777777" w:rsidR="00302782" w:rsidRPr="00B80A98" w:rsidRDefault="00302782" w:rsidP="00302782">
      <w:pPr>
        <w:rPr>
          <w:i/>
        </w:rPr>
      </w:pPr>
    </w:p>
    <w:p w14:paraId="67EA9CEF" w14:textId="77777777" w:rsidR="00302782" w:rsidRPr="00B80A98" w:rsidRDefault="00302782" w:rsidP="00302782">
      <w:pPr>
        <w:rPr>
          <w:i/>
          <w:u w:val="single"/>
        </w:rPr>
      </w:pPr>
      <w:r w:rsidRPr="00B80A98">
        <w:rPr>
          <w:i/>
          <w:u w:val="single"/>
        </w:rPr>
        <w:t>Strand two:</w:t>
      </w:r>
      <w:r w:rsidRPr="00B80A98">
        <w:rPr>
          <w:i/>
        </w:rPr>
        <w:t xml:space="preserve"> </w:t>
      </w:r>
      <w:r w:rsidRPr="00B80A98">
        <w:rPr>
          <w:i/>
          <w:u w:val="single"/>
        </w:rPr>
        <w:t>Preparation for Clinical Practice</w:t>
      </w:r>
    </w:p>
    <w:p w14:paraId="2E937636" w14:textId="77777777" w:rsidR="00302782" w:rsidRPr="00B80A98" w:rsidRDefault="00302782" w:rsidP="00302782">
      <w:r w:rsidRPr="00B80A98">
        <w:t xml:space="preserve">This strand introduces some history of the Sesame approach and places it in context with other dramatherapy approaches and Arts Therapy disciplines. You will learn about the professional organisations relevant to Arts Therapy practice including the British Association for Dramatherapists and the Health and Care Professions Council. You will look at the role of the dramatherapist in setting up an intervention and the necessary considerations in the processes of referral and assessment. You will address core theories of group processes that will link in with other strands in the unit. This strand introduces you to the fundamentals of the Sesame approach in practice and the structure of a session plan. </w:t>
      </w:r>
    </w:p>
    <w:p w14:paraId="6A2AB2FB" w14:textId="77777777" w:rsidR="00302782" w:rsidRDefault="00302782" w:rsidP="00302782">
      <w:pPr>
        <w:rPr>
          <w:bCs/>
          <w:i/>
          <w:iCs/>
          <w:u w:val="single"/>
        </w:rPr>
      </w:pPr>
    </w:p>
    <w:p w14:paraId="03213E53" w14:textId="77777777" w:rsidR="00302782" w:rsidRPr="00B80A98" w:rsidRDefault="00302782" w:rsidP="00302782">
      <w:pPr>
        <w:rPr>
          <w:bCs/>
          <w:i/>
          <w:iCs/>
          <w:u w:val="single"/>
        </w:rPr>
      </w:pPr>
      <w:r w:rsidRPr="00B80A98">
        <w:rPr>
          <w:bCs/>
          <w:i/>
          <w:iCs/>
          <w:u w:val="single"/>
        </w:rPr>
        <w:t>Strand three: Drama</w:t>
      </w:r>
    </w:p>
    <w:p w14:paraId="2D60A249" w14:textId="77777777" w:rsidR="00302782" w:rsidRPr="00B80A98" w:rsidRDefault="00302782" w:rsidP="00302782"/>
    <w:p w14:paraId="6F3EA3D5" w14:textId="77777777" w:rsidR="00302782" w:rsidRPr="00B80A98" w:rsidRDefault="00302782" w:rsidP="00302782">
      <w:r w:rsidRPr="00B80A98">
        <w:t xml:space="preserve">You will work with basic processes of dramatherapy through experiential work. A range of skills and techniques are </w:t>
      </w:r>
      <w:proofErr w:type="gramStart"/>
      <w:r w:rsidRPr="00B80A98">
        <w:t>introduced</w:t>
      </w:r>
      <w:proofErr w:type="gramEnd"/>
      <w:r w:rsidRPr="00B80A98">
        <w:t xml:space="preserve"> and you have the opportunity to develop your own creative repertoire, through participating in tutor-led sessions. You will study the work of Peter Slade. The therapeutic relationship is explored with regard to dramatic contexts, both in group and one to one work. You will look into and explore the roots of dramatic play and ritual in different cultural contexts.</w:t>
      </w:r>
    </w:p>
    <w:p w14:paraId="51202700" w14:textId="77777777" w:rsidR="00302782" w:rsidRDefault="00302782" w:rsidP="00302782">
      <w:pPr>
        <w:rPr>
          <w:bCs/>
          <w:i/>
          <w:u w:val="single"/>
        </w:rPr>
      </w:pPr>
    </w:p>
    <w:p w14:paraId="5985182B" w14:textId="77777777" w:rsidR="00302782" w:rsidRPr="00B80A98" w:rsidRDefault="00302782" w:rsidP="00302782">
      <w:pPr>
        <w:rPr>
          <w:bCs/>
          <w:i/>
          <w:u w:val="single"/>
        </w:rPr>
      </w:pPr>
      <w:r w:rsidRPr="00B80A98">
        <w:rPr>
          <w:bCs/>
          <w:i/>
          <w:u w:val="single"/>
        </w:rPr>
        <w:t>Strand four: Myth</w:t>
      </w:r>
    </w:p>
    <w:p w14:paraId="61FD1C69" w14:textId="77777777" w:rsidR="00302782" w:rsidRPr="00B80A98" w:rsidRDefault="00302782" w:rsidP="00302782"/>
    <w:p w14:paraId="4637CC79" w14:textId="77777777" w:rsidR="00302782" w:rsidRPr="00B80A98" w:rsidRDefault="00302782" w:rsidP="00302782">
      <w:r w:rsidRPr="00B80A98">
        <w:t xml:space="preserve">This strand introduces a practical and theoretical exploration of the social, </w:t>
      </w:r>
      <w:proofErr w:type="gramStart"/>
      <w:r w:rsidRPr="00B80A98">
        <w:t>cultural</w:t>
      </w:r>
      <w:proofErr w:type="gramEnd"/>
      <w:r w:rsidRPr="00B80A98">
        <w:t xml:space="preserve"> and psychological significance of myth, fairy-tale and story. You will develop an understanding of mythic motifs and their relevance within the framework of analytical psychology and dramatherapy practice. You will explore how story offers a container and a narrative for clients to engage with a therapeutic process through play and embodiment. Critical reflections on the complexity of symbolism and the role of the symbolic attitude in the Sesame approach will be introduced and discussed.</w:t>
      </w:r>
    </w:p>
    <w:p w14:paraId="65AC201C" w14:textId="77777777" w:rsidR="00302782" w:rsidRPr="00B80A98" w:rsidRDefault="00302782" w:rsidP="00302782"/>
    <w:p w14:paraId="1758D06E" w14:textId="77777777" w:rsidR="00302782" w:rsidRPr="00B80A98" w:rsidRDefault="00302782" w:rsidP="00302782">
      <w:pPr>
        <w:rPr>
          <w:i/>
          <w:u w:val="single"/>
        </w:rPr>
      </w:pPr>
      <w:r w:rsidRPr="00B80A98">
        <w:rPr>
          <w:i/>
          <w:u w:val="single"/>
        </w:rPr>
        <w:t xml:space="preserve">Strand five: Movement </w:t>
      </w:r>
    </w:p>
    <w:p w14:paraId="4540C1E9" w14:textId="77777777" w:rsidR="00302782" w:rsidRPr="00B80A98" w:rsidRDefault="00302782" w:rsidP="00302782"/>
    <w:p w14:paraId="605BD917" w14:textId="77777777" w:rsidR="00302782" w:rsidRPr="00B80A98" w:rsidRDefault="00302782" w:rsidP="00302782">
      <w:r w:rsidRPr="00170890">
        <w:t>You will be introduced to different systems of movement practice and the links of movement with dramatherapy. This subject aims to develop your individual creativity and broaden your vocabulary in movement, alongside an understanding of the fundamentals of Laban theory and philosophy and their application within therapy. You will investigate the importance of the relationship between psyche and soma and the link between movement and Analytical Psychology. Recent knowledge in the field of neuroscience will be introduced along with work in the field of developmental gestures. The strand combines an experiential and theoretical approach to Laban’s fundamentals of movement and their therapeutic application.</w:t>
      </w:r>
    </w:p>
    <w:p w14:paraId="3EA43234" w14:textId="77777777" w:rsidR="00302782" w:rsidRPr="00B80A98" w:rsidRDefault="00302782" w:rsidP="00302782">
      <w:pPr>
        <w:rPr>
          <w:i/>
          <w:u w:val="single"/>
          <w:lang w:val="en-US"/>
        </w:rPr>
      </w:pPr>
      <w:r w:rsidRPr="00B80A98">
        <w:rPr>
          <w:i/>
          <w:u w:val="single"/>
          <w:lang w:val="en-US"/>
        </w:rPr>
        <w:t>Strand six: Movement with Touch and Sound</w:t>
      </w:r>
    </w:p>
    <w:p w14:paraId="3C26CF7B" w14:textId="77777777" w:rsidR="00302782" w:rsidRPr="00B80A98" w:rsidRDefault="00302782" w:rsidP="00302782">
      <w:pPr>
        <w:rPr>
          <w:b/>
          <w:u w:val="single"/>
          <w:lang w:val="en-US"/>
        </w:rPr>
      </w:pPr>
    </w:p>
    <w:p w14:paraId="37F26C50" w14:textId="77777777" w:rsidR="00302782" w:rsidRPr="00B80A98" w:rsidRDefault="00302782" w:rsidP="00302782">
      <w:r w:rsidRPr="00B80A98">
        <w:lastRenderedPageBreak/>
        <w:t xml:space="preserve">You will be introduced to the ways in which the dramatherapist establishes non-verbal relationships with clients. The work of this strand will focus mainly on </w:t>
      </w:r>
      <w:proofErr w:type="gramStart"/>
      <w:r w:rsidRPr="00B80A98">
        <w:t>one to one</w:t>
      </w:r>
      <w:proofErr w:type="gramEnd"/>
      <w:r w:rsidRPr="00B80A98">
        <w:t xml:space="preserve"> work. You will develop your sensitivity to space and skills of </w:t>
      </w:r>
      <w:proofErr w:type="spellStart"/>
      <w:proofErr w:type="gramStart"/>
      <w:r w:rsidRPr="00B80A98">
        <w:t>attunement</w:t>
      </w:r>
      <w:proofErr w:type="spellEnd"/>
      <w:r w:rsidRPr="00B80A98">
        <w:t>, and</w:t>
      </w:r>
      <w:proofErr w:type="gramEnd"/>
      <w:r w:rsidRPr="00B80A98">
        <w:t xml:space="preserve"> address the therapeutic application of touch. You will study the movements that the healthy child experiences as part of natural growth. You will explore a therapeutic way of working with people whose disability has deprived them of early and/or current movement experience through opportunities of building trust in the therapeutic relationship. </w:t>
      </w:r>
    </w:p>
    <w:p w14:paraId="6A320F9A" w14:textId="77777777" w:rsidR="00302782" w:rsidRDefault="00302782" w:rsidP="00302782"/>
    <w:p w14:paraId="1D8D7F48" w14:textId="77777777" w:rsidR="00302782" w:rsidRPr="00B06B7C" w:rsidRDefault="00302782" w:rsidP="00302782">
      <w:pPr>
        <w:shd w:val="clear" w:color="auto" w:fill="D9D9D9"/>
        <w:jc w:val="both"/>
        <w:rPr>
          <w:rFonts w:cs="Open Sans"/>
          <w:b/>
        </w:rPr>
      </w:pPr>
      <w:r w:rsidRPr="00B06B7C">
        <w:rPr>
          <w:rFonts w:cs="Open Sans"/>
          <w:b/>
        </w:rPr>
        <w:t>How You Learn</w:t>
      </w:r>
      <w:r w:rsidRPr="00B06B7C">
        <w:rPr>
          <w:rFonts w:cs="Open Sans"/>
          <w:b/>
        </w:rPr>
        <w:tab/>
      </w:r>
    </w:p>
    <w:p w14:paraId="5858BC0E" w14:textId="77777777" w:rsidR="00302782" w:rsidRDefault="00302782" w:rsidP="00302782"/>
    <w:p w14:paraId="5F334930" w14:textId="77777777" w:rsidR="00302782" w:rsidRPr="00B80A98" w:rsidRDefault="00302782" w:rsidP="00486826">
      <w:pPr>
        <w:numPr>
          <w:ilvl w:val="0"/>
          <w:numId w:val="11"/>
        </w:numPr>
        <w:spacing w:line="259" w:lineRule="auto"/>
      </w:pPr>
      <w:r w:rsidRPr="00B80A98">
        <w:t>Guided reading.</w:t>
      </w:r>
    </w:p>
    <w:p w14:paraId="4D8BAA0D" w14:textId="77777777" w:rsidR="00302782" w:rsidRPr="00B80A98" w:rsidRDefault="00302782" w:rsidP="00486826">
      <w:pPr>
        <w:numPr>
          <w:ilvl w:val="0"/>
          <w:numId w:val="11"/>
        </w:numPr>
        <w:spacing w:line="259" w:lineRule="auto"/>
      </w:pPr>
      <w:r w:rsidRPr="00B80A98">
        <w:t>Tutor-facilitated experiential sessions with discussion.</w:t>
      </w:r>
    </w:p>
    <w:p w14:paraId="020798FB" w14:textId="77777777" w:rsidR="00302782" w:rsidRPr="00B80A98" w:rsidRDefault="00302782" w:rsidP="00486826">
      <w:pPr>
        <w:numPr>
          <w:ilvl w:val="0"/>
          <w:numId w:val="11"/>
        </w:numPr>
        <w:spacing w:line="259" w:lineRule="auto"/>
      </w:pPr>
      <w:r w:rsidRPr="00B80A98">
        <w:t>Student facilitations (in PCP strand).</w:t>
      </w:r>
    </w:p>
    <w:p w14:paraId="78848A01" w14:textId="77777777" w:rsidR="00302782" w:rsidRPr="00B80A98" w:rsidRDefault="00302782" w:rsidP="00486826">
      <w:pPr>
        <w:numPr>
          <w:ilvl w:val="0"/>
          <w:numId w:val="11"/>
        </w:numPr>
        <w:spacing w:line="259" w:lineRule="auto"/>
      </w:pPr>
      <w:r w:rsidRPr="00B80A98">
        <w:t>Reflective practice: group discussion and journals.</w:t>
      </w:r>
    </w:p>
    <w:p w14:paraId="0FAF4ABE" w14:textId="77777777" w:rsidR="00302782" w:rsidRDefault="00302782" w:rsidP="00302782"/>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02782" w:rsidRPr="00B06B7C" w14:paraId="09A02AFB"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2D32786" w14:textId="77777777" w:rsidR="00302782" w:rsidRPr="00B06B7C" w:rsidRDefault="00302782" w:rsidP="00B17542">
            <w:pPr>
              <w:spacing w:beforeLines="1" w:before="2" w:afterLines="1" w:after="2"/>
              <w:jc w:val="center"/>
              <w:rPr>
                <w:rFonts w:cs="Open Sans"/>
                <w:b/>
              </w:rPr>
            </w:pPr>
            <w:r w:rsidRPr="00B06B7C">
              <w:rPr>
                <w:rFonts w:cs="Open Sans"/>
                <w:b/>
              </w:rPr>
              <w:t>Assessment Summary</w:t>
            </w:r>
          </w:p>
        </w:tc>
      </w:tr>
      <w:tr w:rsidR="00302782" w:rsidRPr="00B06B7C" w14:paraId="752D7A38"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9D96DB" w14:textId="77777777" w:rsidR="00302782" w:rsidRPr="00B06B7C" w:rsidRDefault="00302782" w:rsidP="00B17542">
            <w:pPr>
              <w:spacing w:beforeLines="1" w:before="2" w:afterLines="1" w:after="2"/>
              <w:rPr>
                <w:rFonts w:cs="Open Sans"/>
              </w:rPr>
            </w:pPr>
            <w:r w:rsidRPr="00B06B7C">
              <w:rPr>
                <w:rFonts w:cs="Open Sans"/>
              </w:rPr>
              <w:t xml:space="preserve">Type of task </w:t>
            </w:r>
          </w:p>
          <w:p w14:paraId="18B127D4" w14:textId="77777777" w:rsidR="00302782" w:rsidRPr="00B06B7C" w:rsidRDefault="00302782" w:rsidP="00B17542">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1A271" w14:textId="77777777" w:rsidR="00302782" w:rsidRPr="00B06B7C" w:rsidRDefault="00302782" w:rsidP="00B17542">
            <w:pPr>
              <w:spacing w:beforeLines="1" w:before="2" w:afterLines="1" w:after="2"/>
              <w:rPr>
                <w:rFonts w:cs="Open Sans"/>
              </w:rPr>
            </w:pPr>
            <w:r w:rsidRPr="00B06B7C">
              <w:rPr>
                <w:rFonts w:cs="Open Sans"/>
              </w:rPr>
              <w:t xml:space="preserve">Magnitude </w:t>
            </w:r>
          </w:p>
          <w:p w14:paraId="59D1AC41" w14:textId="77777777" w:rsidR="00302782" w:rsidRPr="00B06B7C" w:rsidRDefault="00302782" w:rsidP="00B17542">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CA2655" w14:textId="77777777" w:rsidR="00302782" w:rsidRPr="00B06B7C" w:rsidRDefault="00302782" w:rsidP="00B17542">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02782" w:rsidRPr="00B06B7C" w14:paraId="77A10F96"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CB6B366" w14:textId="77777777" w:rsidR="00302782" w:rsidRPr="00040A30" w:rsidRDefault="00302782" w:rsidP="00B17542">
            <w:pPr>
              <w:widowControl w:val="0"/>
              <w:rPr>
                <w:rFonts w:cs="Open Sans"/>
              </w:rPr>
            </w:pPr>
            <w:r w:rsidRPr="00040A30">
              <w:rPr>
                <w:rFonts w:cs="Open Sans"/>
              </w:rPr>
              <w:t xml:space="preserve">A critical reflective essay </w:t>
            </w:r>
          </w:p>
          <w:p w14:paraId="380D300A" w14:textId="77777777" w:rsidR="00302782" w:rsidRPr="00040A30" w:rsidRDefault="00302782" w:rsidP="00B17542">
            <w:pPr>
              <w:widowControl w:val="0"/>
              <w:rPr>
                <w:rFonts w:cs="Open San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CF8BD55" w14:textId="77777777" w:rsidR="00302782" w:rsidRPr="00040A30" w:rsidRDefault="00302782" w:rsidP="00B17542">
            <w:pPr>
              <w:widowControl w:val="0"/>
              <w:jc w:val="both"/>
              <w:rPr>
                <w:rFonts w:cs="Open Sans"/>
              </w:rPr>
            </w:pPr>
            <w:r w:rsidRPr="00040A30">
              <w:rPr>
                <w:rFonts w:cs="Open Sans"/>
              </w:rPr>
              <w:t>2,000</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D844D95" w14:textId="77777777" w:rsidR="00302782" w:rsidRPr="00040A30" w:rsidRDefault="00302782" w:rsidP="00B17542">
            <w:pPr>
              <w:widowControl w:val="0"/>
              <w:jc w:val="both"/>
              <w:rPr>
                <w:rFonts w:cs="Open Sans"/>
              </w:rPr>
            </w:pPr>
            <w:r w:rsidRPr="00040A30">
              <w:rPr>
                <w:rFonts w:cs="Open Sans"/>
              </w:rPr>
              <w:t>100%</w:t>
            </w:r>
          </w:p>
        </w:tc>
      </w:tr>
      <w:tr w:rsidR="00302782" w:rsidRPr="00B06B7C" w14:paraId="1C6007AF"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8DFF21D" w14:textId="77777777" w:rsidR="00302782" w:rsidRPr="00040A30" w:rsidRDefault="00302782" w:rsidP="00B17542">
            <w:pPr>
              <w:widowControl w:val="0"/>
              <w:rPr>
                <w:rFonts w:cs="Open Sans"/>
              </w:rPr>
            </w:pPr>
            <w:r w:rsidRPr="00040A30">
              <w:rPr>
                <w:rFonts w:cs="Open Sans"/>
              </w:rPr>
              <w:t>Arts Journal</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2582FB5" w14:textId="77777777" w:rsidR="00302782" w:rsidRPr="00040A30" w:rsidRDefault="00302782" w:rsidP="00B17542">
            <w:pPr>
              <w:widowControl w:val="0"/>
              <w:jc w:val="both"/>
              <w:rPr>
                <w:rFonts w:cs="Open San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4C2AFF41" w14:textId="77777777" w:rsidR="00302782" w:rsidRDefault="00302782" w:rsidP="00B17542">
            <w:pPr>
              <w:widowControl w:val="0"/>
              <w:jc w:val="both"/>
              <w:rPr>
                <w:rFonts w:cs="Open Sans"/>
              </w:rPr>
            </w:pPr>
            <w:r w:rsidRPr="00040A30">
              <w:rPr>
                <w:rFonts w:cs="Open Sans"/>
              </w:rPr>
              <w:t>Pass/Fail</w:t>
            </w:r>
          </w:p>
          <w:p w14:paraId="288F4BEA" w14:textId="77777777" w:rsidR="00302782" w:rsidRPr="00040A30" w:rsidRDefault="00302782" w:rsidP="00B17542">
            <w:pPr>
              <w:widowControl w:val="0"/>
              <w:jc w:val="both"/>
              <w:rPr>
                <w:rFonts w:cs="Open Sans"/>
              </w:rPr>
            </w:pPr>
          </w:p>
        </w:tc>
      </w:tr>
      <w:tr w:rsidR="00302782" w:rsidRPr="00B06B7C" w14:paraId="24B4FF1D"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B13767A" w14:textId="77777777" w:rsidR="00302782" w:rsidRPr="00B06B7C" w:rsidRDefault="00302782" w:rsidP="00B17542">
            <w:pPr>
              <w:spacing w:beforeLines="1" w:before="2" w:afterLines="1" w:after="2"/>
              <w:jc w:val="center"/>
              <w:rPr>
                <w:rFonts w:cs="Open Sans"/>
                <w:b/>
              </w:rPr>
            </w:pPr>
            <w:r w:rsidRPr="00B06B7C">
              <w:rPr>
                <w:rFonts w:cs="Open Sans"/>
                <w:b/>
              </w:rPr>
              <w:t>Assessment Detail</w:t>
            </w:r>
          </w:p>
        </w:tc>
      </w:tr>
      <w:tr w:rsidR="00302782" w:rsidRPr="00B06B7C" w14:paraId="5574E190"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ABB860" w14:textId="77777777" w:rsidR="00302782" w:rsidRDefault="00302782" w:rsidP="00B17542">
            <w:pPr>
              <w:spacing w:beforeLines="1" w:before="2" w:afterLines="1" w:after="2"/>
              <w:jc w:val="both"/>
              <w:rPr>
                <w:rFonts w:cs="Open Sans"/>
              </w:rPr>
            </w:pPr>
            <w:r w:rsidRPr="00ED73BD">
              <w:rPr>
                <w:rFonts w:cs="Open Sans"/>
              </w:rPr>
              <w:t xml:space="preserve">The first term is </w:t>
            </w:r>
            <w:proofErr w:type="gramStart"/>
            <w:r w:rsidRPr="00ED73BD">
              <w:rPr>
                <w:rFonts w:cs="Open Sans"/>
              </w:rPr>
              <w:t>experiential</w:t>
            </w:r>
            <w:proofErr w:type="gramEnd"/>
            <w:r w:rsidRPr="00ED73BD">
              <w:rPr>
                <w:rFonts w:cs="Open Sans"/>
              </w:rPr>
              <w:t xml:space="preserve"> and the reflective essay and arts journal offer </w:t>
            </w:r>
            <w:r>
              <w:rPr>
                <w:rFonts w:cs="Open Sans"/>
              </w:rPr>
              <w:t xml:space="preserve">a form of </w:t>
            </w:r>
            <w:r w:rsidRPr="00ED73BD">
              <w:rPr>
                <w:rFonts w:cs="Open Sans"/>
              </w:rPr>
              <w:t>assessment which allows yo</w:t>
            </w:r>
            <w:r w:rsidRPr="00432901">
              <w:rPr>
                <w:rFonts w:cs="Open Sans"/>
              </w:rPr>
              <w:t>u to curate and write about your learning and</w:t>
            </w:r>
            <w:r w:rsidRPr="00ED73BD">
              <w:rPr>
                <w:rFonts w:cs="Open Sans"/>
              </w:rPr>
              <w:t xml:space="preserve"> experience in a personal and critical way.</w:t>
            </w:r>
          </w:p>
          <w:p w14:paraId="2CCD2799" w14:textId="77777777" w:rsidR="00302782" w:rsidRPr="00ED73BD" w:rsidRDefault="00302782" w:rsidP="00B17542">
            <w:pPr>
              <w:spacing w:beforeLines="1" w:before="2" w:afterLines="1" w:after="2"/>
              <w:jc w:val="both"/>
              <w:rPr>
                <w:rFonts w:cs="Open Sans"/>
              </w:rPr>
            </w:pPr>
          </w:p>
        </w:tc>
      </w:tr>
      <w:tr w:rsidR="00302782" w:rsidRPr="00B06B7C" w14:paraId="54518E45"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FFE2800" w14:textId="77777777" w:rsidR="00302782" w:rsidRPr="00B06B7C" w:rsidRDefault="00302782" w:rsidP="00B17542">
            <w:pPr>
              <w:spacing w:beforeLines="1" w:before="2" w:afterLines="1" w:after="2"/>
              <w:jc w:val="center"/>
              <w:rPr>
                <w:rFonts w:cs="Open Sans"/>
                <w:b/>
              </w:rPr>
            </w:pPr>
            <w:r w:rsidRPr="00B06B7C">
              <w:rPr>
                <w:rFonts w:cs="Open Sans"/>
                <w:b/>
              </w:rPr>
              <w:t>Assessment Notes</w:t>
            </w:r>
          </w:p>
        </w:tc>
      </w:tr>
      <w:tr w:rsidR="00302782" w:rsidRPr="00B06B7C" w14:paraId="6C2EE50A"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CBDA16" w14:textId="77777777" w:rsidR="00302782" w:rsidRDefault="00302782" w:rsidP="00B17542">
            <w:pPr>
              <w:spacing w:beforeLines="1" w:before="2" w:afterLines="1" w:after="2"/>
              <w:rPr>
                <w:rFonts w:cs="Open Sans"/>
              </w:rPr>
            </w:pPr>
            <w:r>
              <w:rPr>
                <w:rFonts w:cs="Open Sans"/>
              </w:rPr>
              <w:t>The reflective essay is submitted through the normal academic systems. The Arts journal is submitted in full to the course support officer. Due to the personal nature of the arts journals, these are stored securely in the course support office. The member of staff who marks your arts journal will not take it off the premises of RCSSD.</w:t>
            </w:r>
          </w:p>
          <w:p w14:paraId="427A62D9" w14:textId="77777777" w:rsidR="00302782" w:rsidRPr="00B06B7C" w:rsidRDefault="00302782" w:rsidP="00B17542">
            <w:pPr>
              <w:spacing w:beforeLines="1" w:before="2" w:afterLines="1" w:after="2"/>
              <w:rPr>
                <w:rFonts w:cs="Open Sans"/>
              </w:rPr>
            </w:pPr>
          </w:p>
        </w:tc>
      </w:tr>
      <w:tr w:rsidR="00302782" w:rsidRPr="00B06B7C" w14:paraId="7C906890"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E15920A" w14:textId="77777777" w:rsidR="00302782" w:rsidRPr="00B06B7C" w:rsidRDefault="00302782" w:rsidP="00B17542">
            <w:pPr>
              <w:spacing w:beforeLines="1" w:before="2" w:afterLines="1" w:after="2"/>
              <w:jc w:val="center"/>
              <w:rPr>
                <w:rFonts w:cs="Open Sans"/>
                <w:b/>
              </w:rPr>
            </w:pPr>
            <w:r w:rsidRPr="00B06B7C">
              <w:rPr>
                <w:rFonts w:cs="Open Sans"/>
                <w:b/>
              </w:rPr>
              <w:t>Assessment Criteria</w:t>
            </w:r>
          </w:p>
        </w:tc>
      </w:tr>
      <w:tr w:rsidR="00302782" w:rsidRPr="00B06B7C" w14:paraId="4D8575C6"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0861D6" w14:textId="77777777" w:rsidR="00302782" w:rsidRDefault="00302782" w:rsidP="00486826">
            <w:pPr>
              <w:numPr>
                <w:ilvl w:val="0"/>
                <w:numId w:val="12"/>
              </w:numPr>
              <w:spacing w:beforeLines="1" w:before="2" w:afterLines="1" w:after="2" w:line="259" w:lineRule="auto"/>
              <w:rPr>
                <w:rFonts w:cs="Open Sans"/>
              </w:rPr>
            </w:pPr>
            <w:r>
              <w:rPr>
                <w:rFonts w:cs="Open Sans"/>
              </w:rPr>
              <w:t xml:space="preserve">Sustained, independent written </w:t>
            </w:r>
            <w:proofErr w:type="gramStart"/>
            <w:r>
              <w:rPr>
                <w:rFonts w:cs="Open Sans"/>
              </w:rPr>
              <w:t>argument</w:t>
            </w:r>
            <w:proofErr w:type="gramEnd"/>
          </w:p>
          <w:p w14:paraId="1B9E1C72" w14:textId="77777777" w:rsidR="00302782" w:rsidRPr="00040A30" w:rsidRDefault="00302782" w:rsidP="00486826">
            <w:pPr>
              <w:numPr>
                <w:ilvl w:val="0"/>
                <w:numId w:val="12"/>
              </w:numPr>
              <w:spacing w:beforeLines="1" w:before="2" w:afterLines="1" w:after="2" w:line="259" w:lineRule="auto"/>
              <w:rPr>
                <w:rFonts w:cs="Open Sans"/>
              </w:rPr>
            </w:pPr>
            <w:r w:rsidRPr="00040A30">
              <w:rPr>
                <w:rFonts w:cs="Open Sans"/>
              </w:rPr>
              <w:t>Your engagement with and critical reflection on selected principles of the Sesame approach to drama and movement therapy.</w:t>
            </w:r>
          </w:p>
          <w:p w14:paraId="1BB602C1" w14:textId="77777777" w:rsidR="00302782" w:rsidRDefault="00302782" w:rsidP="00486826">
            <w:pPr>
              <w:numPr>
                <w:ilvl w:val="0"/>
                <w:numId w:val="12"/>
              </w:numPr>
              <w:spacing w:beforeLines="1" w:before="2" w:afterLines="1" w:after="2" w:line="259" w:lineRule="auto"/>
              <w:rPr>
                <w:rFonts w:cs="Open Sans"/>
              </w:rPr>
            </w:pPr>
            <w:r w:rsidRPr="00040A30">
              <w:rPr>
                <w:rFonts w:cs="Open Sans"/>
              </w:rPr>
              <w:t>Your ability to assimilate and critically reflect on your personal experience and practice relating to the strands in this unit.</w:t>
            </w:r>
          </w:p>
          <w:p w14:paraId="30946893" w14:textId="77777777" w:rsidR="00302782" w:rsidRDefault="00302782" w:rsidP="00486826">
            <w:pPr>
              <w:numPr>
                <w:ilvl w:val="0"/>
                <w:numId w:val="12"/>
              </w:numPr>
              <w:spacing w:beforeLines="1" w:before="2" w:afterLines="1" w:after="2" w:line="259" w:lineRule="auto"/>
              <w:rPr>
                <w:rFonts w:cs="Open Sans"/>
              </w:rPr>
            </w:pPr>
            <w:r>
              <w:rPr>
                <w:rFonts w:cs="Open Sans"/>
              </w:rPr>
              <w:t>An ability to develop and present an arts journal that demonstrates an engagement in a creative process in response to the different strands of this unit.</w:t>
            </w:r>
          </w:p>
          <w:p w14:paraId="487CADA9" w14:textId="77777777" w:rsidR="00302782" w:rsidRPr="00B04C9E" w:rsidRDefault="00302782" w:rsidP="00486826">
            <w:pPr>
              <w:numPr>
                <w:ilvl w:val="0"/>
                <w:numId w:val="12"/>
              </w:numPr>
              <w:spacing w:line="259" w:lineRule="auto"/>
              <w:rPr>
                <w:rFonts w:cs="Open Sans"/>
                <w:bCs/>
              </w:rPr>
            </w:pPr>
            <w:r w:rsidRPr="00E20267">
              <w:rPr>
                <w:rFonts w:cs="Open Sans"/>
                <w:bCs/>
              </w:rPr>
              <w:t xml:space="preserve">taking creative risks, selecting and implementing from these </w:t>
            </w:r>
            <w:proofErr w:type="gramStart"/>
            <w:r w:rsidRPr="00E20267">
              <w:rPr>
                <w:rFonts w:cs="Open Sans"/>
                <w:bCs/>
              </w:rPr>
              <w:t>appropriately;</w:t>
            </w:r>
            <w:proofErr w:type="gramEnd"/>
          </w:p>
          <w:p w14:paraId="721F1990" w14:textId="77777777" w:rsidR="00302782" w:rsidRPr="00B04C9E" w:rsidRDefault="00302782" w:rsidP="00486826">
            <w:pPr>
              <w:numPr>
                <w:ilvl w:val="0"/>
                <w:numId w:val="12"/>
              </w:numPr>
              <w:spacing w:beforeLines="1" w:before="2" w:afterLines="1" w:after="2" w:line="259" w:lineRule="auto"/>
              <w:rPr>
                <w:rFonts w:cs="Open Sans"/>
              </w:rPr>
            </w:pPr>
            <w:r w:rsidRPr="00186077">
              <w:rPr>
                <w:rFonts w:cs="Open Sans"/>
              </w:rPr>
              <w:t xml:space="preserve">originality in the application of knowledge in relation to the matter of the </w:t>
            </w:r>
            <w:proofErr w:type="gramStart"/>
            <w:r w:rsidRPr="00186077">
              <w:rPr>
                <w:rFonts w:cs="Open Sans"/>
              </w:rPr>
              <w:t>unit;</w:t>
            </w:r>
            <w:proofErr w:type="gramEnd"/>
          </w:p>
          <w:p w14:paraId="2E249C1B" w14:textId="77777777" w:rsidR="00302782" w:rsidRPr="00B06B7C" w:rsidRDefault="00302782" w:rsidP="00B17542">
            <w:pPr>
              <w:spacing w:beforeLines="1" w:before="2" w:afterLines="1" w:after="2"/>
              <w:rPr>
                <w:rFonts w:cs="Open Sans"/>
              </w:rPr>
            </w:pPr>
          </w:p>
        </w:tc>
      </w:tr>
    </w:tbl>
    <w:p w14:paraId="14040F17" w14:textId="77777777" w:rsidR="00302782" w:rsidRDefault="00302782" w:rsidP="00302782">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02782" w:rsidRPr="00BB5CAD" w14:paraId="3C80386A" w14:textId="77777777" w:rsidTr="00B17542">
        <w:trPr>
          <w:trHeight w:val="432"/>
        </w:trPr>
        <w:tc>
          <w:tcPr>
            <w:tcW w:w="10320" w:type="dxa"/>
            <w:gridSpan w:val="7"/>
          </w:tcPr>
          <w:p w14:paraId="7AC396E1" w14:textId="77777777" w:rsidR="00302782" w:rsidRPr="004779D1" w:rsidRDefault="00302782" w:rsidP="00B17542">
            <w:pPr>
              <w:pStyle w:val="Heading2"/>
              <w:rPr>
                <w:rFonts w:ascii="FogertyHairline" w:hAnsi="FogertyHairline"/>
                <w:iCs/>
                <w:color w:val="auto"/>
              </w:rPr>
            </w:pPr>
            <w:bookmarkStart w:id="12" w:name="_Toc114829261"/>
            <w:bookmarkStart w:id="13" w:name="_Toc146208768"/>
            <w:r w:rsidRPr="00040A30">
              <w:rPr>
                <w:rFonts w:ascii="FogertyHairline" w:hAnsi="FogertyHairline"/>
                <w:color w:val="auto"/>
              </w:rPr>
              <w:lastRenderedPageBreak/>
              <w:t>PSYCHOLOGY – ANALYTICAL AND DEVELOPMENTAL</w:t>
            </w:r>
            <w:bookmarkEnd w:id="12"/>
            <w:bookmarkEnd w:id="13"/>
          </w:p>
        </w:tc>
      </w:tr>
      <w:tr w:rsidR="00302782" w:rsidRPr="00BB5CAD" w14:paraId="1F9F43A4" w14:textId="77777777" w:rsidTr="00B17542">
        <w:trPr>
          <w:trHeight w:val="432"/>
        </w:trPr>
        <w:tc>
          <w:tcPr>
            <w:tcW w:w="3703" w:type="dxa"/>
            <w:shd w:val="clear" w:color="auto" w:fill="BFBFBF" w:themeFill="background1" w:themeFillShade="BF"/>
          </w:tcPr>
          <w:p w14:paraId="1E010BF5" w14:textId="77777777" w:rsidR="00302782" w:rsidRPr="00524570" w:rsidRDefault="00302782" w:rsidP="00B17542">
            <w:pPr>
              <w:jc w:val="both"/>
              <w:rPr>
                <w:rFonts w:cs="Open Sans"/>
                <w:b/>
              </w:rPr>
            </w:pPr>
            <w:r w:rsidRPr="00524570">
              <w:rPr>
                <w:rFonts w:cs="Open Sans"/>
                <w:b/>
              </w:rPr>
              <w:t>Level</w:t>
            </w:r>
          </w:p>
        </w:tc>
        <w:tc>
          <w:tcPr>
            <w:tcW w:w="1109" w:type="dxa"/>
          </w:tcPr>
          <w:p w14:paraId="29347A7D" w14:textId="77777777" w:rsidR="00302782" w:rsidRPr="00524570" w:rsidRDefault="00302782" w:rsidP="00B17542">
            <w:pPr>
              <w:jc w:val="both"/>
              <w:rPr>
                <w:rFonts w:cs="Open Sans"/>
              </w:rPr>
            </w:pPr>
            <w:r>
              <w:rPr>
                <w:rFonts w:cs="Open Sans"/>
              </w:rPr>
              <w:t>7</w:t>
            </w:r>
          </w:p>
        </w:tc>
        <w:tc>
          <w:tcPr>
            <w:tcW w:w="1526" w:type="dxa"/>
            <w:shd w:val="clear" w:color="auto" w:fill="BFBFBF" w:themeFill="background1" w:themeFillShade="BF"/>
          </w:tcPr>
          <w:p w14:paraId="5D4BE7FF" w14:textId="77777777" w:rsidR="00302782" w:rsidRPr="00524570" w:rsidRDefault="00302782" w:rsidP="00B17542">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441012A1" w14:textId="77777777" w:rsidR="00302782" w:rsidRPr="00524570" w:rsidRDefault="00302782" w:rsidP="00B17542">
            <w:pPr>
              <w:jc w:val="both"/>
              <w:rPr>
                <w:rFonts w:cs="Open Sans"/>
              </w:rPr>
            </w:pPr>
            <w:r>
              <w:rPr>
                <w:rFonts w:cs="Open Sans"/>
              </w:rPr>
              <w:t>20</w:t>
            </w:r>
          </w:p>
        </w:tc>
        <w:tc>
          <w:tcPr>
            <w:tcW w:w="1270" w:type="dxa"/>
            <w:gridSpan w:val="2"/>
            <w:shd w:val="clear" w:color="auto" w:fill="BFBFBF" w:themeFill="background1" w:themeFillShade="BF"/>
          </w:tcPr>
          <w:p w14:paraId="37A78108" w14:textId="77777777" w:rsidR="00302782" w:rsidRPr="00524570" w:rsidRDefault="00302782" w:rsidP="00B17542">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300DE1E1" w14:textId="77777777" w:rsidR="00302782" w:rsidRPr="00524570" w:rsidRDefault="00302782" w:rsidP="00B17542">
            <w:pPr>
              <w:jc w:val="both"/>
              <w:rPr>
                <w:rFonts w:cs="Open Sans"/>
              </w:rPr>
            </w:pPr>
            <w:r>
              <w:rPr>
                <w:rFonts w:cs="Open Sans"/>
              </w:rPr>
              <w:t>10</w:t>
            </w:r>
          </w:p>
        </w:tc>
      </w:tr>
      <w:tr w:rsidR="00302782" w:rsidRPr="00BB5CAD" w14:paraId="3EC62DA7" w14:textId="77777777" w:rsidTr="00B17542">
        <w:trPr>
          <w:trHeight w:val="432"/>
        </w:trPr>
        <w:tc>
          <w:tcPr>
            <w:tcW w:w="3703" w:type="dxa"/>
            <w:shd w:val="clear" w:color="auto" w:fill="BFBFBF" w:themeFill="background1" w:themeFillShade="BF"/>
          </w:tcPr>
          <w:p w14:paraId="3BF2A852" w14:textId="77777777" w:rsidR="00302782" w:rsidRPr="00524570" w:rsidRDefault="00302782" w:rsidP="00B17542">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67301F0A" w14:textId="77777777" w:rsidR="00302782" w:rsidRPr="00040A30" w:rsidRDefault="00302782" w:rsidP="00B17542">
            <w:pPr>
              <w:jc w:val="both"/>
              <w:rPr>
                <w:rFonts w:cs="Open Sans"/>
                <w:b/>
                <w:iCs/>
              </w:rPr>
            </w:pPr>
            <w:r w:rsidRPr="00040A30">
              <w:rPr>
                <w:rFonts w:cs="Open Sans"/>
                <w:b/>
                <w:iCs/>
              </w:rPr>
              <w:t xml:space="preserve">200 hours </w:t>
            </w:r>
            <w:r w:rsidRPr="00040A30">
              <w:rPr>
                <w:rFonts w:cs="Open Sans"/>
                <w:iCs/>
              </w:rPr>
              <w:t>(20 - 40 taught hours; 160-180 student managed)</w:t>
            </w:r>
          </w:p>
          <w:p w14:paraId="3C23A6E3" w14:textId="77777777" w:rsidR="00302782" w:rsidRPr="00040A30" w:rsidRDefault="00302782" w:rsidP="00B17542">
            <w:pPr>
              <w:jc w:val="both"/>
              <w:rPr>
                <w:rFonts w:cs="Open Sans"/>
                <w:b/>
                <w:iCs/>
              </w:rPr>
            </w:pPr>
          </w:p>
        </w:tc>
      </w:tr>
      <w:tr w:rsidR="00302782" w:rsidRPr="00BB5CAD" w14:paraId="14010106" w14:textId="77777777" w:rsidTr="00B17542">
        <w:trPr>
          <w:trHeight w:val="432"/>
        </w:trPr>
        <w:tc>
          <w:tcPr>
            <w:tcW w:w="3703" w:type="dxa"/>
            <w:shd w:val="clear" w:color="auto" w:fill="BFBFBF" w:themeFill="background1" w:themeFillShade="BF"/>
          </w:tcPr>
          <w:p w14:paraId="53D23BAE" w14:textId="77777777" w:rsidR="00302782" w:rsidRPr="00524570" w:rsidRDefault="00302782" w:rsidP="00B17542">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43485E26" w14:textId="77777777" w:rsidR="00302782" w:rsidRPr="00040A30" w:rsidRDefault="00302782" w:rsidP="00B17542">
            <w:pPr>
              <w:jc w:val="both"/>
              <w:rPr>
                <w:rFonts w:cs="Open Sans"/>
              </w:rPr>
            </w:pPr>
            <w:r w:rsidRPr="00040A30">
              <w:rPr>
                <w:rFonts w:cs="Open Sans"/>
              </w:rPr>
              <w:t>Programme Tutors</w:t>
            </w:r>
          </w:p>
          <w:p w14:paraId="4A50ACC6" w14:textId="77777777" w:rsidR="00302782" w:rsidRPr="00040A30" w:rsidRDefault="00302782" w:rsidP="00B17542">
            <w:pPr>
              <w:jc w:val="both"/>
              <w:rPr>
                <w:rFonts w:cs="Open Sans"/>
              </w:rPr>
            </w:pPr>
            <w:r w:rsidRPr="00040A30">
              <w:rPr>
                <w:rFonts w:cs="Open Sans"/>
              </w:rPr>
              <w:t xml:space="preserve">Alanah Garrard, </w:t>
            </w:r>
            <w:r>
              <w:rPr>
                <w:rFonts w:cs="Open Sans"/>
              </w:rPr>
              <w:t>Richard Hougham</w:t>
            </w:r>
          </w:p>
        </w:tc>
      </w:tr>
      <w:tr w:rsidR="00302782" w:rsidRPr="00BB5CAD" w14:paraId="2DB499D7" w14:textId="77777777" w:rsidTr="00B17542">
        <w:trPr>
          <w:cantSplit/>
          <w:trHeight w:val="820"/>
        </w:trPr>
        <w:tc>
          <w:tcPr>
            <w:tcW w:w="3703" w:type="dxa"/>
            <w:shd w:val="clear" w:color="auto" w:fill="BFBFBF" w:themeFill="background1" w:themeFillShade="BF"/>
          </w:tcPr>
          <w:p w14:paraId="0590F589" w14:textId="77777777" w:rsidR="00302782" w:rsidRPr="00524570" w:rsidRDefault="00302782" w:rsidP="00B17542">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25283EA5" w14:textId="77777777" w:rsidR="00302782" w:rsidRPr="00040A30" w:rsidRDefault="00302782" w:rsidP="00B17542">
            <w:pPr>
              <w:jc w:val="both"/>
              <w:rPr>
                <w:rFonts w:cs="Open Sans"/>
              </w:rPr>
            </w:pPr>
            <w:r w:rsidRPr="00040A30">
              <w:rPr>
                <w:rFonts w:cs="Open Sans"/>
              </w:rPr>
              <w:t xml:space="preserve">MA Drama and Movement Therapy </w:t>
            </w:r>
            <w:r w:rsidRPr="00040A30">
              <w:rPr>
                <w:rFonts w:cs="Open Sans"/>
                <w:i/>
                <w:iCs/>
              </w:rPr>
              <w:t>Core</w:t>
            </w:r>
          </w:p>
        </w:tc>
        <w:tc>
          <w:tcPr>
            <w:tcW w:w="2099" w:type="dxa"/>
            <w:gridSpan w:val="2"/>
          </w:tcPr>
          <w:p w14:paraId="13F80A6C" w14:textId="77777777" w:rsidR="00302782" w:rsidRPr="00040A30" w:rsidDel="008D31DF" w:rsidRDefault="00302782" w:rsidP="00B17542">
            <w:pPr>
              <w:rPr>
                <w:rFonts w:cs="Open Sans"/>
              </w:rPr>
            </w:pPr>
            <w:r>
              <w:rPr>
                <w:rFonts w:cs="Open Sans"/>
              </w:rPr>
              <w:t>10</w:t>
            </w:r>
          </w:p>
        </w:tc>
      </w:tr>
      <w:tr w:rsidR="00302782" w:rsidRPr="00BB5CAD" w14:paraId="4E745C56" w14:textId="77777777" w:rsidTr="00B17542">
        <w:trPr>
          <w:trHeight w:val="432"/>
        </w:trPr>
        <w:tc>
          <w:tcPr>
            <w:tcW w:w="3703" w:type="dxa"/>
            <w:shd w:val="clear" w:color="auto" w:fill="BFBFBF" w:themeFill="background1" w:themeFillShade="BF"/>
          </w:tcPr>
          <w:p w14:paraId="047EA753" w14:textId="77777777" w:rsidR="00302782" w:rsidRPr="00524570" w:rsidRDefault="00302782" w:rsidP="00B17542">
            <w:pPr>
              <w:jc w:val="both"/>
              <w:rPr>
                <w:rFonts w:cs="Open Sans"/>
                <w:b/>
                <w:bCs/>
              </w:rPr>
            </w:pPr>
            <w:r w:rsidRPr="00524570">
              <w:rPr>
                <w:rFonts w:cs="Open Sans"/>
                <w:b/>
                <w:bCs/>
              </w:rPr>
              <w:t>Prerequisite Learning</w:t>
            </w:r>
          </w:p>
        </w:tc>
        <w:tc>
          <w:tcPr>
            <w:tcW w:w="6617" w:type="dxa"/>
            <w:gridSpan w:val="6"/>
          </w:tcPr>
          <w:p w14:paraId="09E5C2F1" w14:textId="77777777" w:rsidR="00302782" w:rsidRPr="00524570" w:rsidRDefault="00302782" w:rsidP="00B17542">
            <w:pPr>
              <w:widowControl w:val="0"/>
              <w:rPr>
                <w:rFonts w:cs="Open Sans"/>
              </w:rPr>
            </w:pPr>
            <w:r>
              <w:rPr>
                <w:rFonts w:cs="Open Sans"/>
              </w:rPr>
              <w:t xml:space="preserve">None </w:t>
            </w:r>
          </w:p>
        </w:tc>
      </w:tr>
    </w:tbl>
    <w:p w14:paraId="61071F57" w14:textId="77777777" w:rsidR="00302782" w:rsidRDefault="00302782" w:rsidP="00302782">
      <w:pPr>
        <w:rPr>
          <w:rFonts w:cs="Open Sans"/>
          <w:b/>
        </w:rPr>
      </w:pPr>
    </w:p>
    <w:p w14:paraId="694A2D1C" w14:textId="77777777" w:rsidR="00302782" w:rsidRPr="00B06B7C" w:rsidRDefault="00302782" w:rsidP="00302782">
      <w:pPr>
        <w:shd w:val="clear" w:color="auto" w:fill="D9D9D9"/>
        <w:jc w:val="both"/>
        <w:rPr>
          <w:rFonts w:cs="Open Sans"/>
          <w:b/>
        </w:rPr>
      </w:pPr>
      <w:r w:rsidRPr="00B06B7C">
        <w:rPr>
          <w:rFonts w:cs="Open Sans"/>
          <w:b/>
        </w:rPr>
        <w:t xml:space="preserve">Aims </w:t>
      </w:r>
    </w:p>
    <w:p w14:paraId="5DB18993" w14:textId="77777777" w:rsidR="00302782" w:rsidRDefault="00302782" w:rsidP="00302782"/>
    <w:p w14:paraId="7EF7B6A6" w14:textId="77777777" w:rsidR="00302782" w:rsidRPr="00040A30" w:rsidRDefault="00302782" w:rsidP="00486826">
      <w:pPr>
        <w:numPr>
          <w:ilvl w:val="0"/>
          <w:numId w:val="13"/>
        </w:numPr>
        <w:spacing w:line="259" w:lineRule="auto"/>
      </w:pPr>
      <w:r w:rsidRPr="00040A30">
        <w:t>Develop scholarship pertinent to the field with particular emphasis on the influence of analytical and developmental psychology on the Sesame approach to drama and movement therapy.</w:t>
      </w:r>
    </w:p>
    <w:p w14:paraId="0026EDE1" w14:textId="77777777" w:rsidR="00302782" w:rsidRPr="00040A30" w:rsidRDefault="00302782" w:rsidP="00486826">
      <w:pPr>
        <w:numPr>
          <w:ilvl w:val="0"/>
          <w:numId w:val="13"/>
        </w:numPr>
        <w:spacing w:line="259" w:lineRule="auto"/>
      </w:pPr>
      <w:r w:rsidRPr="00040A30">
        <w:t>Take risks, be intellectually rigorous and show originality in your application of knowledge in practical workshops, ongoing skills development and sustained written arguments.</w:t>
      </w:r>
    </w:p>
    <w:p w14:paraId="70806FAE" w14:textId="77777777" w:rsidR="00302782" w:rsidRPr="00040A30" w:rsidRDefault="00302782" w:rsidP="00486826">
      <w:pPr>
        <w:numPr>
          <w:ilvl w:val="0"/>
          <w:numId w:val="13"/>
        </w:numPr>
        <w:spacing w:line="259" w:lineRule="auto"/>
      </w:pPr>
      <w:r w:rsidRPr="00040A30">
        <w:t>Develop skills in the articulation of theory in relation to practice and as a reflective practitioner.</w:t>
      </w:r>
    </w:p>
    <w:p w14:paraId="0A496718" w14:textId="77777777" w:rsidR="00302782" w:rsidRDefault="00302782" w:rsidP="00302782"/>
    <w:p w14:paraId="3D04AF67" w14:textId="77777777" w:rsidR="00302782" w:rsidRPr="00B06B7C" w:rsidRDefault="00302782" w:rsidP="00302782">
      <w:pPr>
        <w:shd w:val="clear" w:color="auto" w:fill="D9D9D9"/>
        <w:jc w:val="both"/>
        <w:rPr>
          <w:rFonts w:cs="Open Sans"/>
          <w:b/>
        </w:rPr>
      </w:pPr>
      <w:r w:rsidRPr="00B06B7C">
        <w:rPr>
          <w:rFonts w:cs="Open Sans"/>
          <w:b/>
        </w:rPr>
        <w:t xml:space="preserve">Learning Outcomes </w:t>
      </w:r>
    </w:p>
    <w:p w14:paraId="77C9D848" w14:textId="77777777" w:rsidR="00302782" w:rsidRDefault="00302782" w:rsidP="00302782"/>
    <w:p w14:paraId="157B4881" w14:textId="77777777" w:rsidR="00302782" w:rsidRPr="00040A30" w:rsidRDefault="00302782" w:rsidP="00302782">
      <w:r w:rsidRPr="00040A30">
        <w:t xml:space="preserve">On successful completion of this unit, you should be able to: </w:t>
      </w:r>
    </w:p>
    <w:p w14:paraId="35994A91" w14:textId="77777777" w:rsidR="00302782" w:rsidRPr="00040A30" w:rsidRDefault="00302782" w:rsidP="00302782"/>
    <w:p w14:paraId="54CE5E03" w14:textId="77777777" w:rsidR="00302782" w:rsidRPr="00040A30" w:rsidRDefault="00302782" w:rsidP="00486826">
      <w:pPr>
        <w:numPr>
          <w:ilvl w:val="0"/>
          <w:numId w:val="14"/>
        </w:numPr>
        <w:spacing w:line="259" w:lineRule="auto"/>
      </w:pPr>
      <w:r w:rsidRPr="00040A30">
        <w:t xml:space="preserve">(A2) demonstrate an understanding the fundamental concepts of Analytical and Developmental Psychology and their theoretical links with dramatherapy </w:t>
      </w:r>
      <w:proofErr w:type="gramStart"/>
      <w:r w:rsidRPr="00040A30">
        <w:t>practice</w:t>
      </w:r>
      <w:proofErr w:type="gramEnd"/>
    </w:p>
    <w:p w14:paraId="0BF981EB" w14:textId="77777777" w:rsidR="00302782" w:rsidRPr="00040A30" w:rsidRDefault="00302782" w:rsidP="00486826">
      <w:pPr>
        <w:numPr>
          <w:ilvl w:val="0"/>
          <w:numId w:val="14"/>
        </w:numPr>
        <w:spacing w:line="259" w:lineRule="auto"/>
      </w:pPr>
      <w:r w:rsidRPr="00040A30">
        <w:t xml:space="preserve">(B2) develop intellectual rigour in articulating core processes of therapy including the therapeutic frame, transference and </w:t>
      </w:r>
      <w:proofErr w:type="gramStart"/>
      <w:r w:rsidRPr="00040A30">
        <w:t>counter-transference</w:t>
      </w:r>
      <w:proofErr w:type="gramEnd"/>
      <w:r w:rsidRPr="00040A30">
        <w:t xml:space="preserve"> and potential space</w:t>
      </w:r>
    </w:p>
    <w:p w14:paraId="7DF9CC44" w14:textId="77777777" w:rsidR="00302782" w:rsidRPr="00040A30" w:rsidRDefault="00302782" w:rsidP="00486826">
      <w:pPr>
        <w:numPr>
          <w:ilvl w:val="0"/>
          <w:numId w:val="14"/>
        </w:numPr>
        <w:spacing w:line="259" w:lineRule="auto"/>
      </w:pPr>
      <w:r w:rsidRPr="00040A30">
        <w:t>(A6) demonstrate your developing understanding of reflexivity as it pertains to the theory and practice of dramatherapy.</w:t>
      </w:r>
    </w:p>
    <w:p w14:paraId="731E39DF" w14:textId="77777777" w:rsidR="00302782" w:rsidRDefault="00302782" w:rsidP="00302782"/>
    <w:p w14:paraId="699F12E0" w14:textId="77777777" w:rsidR="00302782" w:rsidRPr="00B06B7C" w:rsidRDefault="00302782" w:rsidP="00302782">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16A406C0" w14:textId="77777777" w:rsidR="00302782" w:rsidRDefault="00302782" w:rsidP="00302782"/>
    <w:p w14:paraId="2DA3B264" w14:textId="77777777" w:rsidR="00302782" w:rsidRPr="00040A30" w:rsidRDefault="00302782" w:rsidP="00302782">
      <w:r w:rsidRPr="00040A30">
        <w:t>Discussion skills, literature review skills, translation of theory into practical exercises, collaborative skills of small group work.</w:t>
      </w:r>
    </w:p>
    <w:p w14:paraId="7BFF7A78" w14:textId="77777777" w:rsidR="00302782" w:rsidRDefault="00302782" w:rsidP="00302782"/>
    <w:p w14:paraId="130A4D20" w14:textId="77777777" w:rsidR="00302782" w:rsidRPr="00B06B7C" w:rsidRDefault="00302782" w:rsidP="00302782">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0D3D7DF3" w14:textId="77777777" w:rsidR="00302782" w:rsidRDefault="00302782" w:rsidP="00302782">
      <w:pPr>
        <w:rPr>
          <w:lang w:val="en-US"/>
        </w:rPr>
      </w:pPr>
    </w:p>
    <w:p w14:paraId="0B158509" w14:textId="77777777" w:rsidR="00302782" w:rsidRPr="00040A30" w:rsidRDefault="00302782" w:rsidP="00302782">
      <w:r w:rsidRPr="00040A30">
        <w:rPr>
          <w:lang w:val="en-US"/>
        </w:rPr>
        <w:t xml:space="preserve">You will take classes in two </w:t>
      </w:r>
      <w:proofErr w:type="gramStart"/>
      <w:r w:rsidRPr="00040A30">
        <w:rPr>
          <w:lang w:val="en-US"/>
        </w:rPr>
        <w:t>strands;</w:t>
      </w:r>
      <w:proofErr w:type="gramEnd"/>
    </w:p>
    <w:p w14:paraId="539D4EC2" w14:textId="77777777" w:rsidR="00302782" w:rsidRDefault="00302782" w:rsidP="00302782"/>
    <w:p w14:paraId="54E353EC" w14:textId="77777777" w:rsidR="00302782" w:rsidRPr="00040A30" w:rsidRDefault="00302782" w:rsidP="00302782">
      <w:pPr>
        <w:rPr>
          <w:b/>
          <w:bCs/>
          <w:i/>
        </w:rPr>
      </w:pPr>
      <w:r w:rsidRPr="00040A30">
        <w:t xml:space="preserve">1. </w:t>
      </w:r>
      <w:r w:rsidRPr="00040A30">
        <w:rPr>
          <w:bCs/>
          <w:i/>
        </w:rPr>
        <w:t>Analytical Psychology</w:t>
      </w:r>
    </w:p>
    <w:p w14:paraId="301770B5" w14:textId="77777777" w:rsidR="00302782" w:rsidRPr="00040A30" w:rsidRDefault="00302782" w:rsidP="00302782">
      <w:pPr>
        <w:rPr>
          <w:lang w:val="en-US"/>
        </w:rPr>
      </w:pPr>
    </w:p>
    <w:p w14:paraId="0E4B9FC8" w14:textId="77777777" w:rsidR="00302782" w:rsidRPr="00040A30" w:rsidRDefault="00302782" w:rsidP="00302782">
      <w:r w:rsidRPr="00040A30">
        <w:rPr>
          <w:lang w:val="en-US"/>
        </w:rPr>
        <w:t xml:space="preserve">In this strand you will be introduced to </w:t>
      </w:r>
      <w:r w:rsidRPr="00040A30">
        <w:t>the fundamentals of Jung’s psychology. You will study the structure and dynamics of the psyche from a Jungian perspective. This strand aims to develop your capacity to think about and debate psychological issues. Features include:</w:t>
      </w:r>
    </w:p>
    <w:p w14:paraId="063D6ED6" w14:textId="77777777" w:rsidR="00302782" w:rsidRPr="00040A30" w:rsidRDefault="00302782" w:rsidP="00302782"/>
    <w:p w14:paraId="7DD1BD8A" w14:textId="77777777" w:rsidR="00302782" w:rsidRPr="00040A30" w:rsidRDefault="00302782" w:rsidP="00486826">
      <w:pPr>
        <w:numPr>
          <w:ilvl w:val="0"/>
          <w:numId w:val="16"/>
        </w:numPr>
        <w:spacing w:line="259" w:lineRule="auto"/>
      </w:pPr>
      <w:r w:rsidRPr="00040A30">
        <w:t>weekly/fortnightly reading and seminar discussion of key concepts of Analytical psychology</w:t>
      </w:r>
    </w:p>
    <w:p w14:paraId="72614101" w14:textId="77777777" w:rsidR="00302782" w:rsidRPr="00040A30" w:rsidRDefault="00302782" w:rsidP="00486826">
      <w:pPr>
        <w:numPr>
          <w:ilvl w:val="0"/>
          <w:numId w:val="15"/>
        </w:numPr>
        <w:spacing w:line="259" w:lineRule="auto"/>
      </w:pPr>
      <w:r w:rsidRPr="00040A30">
        <w:t>small group work presenting ideas from Analytical psychology through different media.</w:t>
      </w:r>
    </w:p>
    <w:p w14:paraId="1807B688" w14:textId="77777777" w:rsidR="00302782" w:rsidRDefault="00302782" w:rsidP="00302782">
      <w:pPr>
        <w:ind w:left="360"/>
        <w:rPr>
          <w:bCs/>
          <w:i/>
        </w:rPr>
      </w:pPr>
    </w:p>
    <w:p w14:paraId="7AF239EC" w14:textId="77777777" w:rsidR="00302782" w:rsidRPr="00040A30" w:rsidRDefault="00302782" w:rsidP="00302782">
      <w:pPr>
        <w:ind w:left="360"/>
        <w:rPr>
          <w:bCs/>
          <w:i/>
        </w:rPr>
      </w:pPr>
      <w:r w:rsidRPr="00040A30">
        <w:rPr>
          <w:bCs/>
          <w:i/>
        </w:rPr>
        <w:t>2. Developmental Psychology</w:t>
      </w:r>
    </w:p>
    <w:p w14:paraId="39A50D9E" w14:textId="77777777" w:rsidR="00302782" w:rsidRPr="00040A30" w:rsidRDefault="00302782" w:rsidP="00302782"/>
    <w:p w14:paraId="0C083C0C" w14:textId="77777777" w:rsidR="00302782" w:rsidRPr="00040A30" w:rsidRDefault="00302782" w:rsidP="00302782">
      <w:r w:rsidRPr="00040A30">
        <w:t xml:space="preserve">This strand introduces you to key ideas and theoretical concepts in different models of human development, identifying both the common ground and the differences between them. Taking developmental stages of life as a framework, you will consider ‘normal’ psychological and emotional development through the human </w:t>
      </w:r>
      <w:proofErr w:type="gramStart"/>
      <w:r w:rsidRPr="00040A30">
        <w:t>life-cycle</w:t>
      </w:r>
      <w:proofErr w:type="gramEnd"/>
      <w:r w:rsidRPr="00040A30">
        <w:t xml:space="preserve"> in terms of developmental tasks and conscious and unconscious processes. This will then be related to dramatherapy practice with clients in different settings. Features include:</w:t>
      </w:r>
    </w:p>
    <w:p w14:paraId="32F43D13" w14:textId="77777777" w:rsidR="00302782" w:rsidRPr="00040A30" w:rsidRDefault="00302782" w:rsidP="00486826">
      <w:pPr>
        <w:numPr>
          <w:ilvl w:val="0"/>
          <w:numId w:val="15"/>
        </w:numPr>
        <w:spacing w:line="259" w:lineRule="auto"/>
      </w:pPr>
      <w:r w:rsidRPr="00040A30">
        <w:t xml:space="preserve">tutor-led sessions linking developmental stages with practical </w:t>
      </w:r>
      <w:proofErr w:type="gramStart"/>
      <w:r w:rsidRPr="00040A30">
        <w:t>work</w:t>
      </w:r>
      <w:proofErr w:type="gramEnd"/>
    </w:p>
    <w:p w14:paraId="5ED7DBE4" w14:textId="77777777" w:rsidR="00302782" w:rsidRPr="00040A30" w:rsidRDefault="00302782" w:rsidP="00486826">
      <w:pPr>
        <w:numPr>
          <w:ilvl w:val="0"/>
          <w:numId w:val="15"/>
        </w:numPr>
        <w:spacing w:line="259" w:lineRule="auto"/>
      </w:pPr>
      <w:r w:rsidRPr="00040A30">
        <w:t xml:space="preserve">small-group presentations, introducing critical and complementary writing and </w:t>
      </w:r>
      <w:proofErr w:type="gramStart"/>
      <w:r w:rsidRPr="00040A30">
        <w:t>research</w:t>
      </w:r>
      <w:proofErr w:type="gramEnd"/>
    </w:p>
    <w:p w14:paraId="1A1B9970" w14:textId="77777777" w:rsidR="00302782" w:rsidRPr="00040A30" w:rsidRDefault="00302782" w:rsidP="00486826">
      <w:pPr>
        <w:numPr>
          <w:ilvl w:val="0"/>
          <w:numId w:val="15"/>
        </w:numPr>
        <w:spacing w:line="259" w:lineRule="auto"/>
      </w:pPr>
      <w:r w:rsidRPr="00040A30">
        <w:t>tutor support and summary of key points and issues in seminar discussions.</w:t>
      </w:r>
    </w:p>
    <w:p w14:paraId="2FDA2ED6" w14:textId="77777777" w:rsidR="00302782" w:rsidRDefault="00302782" w:rsidP="00302782"/>
    <w:p w14:paraId="604396B7" w14:textId="77777777" w:rsidR="00302782" w:rsidRPr="00B06B7C" w:rsidRDefault="00302782" w:rsidP="00302782">
      <w:pPr>
        <w:shd w:val="clear" w:color="auto" w:fill="D9D9D9"/>
        <w:jc w:val="both"/>
        <w:rPr>
          <w:rFonts w:cs="Open Sans"/>
          <w:b/>
        </w:rPr>
      </w:pPr>
      <w:r w:rsidRPr="00B06B7C">
        <w:rPr>
          <w:rFonts w:cs="Open Sans"/>
          <w:b/>
        </w:rPr>
        <w:t>How You Learn</w:t>
      </w:r>
      <w:r w:rsidRPr="00B06B7C">
        <w:rPr>
          <w:rFonts w:cs="Open Sans"/>
          <w:b/>
        </w:rPr>
        <w:tab/>
      </w:r>
    </w:p>
    <w:p w14:paraId="1BF9D58E" w14:textId="77777777" w:rsidR="00302782" w:rsidRDefault="00302782" w:rsidP="00302782"/>
    <w:p w14:paraId="5A8271B7" w14:textId="77777777" w:rsidR="00302782" w:rsidRDefault="00302782" w:rsidP="00302782">
      <w:r w:rsidRPr="00040A30">
        <w:t>Throughout the unit your learning will be supported by workshops with tutors, small group presentations, tutor-led discussion, peer feedback, student research with guided reading, journals.</w:t>
      </w:r>
      <w:r>
        <w:t xml:space="preserve"> These classes will be taught remotely for this academic session.</w:t>
      </w:r>
    </w:p>
    <w:p w14:paraId="59515E1C" w14:textId="77777777" w:rsidR="00302782" w:rsidRDefault="00302782" w:rsidP="00302782"/>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02782" w:rsidRPr="00B06B7C" w14:paraId="4CFC1283"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1942FD7" w14:textId="77777777" w:rsidR="00302782" w:rsidRPr="00B06B7C" w:rsidRDefault="00302782" w:rsidP="00B17542">
            <w:pPr>
              <w:spacing w:beforeLines="1" w:before="2" w:afterLines="1" w:after="2"/>
              <w:jc w:val="center"/>
              <w:rPr>
                <w:rFonts w:cs="Open Sans"/>
                <w:b/>
              </w:rPr>
            </w:pPr>
            <w:r w:rsidRPr="00B06B7C">
              <w:rPr>
                <w:rFonts w:cs="Open Sans"/>
                <w:b/>
              </w:rPr>
              <w:t>Assessment Summary</w:t>
            </w:r>
          </w:p>
        </w:tc>
      </w:tr>
      <w:tr w:rsidR="00302782" w:rsidRPr="00B06B7C" w14:paraId="558CEE15"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F0966" w14:textId="77777777" w:rsidR="00302782" w:rsidRPr="00B06B7C" w:rsidRDefault="00302782" w:rsidP="00B17542">
            <w:pPr>
              <w:spacing w:beforeLines="1" w:before="2" w:afterLines="1" w:after="2"/>
              <w:rPr>
                <w:rFonts w:cs="Open Sans"/>
              </w:rPr>
            </w:pPr>
            <w:r w:rsidRPr="00B06B7C">
              <w:rPr>
                <w:rFonts w:cs="Open Sans"/>
              </w:rPr>
              <w:t xml:space="preserve">Type of task </w:t>
            </w:r>
          </w:p>
          <w:p w14:paraId="41F877C7" w14:textId="77777777" w:rsidR="00302782" w:rsidRPr="00B06B7C" w:rsidRDefault="00302782" w:rsidP="00B17542">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7F285" w14:textId="77777777" w:rsidR="00302782" w:rsidRPr="00B06B7C" w:rsidRDefault="00302782" w:rsidP="00B17542">
            <w:pPr>
              <w:spacing w:beforeLines="1" w:before="2" w:afterLines="1" w:after="2"/>
              <w:rPr>
                <w:rFonts w:cs="Open Sans"/>
              </w:rPr>
            </w:pPr>
            <w:r w:rsidRPr="00B06B7C">
              <w:rPr>
                <w:rFonts w:cs="Open Sans"/>
              </w:rPr>
              <w:t xml:space="preserve">Magnitude </w:t>
            </w:r>
          </w:p>
          <w:p w14:paraId="55BFC15D" w14:textId="77777777" w:rsidR="00302782" w:rsidRPr="00B06B7C" w:rsidRDefault="00302782" w:rsidP="00B17542">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69FFF3" w14:textId="77777777" w:rsidR="00302782" w:rsidRPr="00B06B7C" w:rsidRDefault="00302782" w:rsidP="00B17542">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02782" w:rsidRPr="00B06B7C" w14:paraId="337DC88A"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A968F8C" w14:textId="77777777" w:rsidR="00302782" w:rsidRPr="00040A30" w:rsidRDefault="00302782" w:rsidP="00B17542">
            <w:pPr>
              <w:widowControl w:val="0"/>
              <w:rPr>
                <w:rFonts w:cs="Open Sans"/>
                <w:i/>
              </w:rPr>
            </w:pPr>
            <w:r w:rsidRPr="00040A30">
              <w:rPr>
                <w:rFonts w:cs="Open Sans"/>
                <w:i/>
              </w:rPr>
              <w:t xml:space="preserve">Analytical Psychology essay </w:t>
            </w:r>
          </w:p>
          <w:p w14:paraId="1D0DA143" w14:textId="77777777" w:rsidR="00302782" w:rsidRPr="00040A30" w:rsidRDefault="00302782" w:rsidP="00B17542">
            <w:pPr>
              <w:widowControl w:val="0"/>
              <w:rPr>
                <w:rFonts w:cs="Open Sans"/>
                <w:i/>
              </w:rPr>
            </w:pPr>
            <w:r w:rsidRPr="00040A30">
              <w:rPr>
                <w:rFonts w:cs="Open Sans"/>
              </w:rPr>
              <w:t xml:space="preserve">Exploration of selected themes/idea(s) within Analytical Psychology, with reference to personal experience and potential </w:t>
            </w:r>
            <w:proofErr w:type="spellStart"/>
            <w:r w:rsidRPr="00040A30">
              <w:rPr>
                <w:rFonts w:cs="Open Sans"/>
              </w:rPr>
              <w:t>dramatherapeutic</w:t>
            </w:r>
            <w:proofErr w:type="spellEnd"/>
            <w:r w:rsidRPr="00040A30">
              <w:rPr>
                <w:rFonts w:cs="Open Sans"/>
              </w:rPr>
              <w:t xml:space="preserve"> application</w:t>
            </w:r>
          </w:p>
          <w:p w14:paraId="2EF0520B" w14:textId="77777777" w:rsidR="00302782" w:rsidRPr="00040A30" w:rsidRDefault="00302782" w:rsidP="00B17542">
            <w:pPr>
              <w:widowControl w:val="0"/>
              <w:rPr>
                <w:rFonts w:cs="Open San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4884D81" w14:textId="77777777" w:rsidR="00302782" w:rsidRPr="00040A30" w:rsidRDefault="00302782" w:rsidP="00B17542">
            <w:pPr>
              <w:widowControl w:val="0"/>
              <w:rPr>
                <w:rFonts w:cs="Open Sans"/>
              </w:rPr>
            </w:pPr>
            <w:r w:rsidRPr="00040A30">
              <w:rPr>
                <w:rFonts w:cs="Open Sans"/>
              </w:rPr>
              <w:t xml:space="preserve">2,500 words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0C124215" w14:textId="77777777" w:rsidR="00302782" w:rsidRPr="00040A30" w:rsidRDefault="00302782" w:rsidP="00B17542">
            <w:pPr>
              <w:widowControl w:val="0"/>
              <w:jc w:val="both"/>
              <w:rPr>
                <w:rFonts w:cs="Open Sans"/>
              </w:rPr>
            </w:pPr>
            <w:r w:rsidRPr="00040A30">
              <w:rPr>
                <w:rFonts w:cs="Open Sans"/>
              </w:rPr>
              <w:t>50%</w:t>
            </w:r>
          </w:p>
        </w:tc>
      </w:tr>
      <w:tr w:rsidR="00302782" w:rsidRPr="00B06B7C" w14:paraId="438229FF"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B8336B6" w14:textId="77777777" w:rsidR="00302782" w:rsidRPr="00040A30" w:rsidRDefault="00302782" w:rsidP="00B17542">
            <w:pPr>
              <w:overflowPunct w:val="0"/>
              <w:autoSpaceDE w:val="0"/>
              <w:autoSpaceDN w:val="0"/>
              <w:adjustRightInd w:val="0"/>
              <w:textAlignment w:val="baseline"/>
              <w:rPr>
                <w:rFonts w:cs="Open Sans"/>
                <w:i/>
              </w:rPr>
            </w:pPr>
            <w:r w:rsidRPr="00040A30">
              <w:rPr>
                <w:rFonts w:cs="Open Sans"/>
                <w:i/>
              </w:rPr>
              <w:t>Developmental Psychology essay</w:t>
            </w:r>
          </w:p>
          <w:p w14:paraId="73D6E97D" w14:textId="77777777" w:rsidR="00302782" w:rsidRPr="00040A30" w:rsidRDefault="00302782" w:rsidP="00B17542">
            <w:pPr>
              <w:overflowPunct w:val="0"/>
              <w:autoSpaceDE w:val="0"/>
              <w:autoSpaceDN w:val="0"/>
              <w:adjustRightInd w:val="0"/>
              <w:textAlignment w:val="baseline"/>
              <w:rPr>
                <w:rFonts w:cs="Open Sans"/>
              </w:rPr>
            </w:pPr>
            <w:r w:rsidRPr="00040A30">
              <w:rPr>
                <w:rFonts w:cs="Open Sans"/>
              </w:rPr>
              <w:t xml:space="preserve">Exploration of selected themes/ideas within developmental theory with reference to personal experience and potential </w:t>
            </w:r>
            <w:proofErr w:type="spellStart"/>
            <w:r w:rsidRPr="00040A30">
              <w:rPr>
                <w:rFonts w:cs="Open Sans"/>
              </w:rPr>
              <w:t>dramatherapeutic</w:t>
            </w:r>
            <w:proofErr w:type="spellEnd"/>
            <w:r w:rsidRPr="00040A30">
              <w:rPr>
                <w:rFonts w:cs="Open Sans"/>
              </w:rPr>
              <w:t xml:space="preserve"> application</w:t>
            </w:r>
          </w:p>
          <w:p w14:paraId="16C8468A" w14:textId="77777777" w:rsidR="00302782" w:rsidRPr="00040A30" w:rsidRDefault="00302782" w:rsidP="00B17542">
            <w:pPr>
              <w:widowControl w:val="0"/>
              <w:rPr>
                <w:rFonts w:cs="Open San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C46E5CA" w14:textId="77777777" w:rsidR="00302782" w:rsidRPr="00040A30" w:rsidRDefault="00302782" w:rsidP="00B17542">
            <w:pPr>
              <w:widowControl w:val="0"/>
              <w:rPr>
                <w:rFonts w:cs="Open Sans"/>
              </w:rPr>
            </w:pPr>
            <w:r w:rsidRPr="00040A30">
              <w:rPr>
                <w:rFonts w:cs="Open Sans"/>
              </w:rPr>
              <w:t>2,500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6EA3F10" w14:textId="77777777" w:rsidR="00302782" w:rsidRPr="00040A30" w:rsidRDefault="00302782" w:rsidP="00B17542">
            <w:pPr>
              <w:widowControl w:val="0"/>
              <w:jc w:val="both"/>
              <w:rPr>
                <w:rFonts w:cs="Open Sans"/>
              </w:rPr>
            </w:pPr>
            <w:r w:rsidRPr="00040A30">
              <w:rPr>
                <w:rFonts w:cs="Open Sans"/>
              </w:rPr>
              <w:t>50%</w:t>
            </w:r>
          </w:p>
        </w:tc>
      </w:tr>
      <w:tr w:rsidR="00302782" w:rsidRPr="00B06B7C" w14:paraId="3F249648"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391E5AA" w14:textId="77777777" w:rsidR="00302782" w:rsidRPr="00B06B7C" w:rsidRDefault="00302782" w:rsidP="00B17542">
            <w:pPr>
              <w:spacing w:beforeLines="1" w:before="2" w:afterLines="1" w:after="2"/>
              <w:jc w:val="center"/>
              <w:rPr>
                <w:rFonts w:cs="Open Sans"/>
                <w:b/>
              </w:rPr>
            </w:pPr>
            <w:r w:rsidRPr="00B06B7C">
              <w:rPr>
                <w:rFonts w:cs="Open Sans"/>
                <w:b/>
              </w:rPr>
              <w:t>Assessment Notes</w:t>
            </w:r>
          </w:p>
        </w:tc>
      </w:tr>
      <w:tr w:rsidR="00302782" w:rsidRPr="00B06B7C" w14:paraId="35B0F9F8"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A614CE" w14:textId="77777777" w:rsidR="00302782" w:rsidRDefault="00302782" w:rsidP="00B17542">
            <w:pPr>
              <w:spacing w:beforeLines="1" w:before="2" w:afterLines="1" w:after="2"/>
              <w:rPr>
                <w:rFonts w:cs="Open Sans"/>
              </w:rPr>
            </w:pPr>
            <w:r w:rsidRPr="00040A30">
              <w:rPr>
                <w:rFonts w:cs="Open Sans"/>
              </w:rPr>
              <w:t>You must pass both elements of assessment to pass the unit.</w:t>
            </w:r>
            <w:r>
              <w:rPr>
                <w:rFonts w:cs="Open Sans"/>
              </w:rPr>
              <w:t>3</w:t>
            </w:r>
          </w:p>
          <w:p w14:paraId="73791C11" w14:textId="77777777" w:rsidR="00302782" w:rsidRDefault="00302782" w:rsidP="00B17542">
            <w:pPr>
              <w:spacing w:beforeLines="1" w:before="2" w:afterLines="1" w:after="2"/>
              <w:rPr>
                <w:rFonts w:cs="Open Sans"/>
              </w:rPr>
            </w:pPr>
            <w:r>
              <w:rPr>
                <w:rFonts w:cs="Open Sans"/>
              </w:rPr>
              <w:t>The developmental psychology essay is submitted after the Easter break. The analytical psychology essay is submitted after the summer break.</w:t>
            </w:r>
          </w:p>
          <w:p w14:paraId="0836B456" w14:textId="77777777" w:rsidR="00302782" w:rsidRPr="00B06B7C" w:rsidRDefault="00302782" w:rsidP="00B17542">
            <w:pPr>
              <w:spacing w:beforeLines="1" w:before="2" w:afterLines="1" w:after="2"/>
              <w:rPr>
                <w:rFonts w:cs="Open Sans"/>
              </w:rPr>
            </w:pPr>
          </w:p>
        </w:tc>
      </w:tr>
      <w:tr w:rsidR="00302782" w:rsidRPr="00B06B7C" w14:paraId="7F6B1C6F"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17277CF" w14:textId="77777777" w:rsidR="00302782" w:rsidRPr="00B06B7C" w:rsidRDefault="00302782" w:rsidP="00B17542">
            <w:pPr>
              <w:spacing w:beforeLines="1" w:before="2" w:afterLines="1" w:after="2"/>
              <w:jc w:val="center"/>
              <w:rPr>
                <w:rFonts w:cs="Open Sans"/>
                <w:b/>
              </w:rPr>
            </w:pPr>
            <w:r w:rsidRPr="00B06B7C">
              <w:rPr>
                <w:rFonts w:cs="Open Sans"/>
                <w:b/>
              </w:rPr>
              <w:t>Assessment Criteria</w:t>
            </w:r>
          </w:p>
        </w:tc>
      </w:tr>
      <w:tr w:rsidR="00302782" w:rsidRPr="00B06B7C" w14:paraId="701AE3D2"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2EBF2A" w14:textId="77777777" w:rsidR="00302782" w:rsidRPr="00040A30" w:rsidRDefault="00302782" w:rsidP="00486826">
            <w:pPr>
              <w:numPr>
                <w:ilvl w:val="0"/>
                <w:numId w:val="17"/>
              </w:numPr>
              <w:spacing w:beforeLines="1" w:before="2" w:afterLines="1" w:after="2" w:line="259" w:lineRule="auto"/>
              <w:rPr>
                <w:rFonts w:cs="Open Sans"/>
                <w:iCs/>
              </w:rPr>
            </w:pPr>
            <w:r w:rsidRPr="00040A30">
              <w:rPr>
                <w:rFonts w:cs="Open Sans"/>
                <w:iCs/>
              </w:rPr>
              <w:t xml:space="preserve">Analysis of a central concept in Analytical or Developmental psychology, supported by personal </w:t>
            </w:r>
            <w:proofErr w:type="gramStart"/>
            <w:r w:rsidRPr="00040A30">
              <w:rPr>
                <w:rFonts w:cs="Open Sans"/>
                <w:iCs/>
              </w:rPr>
              <w:t>reflection;</w:t>
            </w:r>
            <w:proofErr w:type="gramEnd"/>
          </w:p>
          <w:p w14:paraId="5B689D3A" w14:textId="77777777" w:rsidR="00302782" w:rsidRDefault="00302782" w:rsidP="00486826">
            <w:pPr>
              <w:numPr>
                <w:ilvl w:val="0"/>
                <w:numId w:val="17"/>
              </w:numPr>
              <w:spacing w:beforeLines="1" w:before="2" w:afterLines="1" w:after="2" w:line="259" w:lineRule="auto"/>
              <w:rPr>
                <w:rFonts w:cs="Open Sans"/>
                <w:iCs/>
              </w:rPr>
            </w:pPr>
            <w:r w:rsidRPr="00040A30">
              <w:rPr>
                <w:rFonts w:cs="Open Sans"/>
                <w:iCs/>
              </w:rPr>
              <w:t xml:space="preserve">intellectual </w:t>
            </w:r>
            <w:proofErr w:type="gramStart"/>
            <w:r w:rsidRPr="00040A30">
              <w:rPr>
                <w:rFonts w:cs="Open Sans"/>
                <w:iCs/>
              </w:rPr>
              <w:t>engagement;</w:t>
            </w:r>
            <w:proofErr w:type="gramEnd"/>
          </w:p>
          <w:p w14:paraId="57649448" w14:textId="77777777" w:rsidR="00302782" w:rsidRDefault="00302782" w:rsidP="00486826">
            <w:pPr>
              <w:numPr>
                <w:ilvl w:val="0"/>
                <w:numId w:val="17"/>
              </w:numPr>
              <w:spacing w:beforeLines="1" w:before="2" w:afterLines="1" w:after="2" w:line="259" w:lineRule="auto"/>
              <w:rPr>
                <w:rFonts w:cs="Open Sans"/>
                <w:iCs/>
              </w:rPr>
            </w:pPr>
            <w:r>
              <w:rPr>
                <w:rFonts w:cs="Open Sans"/>
                <w:iCs/>
              </w:rPr>
              <w:t xml:space="preserve">sustained, independent written </w:t>
            </w:r>
            <w:proofErr w:type="gramStart"/>
            <w:r>
              <w:rPr>
                <w:rFonts w:cs="Open Sans"/>
                <w:iCs/>
              </w:rPr>
              <w:t>argument</w:t>
            </w:r>
            <w:proofErr w:type="gramEnd"/>
          </w:p>
          <w:p w14:paraId="489982AB" w14:textId="77777777" w:rsidR="00302782" w:rsidRDefault="00302782" w:rsidP="00486826">
            <w:pPr>
              <w:numPr>
                <w:ilvl w:val="0"/>
                <w:numId w:val="17"/>
              </w:numPr>
              <w:spacing w:beforeLines="1" w:before="2" w:afterLines="1" w:after="2" w:line="259" w:lineRule="auto"/>
              <w:rPr>
                <w:rFonts w:cs="Open Sans"/>
                <w:iCs/>
              </w:rPr>
            </w:pPr>
            <w:r>
              <w:rPr>
                <w:rFonts w:cs="Open Sans"/>
                <w:iCs/>
              </w:rPr>
              <w:t>originality in the application of knowledge in relation to the matter of the unit</w:t>
            </w:r>
          </w:p>
          <w:p w14:paraId="4436C545" w14:textId="77777777" w:rsidR="00302782" w:rsidRPr="002F4931" w:rsidRDefault="00302782" w:rsidP="00486826">
            <w:pPr>
              <w:widowControl w:val="0"/>
              <w:numPr>
                <w:ilvl w:val="0"/>
                <w:numId w:val="17"/>
              </w:numPr>
              <w:tabs>
                <w:tab w:val="left" w:pos="220"/>
                <w:tab w:val="left" w:pos="720"/>
              </w:tabs>
              <w:autoSpaceDE w:val="0"/>
              <w:autoSpaceDN w:val="0"/>
              <w:adjustRightInd w:val="0"/>
              <w:spacing w:after="320"/>
              <w:contextualSpacing/>
              <w:rPr>
                <w:rFonts w:cs="Open Sans"/>
              </w:rPr>
            </w:pPr>
            <w:r w:rsidRPr="002F4931">
              <w:rPr>
                <w:rFonts w:cs="Open Sans"/>
              </w:rPr>
              <w:t xml:space="preserve">understanding of a chosen concept(s) of developmental or analytical psychology </w:t>
            </w:r>
          </w:p>
          <w:p w14:paraId="043AB82B" w14:textId="77777777" w:rsidR="00302782" w:rsidRPr="002F4931" w:rsidRDefault="00302782" w:rsidP="00486826">
            <w:pPr>
              <w:widowControl w:val="0"/>
              <w:numPr>
                <w:ilvl w:val="0"/>
                <w:numId w:val="17"/>
              </w:numPr>
              <w:tabs>
                <w:tab w:val="left" w:pos="220"/>
                <w:tab w:val="left" w:pos="720"/>
              </w:tabs>
              <w:autoSpaceDE w:val="0"/>
              <w:autoSpaceDN w:val="0"/>
              <w:adjustRightInd w:val="0"/>
              <w:spacing w:after="320"/>
              <w:contextualSpacing/>
              <w:rPr>
                <w:rFonts w:eastAsia="MS Mincho" w:cs="Open Sans"/>
              </w:rPr>
            </w:pPr>
            <w:r w:rsidRPr="002F4931">
              <w:rPr>
                <w:rFonts w:eastAsia="MS Mincho" w:cs="Open Sans"/>
              </w:rPr>
              <w:t>Analysis and critical awareness of relevant contemporary issues</w:t>
            </w:r>
          </w:p>
          <w:p w14:paraId="5BB803C4" w14:textId="77777777" w:rsidR="00302782" w:rsidRPr="002F4931" w:rsidRDefault="00302782" w:rsidP="00486826">
            <w:pPr>
              <w:widowControl w:val="0"/>
              <w:numPr>
                <w:ilvl w:val="0"/>
                <w:numId w:val="17"/>
              </w:numPr>
              <w:tabs>
                <w:tab w:val="left" w:pos="220"/>
                <w:tab w:val="left" w:pos="720"/>
              </w:tabs>
              <w:autoSpaceDE w:val="0"/>
              <w:autoSpaceDN w:val="0"/>
              <w:adjustRightInd w:val="0"/>
              <w:spacing w:after="320"/>
              <w:contextualSpacing/>
              <w:rPr>
                <w:rFonts w:cs="Open Sans"/>
              </w:rPr>
            </w:pPr>
            <w:r w:rsidRPr="002F4931">
              <w:rPr>
                <w:rFonts w:cs="Open Sans"/>
              </w:rPr>
              <w:t xml:space="preserve">Use of personal examples to illustrate </w:t>
            </w:r>
            <w:proofErr w:type="gramStart"/>
            <w:r w:rsidRPr="002F4931">
              <w:rPr>
                <w:rFonts w:cs="Open Sans"/>
              </w:rPr>
              <w:t>theory</w:t>
            </w:r>
            <w:proofErr w:type="gramEnd"/>
            <w:r w:rsidRPr="002F4931">
              <w:rPr>
                <w:rFonts w:cs="Open Sans"/>
              </w:rPr>
              <w:t xml:space="preserve"> </w:t>
            </w:r>
          </w:p>
          <w:p w14:paraId="3D754E3F" w14:textId="77777777" w:rsidR="00302782" w:rsidRPr="002F4931" w:rsidRDefault="00302782" w:rsidP="00486826">
            <w:pPr>
              <w:widowControl w:val="0"/>
              <w:numPr>
                <w:ilvl w:val="0"/>
                <w:numId w:val="17"/>
              </w:numPr>
              <w:tabs>
                <w:tab w:val="left" w:pos="220"/>
                <w:tab w:val="left" w:pos="720"/>
              </w:tabs>
              <w:autoSpaceDE w:val="0"/>
              <w:autoSpaceDN w:val="0"/>
              <w:adjustRightInd w:val="0"/>
              <w:spacing w:after="320"/>
              <w:contextualSpacing/>
              <w:rPr>
                <w:rFonts w:eastAsia="MS Mincho" w:cs="Open Sans"/>
              </w:rPr>
            </w:pPr>
            <w:r w:rsidRPr="002F4931">
              <w:rPr>
                <w:rFonts w:eastAsia="MS Mincho" w:cs="Open Sans"/>
              </w:rPr>
              <w:lastRenderedPageBreak/>
              <w:t>Link to clinical practice</w:t>
            </w:r>
          </w:p>
          <w:p w14:paraId="58478AC5" w14:textId="77777777" w:rsidR="00302782" w:rsidRDefault="00302782" w:rsidP="00B17542">
            <w:pPr>
              <w:widowControl w:val="0"/>
              <w:tabs>
                <w:tab w:val="left" w:pos="220"/>
                <w:tab w:val="left" w:pos="720"/>
              </w:tabs>
              <w:autoSpaceDE w:val="0"/>
              <w:autoSpaceDN w:val="0"/>
              <w:adjustRightInd w:val="0"/>
              <w:spacing w:after="320"/>
              <w:contextualSpacing/>
              <w:rPr>
                <w:rFonts w:ascii="Arial" w:hAnsi="Arial" w:cs="Arial"/>
              </w:rPr>
            </w:pPr>
          </w:p>
          <w:p w14:paraId="4BA39722" w14:textId="77777777" w:rsidR="00302782" w:rsidRPr="00ED73BD" w:rsidRDefault="00302782" w:rsidP="00B17542">
            <w:pPr>
              <w:widowControl w:val="0"/>
              <w:tabs>
                <w:tab w:val="left" w:pos="220"/>
                <w:tab w:val="left" w:pos="720"/>
              </w:tabs>
              <w:autoSpaceDE w:val="0"/>
              <w:autoSpaceDN w:val="0"/>
              <w:adjustRightInd w:val="0"/>
              <w:spacing w:after="320"/>
              <w:ind w:left="720"/>
              <w:contextualSpacing/>
              <w:rPr>
                <w:rFonts w:ascii="Arial" w:hAnsi="Arial" w:cs="Arial"/>
              </w:rPr>
            </w:pPr>
          </w:p>
          <w:p w14:paraId="5DE9DEF2" w14:textId="77777777" w:rsidR="00302782" w:rsidRPr="00B06B7C" w:rsidRDefault="00302782" w:rsidP="00B17542">
            <w:pPr>
              <w:spacing w:beforeLines="1" w:before="2" w:afterLines="1" w:after="2"/>
              <w:rPr>
                <w:rFonts w:cs="Open Sans"/>
              </w:rPr>
            </w:pPr>
            <w:r w:rsidRPr="00040A30">
              <w:rPr>
                <w:rFonts w:cs="Open Sans"/>
                <w:iCs/>
              </w:rPr>
              <w:t>(Other assessment criteria from the M Framework may be referred to in your feedback.)</w:t>
            </w:r>
          </w:p>
        </w:tc>
      </w:tr>
    </w:tbl>
    <w:p w14:paraId="52A2DD6F" w14:textId="77777777" w:rsidR="00302782" w:rsidRDefault="00302782" w:rsidP="00302782"/>
    <w:p w14:paraId="4D15C59D" w14:textId="77777777" w:rsidR="00302782" w:rsidRDefault="00302782" w:rsidP="00302782">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02782" w:rsidRPr="00BB5CAD" w14:paraId="7078D831" w14:textId="77777777" w:rsidTr="00B17542">
        <w:trPr>
          <w:trHeight w:val="432"/>
        </w:trPr>
        <w:tc>
          <w:tcPr>
            <w:tcW w:w="10320" w:type="dxa"/>
            <w:gridSpan w:val="7"/>
          </w:tcPr>
          <w:p w14:paraId="574AED27" w14:textId="77777777" w:rsidR="00302782" w:rsidRPr="004779D1" w:rsidRDefault="00302782" w:rsidP="00B17542">
            <w:pPr>
              <w:pStyle w:val="Heading2"/>
              <w:rPr>
                <w:rFonts w:ascii="FogertyHairline" w:hAnsi="FogertyHairline"/>
                <w:iCs/>
                <w:color w:val="auto"/>
              </w:rPr>
            </w:pPr>
            <w:bookmarkStart w:id="14" w:name="_Toc114829262"/>
            <w:bookmarkStart w:id="15" w:name="_Toc146208769"/>
            <w:r w:rsidRPr="00040A30">
              <w:rPr>
                <w:rFonts w:ascii="FogertyHairline" w:hAnsi="FogertyHairline"/>
                <w:color w:val="auto"/>
              </w:rPr>
              <w:lastRenderedPageBreak/>
              <w:t>FACILITATION PRACTICE</w:t>
            </w:r>
            <w:bookmarkEnd w:id="14"/>
            <w:bookmarkEnd w:id="15"/>
          </w:p>
        </w:tc>
      </w:tr>
      <w:tr w:rsidR="00302782" w:rsidRPr="00BB5CAD" w14:paraId="4845551C" w14:textId="77777777" w:rsidTr="00B17542">
        <w:trPr>
          <w:trHeight w:val="432"/>
        </w:trPr>
        <w:tc>
          <w:tcPr>
            <w:tcW w:w="3703" w:type="dxa"/>
            <w:shd w:val="clear" w:color="auto" w:fill="BFBFBF" w:themeFill="background1" w:themeFillShade="BF"/>
          </w:tcPr>
          <w:p w14:paraId="670AC6A3" w14:textId="77777777" w:rsidR="00302782" w:rsidRPr="00524570" w:rsidRDefault="00302782" w:rsidP="00B17542">
            <w:pPr>
              <w:jc w:val="both"/>
              <w:rPr>
                <w:rFonts w:cs="Open Sans"/>
                <w:b/>
              </w:rPr>
            </w:pPr>
            <w:r w:rsidRPr="00524570">
              <w:rPr>
                <w:rFonts w:cs="Open Sans"/>
                <w:b/>
              </w:rPr>
              <w:t>Level</w:t>
            </w:r>
          </w:p>
        </w:tc>
        <w:tc>
          <w:tcPr>
            <w:tcW w:w="1109" w:type="dxa"/>
          </w:tcPr>
          <w:p w14:paraId="23733834" w14:textId="77777777" w:rsidR="00302782" w:rsidRPr="00524570" w:rsidRDefault="00302782" w:rsidP="00B17542">
            <w:pPr>
              <w:jc w:val="both"/>
              <w:rPr>
                <w:rFonts w:cs="Open Sans"/>
              </w:rPr>
            </w:pPr>
            <w:r>
              <w:rPr>
                <w:rFonts w:cs="Open Sans"/>
              </w:rPr>
              <w:t>7</w:t>
            </w:r>
          </w:p>
        </w:tc>
        <w:tc>
          <w:tcPr>
            <w:tcW w:w="1526" w:type="dxa"/>
            <w:shd w:val="clear" w:color="auto" w:fill="BFBFBF" w:themeFill="background1" w:themeFillShade="BF"/>
          </w:tcPr>
          <w:p w14:paraId="163FE654" w14:textId="77777777" w:rsidR="00302782" w:rsidRPr="00524570" w:rsidRDefault="00302782" w:rsidP="00B17542">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2C73EA46" w14:textId="77777777" w:rsidR="00302782" w:rsidRPr="00524570" w:rsidRDefault="00302782" w:rsidP="00B17542">
            <w:pPr>
              <w:jc w:val="both"/>
              <w:rPr>
                <w:rFonts w:cs="Open Sans"/>
              </w:rPr>
            </w:pPr>
            <w:r>
              <w:rPr>
                <w:rFonts w:cs="Open Sans"/>
              </w:rPr>
              <w:t>20</w:t>
            </w:r>
          </w:p>
        </w:tc>
        <w:tc>
          <w:tcPr>
            <w:tcW w:w="1270" w:type="dxa"/>
            <w:gridSpan w:val="2"/>
            <w:shd w:val="clear" w:color="auto" w:fill="BFBFBF" w:themeFill="background1" w:themeFillShade="BF"/>
          </w:tcPr>
          <w:p w14:paraId="75EF5D63" w14:textId="77777777" w:rsidR="00302782" w:rsidRPr="00524570" w:rsidRDefault="00302782" w:rsidP="00B17542">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7ADE969F" w14:textId="77777777" w:rsidR="00302782" w:rsidRPr="00524570" w:rsidRDefault="00302782" w:rsidP="00B17542">
            <w:pPr>
              <w:jc w:val="both"/>
              <w:rPr>
                <w:rFonts w:cs="Open Sans"/>
              </w:rPr>
            </w:pPr>
            <w:r>
              <w:rPr>
                <w:rFonts w:cs="Open Sans"/>
              </w:rPr>
              <w:t>10</w:t>
            </w:r>
          </w:p>
        </w:tc>
      </w:tr>
      <w:tr w:rsidR="00302782" w:rsidRPr="00BB5CAD" w14:paraId="00F6400E" w14:textId="77777777" w:rsidTr="00B17542">
        <w:trPr>
          <w:trHeight w:val="432"/>
        </w:trPr>
        <w:tc>
          <w:tcPr>
            <w:tcW w:w="3703" w:type="dxa"/>
            <w:shd w:val="clear" w:color="auto" w:fill="BFBFBF" w:themeFill="background1" w:themeFillShade="BF"/>
          </w:tcPr>
          <w:p w14:paraId="26DEFD0C" w14:textId="77777777" w:rsidR="00302782" w:rsidRPr="00524570" w:rsidRDefault="00302782" w:rsidP="00B17542">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539E8216" w14:textId="77777777" w:rsidR="00302782" w:rsidRPr="00040A30" w:rsidRDefault="00302782" w:rsidP="00B17542">
            <w:pPr>
              <w:widowControl w:val="0"/>
              <w:rPr>
                <w:rFonts w:cs="Open Sans"/>
                <w:iCs/>
              </w:rPr>
            </w:pPr>
            <w:r w:rsidRPr="00040A30">
              <w:rPr>
                <w:rFonts w:cs="Open Sans"/>
                <w:iCs/>
              </w:rPr>
              <w:t>Notional student study hours: 300</w:t>
            </w:r>
          </w:p>
          <w:p w14:paraId="02F15FD6" w14:textId="77777777" w:rsidR="00302782" w:rsidRPr="00040A30" w:rsidRDefault="00302782" w:rsidP="00B17542">
            <w:pPr>
              <w:widowControl w:val="0"/>
              <w:rPr>
                <w:rFonts w:cs="Open Sans"/>
                <w:iCs/>
              </w:rPr>
            </w:pPr>
            <w:r w:rsidRPr="00040A30">
              <w:rPr>
                <w:rFonts w:cs="Open Sans"/>
                <w:iCs/>
              </w:rPr>
              <w:t>Timetabled hours: 108</w:t>
            </w:r>
          </w:p>
        </w:tc>
      </w:tr>
      <w:tr w:rsidR="00302782" w:rsidRPr="00BB5CAD" w14:paraId="46CBA0E0" w14:textId="77777777" w:rsidTr="00B17542">
        <w:trPr>
          <w:trHeight w:val="432"/>
        </w:trPr>
        <w:tc>
          <w:tcPr>
            <w:tcW w:w="3703" w:type="dxa"/>
            <w:shd w:val="clear" w:color="auto" w:fill="BFBFBF" w:themeFill="background1" w:themeFillShade="BF"/>
          </w:tcPr>
          <w:p w14:paraId="02040C1E" w14:textId="77777777" w:rsidR="00302782" w:rsidRPr="00524570" w:rsidRDefault="00302782" w:rsidP="00B17542">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705199C1" w14:textId="77777777" w:rsidR="00302782" w:rsidRPr="00040A30" w:rsidRDefault="00302782" w:rsidP="00B17542">
            <w:pPr>
              <w:rPr>
                <w:rFonts w:cs="Open Sans"/>
              </w:rPr>
            </w:pPr>
            <w:r w:rsidRPr="00040A30">
              <w:rPr>
                <w:rFonts w:cs="Open Sans"/>
              </w:rPr>
              <w:t>MA Drama and Movement Therapy</w:t>
            </w:r>
          </w:p>
          <w:p w14:paraId="05847D68" w14:textId="77777777" w:rsidR="00302782" w:rsidRPr="00040A30" w:rsidRDefault="00302782" w:rsidP="00B17542">
            <w:pPr>
              <w:widowControl w:val="0"/>
              <w:rPr>
                <w:rFonts w:cs="Open Sans"/>
                <w:highlight w:val="magenta"/>
              </w:rPr>
            </w:pPr>
          </w:p>
        </w:tc>
      </w:tr>
      <w:tr w:rsidR="00302782" w:rsidRPr="00BB5CAD" w14:paraId="78D636F8" w14:textId="77777777" w:rsidTr="00B17542">
        <w:trPr>
          <w:cantSplit/>
          <w:trHeight w:val="820"/>
        </w:trPr>
        <w:tc>
          <w:tcPr>
            <w:tcW w:w="3703" w:type="dxa"/>
            <w:shd w:val="clear" w:color="auto" w:fill="BFBFBF" w:themeFill="background1" w:themeFillShade="BF"/>
          </w:tcPr>
          <w:p w14:paraId="0CE77DA8" w14:textId="77777777" w:rsidR="00302782" w:rsidRPr="00524570" w:rsidRDefault="00302782" w:rsidP="00B17542">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27CC4610" w14:textId="77777777" w:rsidR="00302782" w:rsidRPr="00040A30" w:rsidRDefault="00302782" w:rsidP="00B17542">
            <w:pPr>
              <w:widowControl w:val="0"/>
              <w:tabs>
                <w:tab w:val="left" w:pos="2820"/>
              </w:tabs>
              <w:rPr>
                <w:rFonts w:cs="Open Sans"/>
              </w:rPr>
            </w:pPr>
            <w:r w:rsidRPr="00040A30">
              <w:rPr>
                <w:rFonts w:cs="Open Sans"/>
              </w:rPr>
              <w:t xml:space="preserve">Richard Hougham, Bryn Jones, Aleka </w:t>
            </w:r>
            <w:proofErr w:type="spellStart"/>
            <w:r w:rsidRPr="00040A30">
              <w:rPr>
                <w:rFonts w:cs="Open Sans"/>
              </w:rPr>
              <w:t>Loutsis</w:t>
            </w:r>
            <w:proofErr w:type="spellEnd"/>
            <w:r w:rsidRPr="00040A30">
              <w:rPr>
                <w:rFonts w:cs="Open Sans"/>
              </w:rPr>
              <w:t>, Rachel Porter</w:t>
            </w:r>
          </w:p>
        </w:tc>
        <w:tc>
          <w:tcPr>
            <w:tcW w:w="2099" w:type="dxa"/>
            <w:gridSpan w:val="2"/>
          </w:tcPr>
          <w:p w14:paraId="62A897D8" w14:textId="77777777" w:rsidR="00302782" w:rsidRPr="00040A30" w:rsidRDefault="00302782" w:rsidP="00B17542">
            <w:pPr>
              <w:widowControl w:val="0"/>
              <w:tabs>
                <w:tab w:val="left" w:pos="2820"/>
              </w:tabs>
              <w:rPr>
                <w:rFonts w:cs="Open Sans"/>
              </w:rPr>
            </w:pPr>
            <w:r>
              <w:rPr>
                <w:rFonts w:cs="Open Sans"/>
              </w:rPr>
              <w:t>Core</w:t>
            </w:r>
          </w:p>
        </w:tc>
      </w:tr>
      <w:tr w:rsidR="00302782" w:rsidRPr="00BB5CAD" w14:paraId="317374A9" w14:textId="77777777" w:rsidTr="00B17542">
        <w:trPr>
          <w:trHeight w:val="432"/>
        </w:trPr>
        <w:tc>
          <w:tcPr>
            <w:tcW w:w="3703" w:type="dxa"/>
            <w:shd w:val="clear" w:color="auto" w:fill="BFBFBF" w:themeFill="background1" w:themeFillShade="BF"/>
          </w:tcPr>
          <w:p w14:paraId="4D07D1D0" w14:textId="77777777" w:rsidR="00302782" w:rsidRPr="00524570" w:rsidRDefault="00302782" w:rsidP="00B17542">
            <w:pPr>
              <w:jc w:val="both"/>
              <w:rPr>
                <w:rFonts w:cs="Open Sans"/>
                <w:b/>
                <w:bCs/>
              </w:rPr>
            </w:pPr>
            <w:r w:rsidRPr="00524570">
              <w:rPr>
                <w:rFonts w:cs="Open Sans"/>
                <w:b/>
                <w:bCs/>
              </w:rPr>
              <w:t>Prerequisite Learning</w:t>
            </w:r>
          </w:p>
        </w:tc>
        <w:tc>
          <w:tcPr>
            <w:tcW w:w="6617" w:type="dxa"/>
            <w:gridSpan w:val="6"/>
          </w:tcPr>
          <w:p w14:paraId="4008ECDB" w14:textId="77777777" w:rsidR="00302782" w:rsidRPr="00524570" w:rsidRDefault="00302782" w:rsidP="00B17542">
            <w:pPr>
              <w:widowControl w:val="0"/>
              <w:rPr>
                <w:rFonts w:cs="Open Sans"/>
              </w:rPr>
            </w:pPr>
            <w:r>
              <w:rPr>
                <w:rFonts w:cs="Open Sans"/>
              </w:rPr>
              <w:t>None</w:t>
            </w:r>
          </w:p>
        </w:tc>
      </w:tr>
    </w:tbl>
    <w:p w14:paraId="354F4ED6" w14:textId="77777777" w:rsidR="00302782" w:rsidRDefault="00302782" w:rsidP="00302782">
      <w:pPr>
        <w:rPr>
          <w:rFonts w:cs="Open Sans"/>
          <w:b/>
        </w:rPr>
      </w:pPr>
    </w:p>
    <w:p w14:paraId="3E90409C" w14:textId="77777777" w:rsidR="00302782" w:rsidRPr="00040A30" w:rsidRDefault="00302782" w:rsidP="00302782">
      <w:pPr>
        <w:widowControl w:val="0"/>
        <w:rPr>
          <w:rFonts w:cs="Open Sans"/>
          <w:snapToGrid w:val="0"/>
        </w:rPr>
      </w:pPr>
      <w:r w:rsidRPr="00040A30">
        <w:rPr>
          <w:rFonts w:cs="Open Sans"/>
          <w:snapToGrid w:val="0"/>
        </w:rPr>
        <w:t xml:space="preserve">This unit builds on the work of the </w:t>
      </w:r>
      <w:r w:rsidRPr="00040A30">
        <w:rPr>
          <w:rFonts w:cs="Open Sans"/>
          <w:i/>
          <w:snapToGrid w:val="0"/>
        </w:rPr>
        <w:t>Drama and Movement Therapy Practice</w:t>
      </w:r>
      <w:r w:rsidRPr="00040A30">
        <w:rPr>
          <w:rFonts w:cs="Open Sans"/>
          <w:snapToGrid w:val="0"/>
        </w:rPr>
        <w:t xml:space="preserve"> unit in term one. In this unit you will plan and facilitate sessions for your peer group in each of the four fields (</w:t>
      </w:r>
      <w:r w:rsidRPr="00040A30">
        <w:rPr>
          <w:rFonts w:cs="Open Sans"/>
          <w:i/>
          <w:iCs/>
          <w:snapToGrid w:val="0"/>
        </w:rPr>
        <w:t>drama</w:t>
      </w:r>
      <w:r w:rsidRPr="00040A30">
        <w:rPr>
          <w:rFonts w:cs="Open Sans"/>
          <w:snapToGrid w:val="0"/>
        </w:rPr>
        <w:t xml:space="preserve">, </w:t>
      </w:r>
      <w:r w:rsidRPr="00040A30">
        <w:rPr>
          <w:rFonts w:cs="Open Sans"/>
          <w:i/>
          <w:iCs/>
          <w:snapToGrid w:val="0"/>
        </w:rPr>
        <w:t>myth</w:t>
      </w:r>
      <w:r w:rsidRPr="00040A30">
        <w:rPr>
          <w:rFonts w:cs="Open Sans"/>
          <w:snapToGrid w:val="0"/>
        </w:rPr>
        <w:t xml:space="preserve">, </w:t>
      </w:r>
      <w:r w:rsidRPr="00040A30">
        <w:rPr>
          <w:rFonts w:cs="Open Sans"/>
          <w:i/>
          <w:iCs/>
          <w:snapToGrid w:val="0"/>
        </w:rPr>
        <w:t>Laban</w:t>
      </w:r>
      <w:r w:rsidRPr="00040A30">
        <w:rPr>
          <w:rFonts w:cs="Open Sans"/>
          <w:snapToGrid w:val="0"/>
        </w:rPr>
        <w:t xml:space="preserve"> </w:t>
      </w:r>
      <w:r w:rsidRPr="00040A30">
        <w:rPr>
          <w:rFonts w:cs="Open Sans"/>
          <w:i/>
          <w:iCs/>
          <w:snapToGrid w:val="0"/>
        </w:rPr>
        <w:t>movement</w:t>
      </w:r>
      <w:r w:rsidRPr="00040A30">
        <w:rPr>
          <w:rFonts w:cs="Open Sans"/>
          <w:snapToGrid w:val="0"/>
        </w:rPr>
        <w:t xml:space="preserve"> and </w:t>
      </w:r>
      <w:r w:rsidRPr="00040A30">
        <w:rPr>
          <w:rFonts w:cs="Open Sans"/>
          <w:i/>
          <w:iCs/>
          <w:snapToGrid w:val="0"/>
        </w:rPr>
        <w:t>movement with touch and sound</w:t>
      </w:r>
      <w:r w:rsidRPr="00040A30">
        <w:rPr>
          <w:rFonts w:cs="Open Sans"/>
          <w:snapToGrid w:val="0"/>
        </w:rPr>
        <w:t>) as facilitation practice and to advance your knowledge and skills-base in each subject.</w:t>
      </w:r>
    </w:p>
    <w:p w14:paraId="3F0B647B" w14:textId="77777777" w:rsidR="00302782" w:rsidRPr="00040A30" w:rsidRDefault="00302782" w:rsidP="00302782">
      <w:pPr>
        <w:widowControl w:val="0"/>
        <w:rPr>
          <w:rFonts w:cs="Open Sans"/>
          <w:snapToGrid w:val="0"/>
        </w:rPr>
      </w:pPr>
    </w:p>
    <w:p w14:paraId="331AAB49" w14:textId="77777777" w:rsidR="00302782" w:rsidRPr="00040A30" w:rsidRDefault="00302782" w:rsidP="00302782">
      <w:pPr>
        <w:widowControl w:val="0"/>
        <w:rPr>
          <w:rFonts w:cs="Open Sans"/>
          <w:i/>
          <w:snapToGrid w:val="0"/>
        </w:rPr>
      </w:pPr>
      <w:r w:rsidRPr="00040A30">
        <w:rPr>
          <w:rFonts w:cs="Open Sans"/>
          <w:snapToGrid w:val="0"/>
        </w:rPr>
        <w:t xml:space="preserve">The emphasis is on experiential work. You will reflect upon and learn about your own development as a practitioner through research, planning, </w:t>
      </w:r>
      <w:proofErr w:type="gramStart"/>
      <w:r w:rsidRPr="00040A30">
        <w:rPr>
          <w:rFonts w:cs="Open Sans"/>
          <w:snapToGrid w:val="0"/>
        </w:rPr>
        <w:t>facilitation</w:t>
      </w:r>
      <w:proofErr w:type="gramEnd"/>
      <w:r w:rsidRPr="00040A30">
        <w:rPr>
          <w:rFonts w:cs="Open Sans"/>
          <w:snapToGrid w:val="0"/>
        </w:rPr>
        <w:t xml:space="preserve"> and presentation. Facilitations take different forms and adopt different processes according to the field of study. You will facilitate in different modes and with different constellations of the group.  You will participate in sessions facilitated by colleagues on the programme, thereby gaining experience of different forms of facilitation and offering ongoing peer assessment. This unit enables a pooling of techniques and </w:t>
      </w:r>
      <w:proofErr w:type="gramStart"/>
      <w:r w:rsidRPr="00040A30">
        <w:rPr>
          <w:rFonts w:cs="Open Sans"/>
          <w:snapToGrid w:val="0"/>
        </w:rPr>
        <w:t>strategies, and</w:t>
      </w:r>
      <w:proofErr w:type="gramEnd"/>
      <w:r w:rsidRPr="00040A30">
        <w:rPr>
          <w:rFonts w:cs="Open Sans"/>
          <w:snapToGrid w:val="0"/>
        </w:rPr>
        <w:t xml:space="preserve"> provides an arena for feedback and self-development.</w:t>
      </w:r>
    </w:p>
    <w:p w14:paraId="2129D8E0" w14:textId="77777777" w:rsidR="00302782" w:rsidRDefault="00302782" w:rsidP="00302782">
      <w:pPr>
        <w:rPr>
          <w:rFonts w:cs="Open Sans"/>
          <w:b/>
        </w:rPr>
      </w:pPr>
    </w:p>
    <w:p w14:paraId="5D71DC8B" w14:textId="77777777" w:rsidR="00302782" w:rsidRPr="00B06B7C" w:rsidRDefault="00302782" w:rsidP="00302782">
      <w:pPr>
        <w:shd w:val="clear" w:color="auto" w:fill="D9D9D9"/>
        <w:jc w:val="both"/>
        <w:rPr>
          <w:rFonts w:cs="Open Sans"/>
          <w:b/>
        </w:rPr>
      </w:pPr>
      <w:r w:rsidRPr="00B06B7C">
        <w:rPr>
          <w:rFonts w:cs="Open Sans"/>
          <w:b/>
        </w:rPr>
        <w:t xml:space="preserve">Aims </w:t>
      </w:r>
    </w:p>
    <w:p w14:paraId="7426B229" w14:textId="77777777" w:rsidR="00302782" w:rsidRDefault="00302782" w:rsidP="00302782"/>
    <w:p w14:paraId="0B8DBDCB" w14:textId="77777777" w:rsidR="00302782" w:rsidRPr="00040A30" w:rsidRDefault="00302782" w:rsidP="00302782">
      <w:pPr>
        <w:rPr>
          <w:b/>
        </w:rPr>
      </w:pPr>
      <w:r w:rsidRPr="00040A30">
        <w:rPr>
          <w:bCs/>
        </w:rPr>
        <w:t>This unit aims to enable you to:</w:t>
      </w:r>
    </w:p>
    <w:p w14:paraId="57B6C1A1" w14:textId="77777777" w:rsidR="00302782" w:rsidRPr="00040A30" w:rsidRDefault="00302782" w:rsidP="00486826">
      <w:pPr>
        <w:numPr>
          <w:ilvl w:val="0"/>
          <w:numId w:val="18"/>
        </w:numPr>
        <w:spacing w:line="259" w:lineRule="auto"/>
      </w:pPr>
      <w:r w:rsidRPr="00040A30">
        <w:t xml:space="preserve">develop skills in the live practice of facilitating individuals (peers) and groups in the process of </w:t>
      </w:r>
      <w:proofErr w:type="gramStart"/>
      <w:r w:rsidRPr="00040A30">
        <w:t>dramatherapy</w:t>
      </w:r>
      <w:proofErr w:type="gramEnd"/>
    </w:p>
    <w:p w14:paraId="192F0FC3" w14:textId="77777777" w:rsidR="00302782" w:rsidRPr="00040A30" w:rsidRDefault="00302782" w:rsidP="00486826">
      <w:pPr>
        <w:numPr>
          <w:ilvl w:val="0"/>
          <w:numId w:val="18"/>
        </w:numPr>
        <w:spacing w:line="259" w:lineRule="auto"/>
      </w:pPr>
      <w:r w:rsidRPr="00040A30">
        <w:t xml:space="preserve">take risks and show originality in your application of knowledge in practical workshops, discussions and </w:t>
      </w:r>
      <w:proofErr w:type="gramStart"/>
      <w:r w:rsidRPr="00040A30">
        <w:t>presentations</w:t>
      </w:r>
      <w:proofErr w:type="gramEnd"/>
    </w:p>
    <w:p w14:paraId="3D7C7040" w14:textId="77777777" w:rsidR="00302782" w:rsidRPr="00040A30" w:rsidRDefault="00302782" w:rsidP="00486826">
      <w:pPr>
        <w:numPr>
          <w:ilvl w:val="0"/>
          <w:numId w:val="18"/>
        </w:numPr>
        <w:spacing w:line="259" w:lineRule="auto"/>
      </w:pPr>
      <w:r w:rsidRPr="00040A30">
        <w:t>understand how the boundaries of drama and movement therapy are advanced through sustained and intense practice and research.</w:t>
      </w:r>
    </w:p>
    <w:p w14:paraId="69EB1ADE" w14:textId="77777777" w:rsidR="00302782" w:rsidRDefault="00302782" w:rsidP="00302782"/>
    <w:p w14:paraId="7B72ABC2" w14:textId="77777777" w:rsidR="00302782" w:rsidRPr="00B06B7C" w:rsidRDefault="00302782" w:rsidP="00302782">
      <w:pPr>
        <w:shd w:val="clear" w:color="auto" w:fill="D9D9D9"/>
        <w:jc w:val="both"/>
        <w:rPr>
          <w:rFonts w:cs="Open Sans"/>
          <w:b/>
        </w:rPr>
      </w:pPr>
      <w:r w:rsidRPr="00B06B7C">
        <w:rPr>
          <w:rFonts w:cs="Open Sans"/>
          <w:b/>
        </w:rPr>
        <w:t xml:space="preserve">Learning Outcomes </w:t>
      </w:r>
    </w:p>
    <w:p w14:paraId="79342E01" w14:textId="77777777" w:rsidR="00302782" w:rsidRDefault="00302782" w:rsidP="00302782"/>
    <w:p w14:paraId="61D5D838" w14:textId="77777777" w:rsidR="00302782" w:rsidRPr="00040A30" w:rsidRDefault="00302782" w:rsidP="00302782">
      <w:pPr>
        <w:rPr>
          <w:b/>
        </w:rPr>
      </w:pPr>
      <w:r w:rsidRPr="00040A30">
        <w:rPr>
          <w:bCs/>
        </w:rPr>
        <w:t xml:space="preserve">On successful completion of this </w:t>
      </w:r>
      <w:proofErr w:type="gramStart"/>
      <w:r w:rsidRPr="00040A30">
        <w:rPr>
          <w:bCs/>
        </w:rPr>
        <w:t>unit</w:t>
      </w:r>
      <w:proofErr w:type="gramEnd"/>
      <w:r w:rsidRPr="00040A30">
        <w:rPr>
          <w:bCs/>
        </w:rPr>
        <w:t xml:space="preserve"> you will have:</w:t>
      </w:r>
    </w:p>
    <w:p w14:paraId="63D4BFEC" w14:textId="77777777" w:rsidR="00302782" w:rsidRPr="00040A30" w:rsidRDefault="00302782" w:rsidP="00486826">
      <w:pPr>
        <w:numPr>
          <w:ilvl w:val="0"/>
          <w:numId w:val="19"/>
        </w:numPr>
        <w:spacing w:line="259" w:lineRule="auto"/>
      </w:pPr>
      <w:r w:rsidRPr="00040A30">
        <w:t xml:space="preserve">(A7) demonstrated a capacity to contain a therapeutic process with both individuals and </w:t>
      </w:r>
      <w:proofErr w:type="gramStart"/>
      <w:r w:rsidRPr="00040A30">
        <w:t>groups</w:t>
      </w:r>
      <w:proofErr w:type="gramEnd"/>
    </w:p>
    <w:p w14:paraId="73D3A9EE" w14:textId="77777777" w:rsidR="00302782" w:rsidRPr="00040A30" w:rsidRDefault="00302782" w:rsidP="00486826">
      <w:pPr>
        <w:numPr>
          <w:ilvl w:val="0"/>
          <w:numId w:val="19"/>
        </w:numPr>
        <w:spacing w:line="259" w:lineRule="auto"/>
      </w:pPr>
      <w:r w:rsidRPr="00040A30">
        <w:t xml:space="preserve">(A3) demonstrated knowledge and understanding of appropriate historical, socio-cultural, professional and therapeutic contexts which inform session planning and </w:t>
      </w:r>
      <w:proofErr w:type="gramStart"/>
      <w:r w:rsidRPr="00040A30">
        <w:t>interventions</w:t>
      </w:r>
      <w:proofErr w:type="gramEnd"/>
    </w:p>
    <w:p w14:paraId="1A2B1091" w14:textId="77777777" w:rsidR="00302782" w:rsidRPr="00040A30" w:rsidRDefault="00302782" w:rsidP="00486826">
      <w:pPr>
        <w:numPr>
          <w:ilvl w:val="0"/>
          <w:numId w:val="19"/>
        </w:numPr>
        <w:spacing w:line="259" w:lineRule="auto"/>
      </w:pPr>
      <w:r w:rsidRPr="00040A30">
        <w:t>(C2) enhance discipline-specific skills (</w:t>
      </w:r>
      <w:proofErr w:type="gramStart"/>
      <w:r w:rsidRPr="00040A30">
        <w:t>e.g.</w:t>
      </w:r>
      <w:proofErr w:type="gramEnd"/>
      <w:r w:rsidRPr="00040A30">
        <w:t xml:space="preserve"> improvisation, </w:t>
      </w:r>
      <w:proofErr w:type="spellStart"/>
      <w:r w:rsidRPr="00040A30">
        <w:t>attunement</w:t>
      </w:r>
      <w:proofErr w:type="spellEnd"/>
      <w:r w:rsidRPr="00040A30">
        <w:t xml:space="preserve">, storytelling), systematically demonstrating a rigorous critical awareness of the effect </w:t>
      </w:r>
    </w:p>
    <w:p w14:paraId="01273CF5" w14:textId="77777777" w:rsidR="00302782" w:rsidRPr="00040A30" w:rsidRDefault="00302782" w:rsidP="00486826">
      <w:pPr>
        <w:numPr>
          <w:ilvl w:val="0"/>
          <w:numId w:val="19"/>
        </w:numPr>
        <w:spacing w:line="259" w:lineRule="auto"/>
      </w:pPr>
      <w:r w:rsidRPr="00040A30">
        <w:t xml:space="preserve">(A5) demonstrated an understanding of core processes within the Sesame approach relating to play, drama, myth enactment, Laban movement and movement with touch and </w:t>
      </w:r>
      <w:proofErr w:type="gramStart"/>
      <w:r w:rsidRPr="00040A30">
        <w:t>sound</w:t>
      </w:r>
      <w:proofErr w:type="gramEnd"/>
    </w:p>
    <w:p w14:paraId="595A31E8" w14:textId="77777777" w:rsidR="00302782" w:rsidRPr="00040A30" w:rsidRDefault="00302782" w:rsidP="00486826">
      <w:pPr>
        <w:numPr>
          <w:ilvl w:val="0"/>
          <w:numId w:val="19"/>
        </w:numPr>
        <w:spacing w:line="259" w:lineRule="auto"/>
      </w:pPr>
      <w:r w:rsidRPr="00040A30">
        <w:t xml:space="preserve">(A8) Develop an understanding of the unconscious dynamics within groups through personal experience of group </w:t>
      </w:r>
      <w:proofErr w:type="gramStart"/>
      <w:r w:rsidRPr="00040A30">
        <w:t>process</w:t>
      </w:r>
      <w:proofErr w:type="gramEnd"/>
      <w:r w:rsidRPr="00040A30">
        <w:t xml:space="preserve"> </w:t>
      </w:r>
    </w:p>
    <w:p w14:paraId="7439863E" w14:textId="77777777" w:rsidR="00302782" w:rsidRPr="00040A30" w:rsidRDefault="00302782" w:rsidP="00486826">
      <w:pPr>
        <w:numPr>
          <w:ilvl w:val="0"/>
          <w:numId w:val="19"/>
        </w:numPr>
        <w:spacing w:line="259" w:lineRule="auto"/>
        <w:rPr>
          <w:b/>
          <w:bCs/>
        </w:rPr>
      </w:pPr>
      <w:r w:rsidRPr="00040A30">
        <w:lastRenderedPageBreak/>
        <w:t xml:space="preserve">(B2) demonstrated intellectual rigour and conceptual understanding enabling you critically evaluate and reflect upon your own and others’ facilitation </w:t>
      </w:r>
      <w:proofErr w:type="gramStart"/>
      <w:r w:rsidRPr="00040A30">
        <w:t>practice</w:t>
      </w:r>
      <w:proofErr w:type="gramEnd"/>
    </w:p>
    <w:p w14:paraId="5DDFF295" w14:textId="77777777" w:rsidR="00302782" w:rsidRPr="00040A30" w:rsidRDefault="00302782" w:rsidP="00486826">
      <w:pPr>
        <w:numPr>
          <w:ilvl w:val="0"/>
          <w:numId w:val="19"/>
        </w:numPr>
        <w:spacing w:line="259" w:lineRule="auto"/>
        <w:rPr>
          <w:b/>
          <w:bCs/>
        </w:rPr>
      </w:pPr>
      <w:r w:rsidRPr="00040A30">
        <w:t>(D3) take creative risks.</w:t>
      </w:r>
    </w:p>
    <w:p w14:paraId="736A13EB" w14:textId="77777777" w:rsidR="00302782" w:rsidRDefault="00302782" w:rsidP="00302782"/>
    <w:p w14:paraId="478B1DC0" w14:textId="77777777" w:rsidR="00302782" w:rsidRPr="00B06B7C" w:rsidRDefault="00302782" w:rsidP="00302782">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3F01207F" w14:textId="77777777" w:rsidR="00302782" w:rsidRDefault="00302782" w:rsidP="00302782"/>
    <w:p w14:paraId="2948887F" w14:textId="77777777" w:rsidR="00302782" w:rsidRDefault="00302782" w:rsidP="00302782">
      <w:r>
        <w:t xml:space="preserve">Session planning, including material and rationale; researching material specific to the facilitation subject, core facilitation skills including delivery of instructions, containment of the group process, receiving feedback, working with a </w:t>
      </w:r>
      <w:proofErr w:type="gramStart"/>
      <w:r>
        <w:t>process oriented</w:t>
      </w:r>
      <w:proofErr w:type="gramEnd"/>
      <w:r>
        <w:t xml:space="preserve"> approach to therapeutic practice; therapeutic presence.</w:t>
      </w:r>
    </w:p>
    <w:p w14:paraId="5EA93A3D" w14:textId="77777777" w:rsidR="00302782" w:rsidRDefault="00302782" w:rsidP="00302782"/>
    <w:p w14:paraId="1D2C28A7" w14:textId="77777777" w:rsidR="00302782" w:rsidRPr="00B06B7C" w:rsidRDefault="00302782" w:rsidP="00302782">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42205720" w14:textId="77777777" w:rsidR="00302782" w:rsidRDefault="00302782" w:rsidP="00302782"/>
    <w:p w14:paraId="6DBB32E6" w14:textId="77777777" w:rsidR="00302782" w:rsidRPr="00040A30" w:rsidRDefault="00302782" w:rsidP="00302782">
      <w:r w:rsidRPr="00040A30">
        <w:t xml:space="preserve">Each strand operates through regular (usually weekly) sessions. The sessions are facilitated by </w:t>
      </w:r>
      <w:r>
        <w:t>students with the tutor present.</w:t>
      </w:r>
    </w:p>
    <w:p w14:paraId="419C9E4F" w14:textId="77777777" w:rsidR="00302782" w:rsidRPr="00040A30" w:rsidRDefault="00302782" w:rsidP="00302782"/>
    <w:p w14:paraId="3072272C" w14:textId="77777777" w:rsidR="00302782" w:rsidRPr="00040A30" w:rsidRDefault="00302782" w:rsidP="00302782">
      <w:pPr>
        <w:rPr>
          <w:i/>
          <w:u w:val="single"/>
        </w:rPr>
      </w:pPr>
      <w:r w:rsidRPr="00040A30">
        <w:rPr>
          <w:i/>
        </w:rPr>
        <w:t xml:space="preserve">Strand one: </w:t>
      </w:r>
      <w:r w:rsidRPr="00040A30">
        <w:rPr>
          <w:i/>
          <w:u w:val="single"/>
        </w:rPr>
        <w:t>Drama</w:t>
      </w:r>
    </w:p>
    <w:p w14:paraId="2655A119" w14:textId="77777777" w:rsidR="00302782" w:rsidRPr="00040A30" w:rsidRDefault="00302782" w:rsidP="00302782">
      <w:pPr>
        <w:rPr>
          <w:i/>
        </w:rPr>
      </w:pPr>
    </w:p>
    <w:p w14:paraId="3E11F4F4" w14:textId="77777777" w:rsidR="00302782" w:rsidRPr="00040A30" w:rsidRDefault="00302782" w:rsidP="00302782">
      <w:r w:rsidRPr="00040A30">
        <w:t xml:space="preserve">You will work over a period of four weeks within a group of three/four people. Over this period one member of the group acts as the group’s facilitator. S/he will introduce an area of interest in relation to an aspect of dramatherapy </w:t>
      </w:r>
      <w:proofErr w:type="gramStart"/>
      <w:r w:rsidRPr="00040A30">
        <w:t>practice, and</w:t>
      </w:r>
      <w:proofErr w:type="gramEnd"/>
      <w:r w:rsidRPr="00040A30">
        <w:t xml:space="preserve"> facilitate the work of the group over (indicatively) a four-week period. This sequence is repeated, so that each individual undertakes a phase of facilitation. Your tutor will observe part of your facilitation work and offer formative feedback. In the final week of each phase the group will present a work-in-progress of ten minutes to the rest of the year-group. The facilitator will additionally give a </w:t>
      </w:r>
      <w:proofErr w:type="gramStart"/>
      <w:r w:rsidRPr="00040A30">
        <w:t>ten minute</w:t>
      </w:r>
      <w:proofErr w:type="gramEnd"/>
      <w:r w:rsidRPr="00040A30">
        <w:t xml:space="preserve"> presentation of the selected area of interest and reflections on the process of facilitation. </w:t>
      </w:r>
    </w:p>
    <w:p w14:paraId="51EF094F" w14:textId="77777777" w:rsidR="00302782" w:rsidRPr="00040A30" w:rsidRDefault="00302782" w:rsidP="00302782"/>
    <w:p w14:paraId="5A44FF47" w14:textId="77777777" w:rsidR="00302782" w:rsidRPr="00040A30" w:rsidRDefault="00302782" w:rsidP="00302782">
      <w:pPr>
        <w:rPr>
          <w:i/>
          <w:u w:val="single"/>
        </w:rPr>
      </w:pPr>
      <w:r w:rsidRPr="00040A30">
        <w:rPr>
          <w:i/>
        </w:rPr>
        <w:t xml:space="preserve">Strand two: </w:t>
      </w:r>
      <w:r w:rsidRPr="00040A30">
        <w:rPr>
          <w:i/>
          <w:u w:val="single"/>
        </w:rPr>
        <w:t xml:space="preserve">Myth </w:t>
      </w:r>
    </w:p>
    <w:p w14:paraId="24022FFF" w14:textId="77777777" w:rsidR="00302782" w:rsidRPr="00040A30" w:rsidRDefault="00302782" w:rsidP="00302782">
      <w:pPr>
        <w:rPr>
          <w:i/>
        </w:rPr>
      </w:pPr>
    </w:p>
    <w:p w14:paraId="02F7FE04" w14:textId="77777777" w:rsidR="00302782" w:rsidRPr="00040A30" w:rsidRDefault="00302782" w:rsidP="00302782">
      <w:r w:rsidRPr="00040A30">
        <w:t xml:space="preserve">You will select a myth or fairy-tale to research. You will design a session plan based on your source material and facilitate a session with the year-group based on this plan. You will present your research and offer reflections on your personal connection with the myth as well as possible therapeutic application with clients. </w:t>
      </w:r>
    </w:p>
    <w:p w14:paraId="7ED891A7" w14:textId="77777777" w:rsidR="00302782" w:rsidRPr="00040A30" w:rsidRDefault="00302782" w:rsidP="00302782"/>
    <w:p w14:paraId="5558A855" w14:textId="77777777" w:rsidR="00302782" w:rsidRPr="00040A30" w:rsidRDefault="00302782" w:rsidP="00302782">
      <w:pPr>
        <w:rPr>
          <w:i/>
          <w:u w:val="single"/>
        </w:rPr>
      </w:pPr>
      <w:r w:rsidRPr="00040A30">
        <w:rPr>
          <w:i/>
        </w:rPr>
        <w:t xml:space="preserve">Strand three: </w:t>
      </w:r>
      <w:r w:rsidRPr="00040A30">
        <w:rPr>
          <w:i/>
          <w:u w:val="single"/>
        </w:rPr>
        <w:t>Laban Movement</w:t>
      </w:r>
    </w:p>
    <w:p w14:paraId="453EAE9A" w14:textId="77777777" w:rsidR="00302782" w:rsidRPr="00040A30" w:rsidRDefault="00302782" w:rsidP="00302782">
      <w:pPr>
        <w:rPr>
          <w:i/>
          <w:u w:val="single"/>
        </w:rPr>
      </w:pPr>
    </w:p>
    <w:p w14:paraId="10BD2F1A" w14:textId="77777777" w:rsidR="00302782" w:rsidRPr="00040A30" w:rsidRDefault="00302782" w:rsidP="00302782">
      <w:r w:rsidRPr="00040A30">
        <w:t xml:space="preserve">You will work in pairs to plan and co-facilitate a 50-minute session with the year-group, looking at a particular aspect of Laban’s work and the symbolism in the material presented. The whole group offers </w:t>
      </w:r>
      <w:proofErr w:type="gramStart"/>
      <w:r w:rsidRPr="00040A30">
        <w:t>feedback</w:t>
      </w:r>
      <w:proofErr w:type="gramEnd"/>
      <w:r w:rsidRPr="00040A30">
        <w:t xml:space="preserve"> and you will write a reflective account of the session. </w:t>
      </w:r>
    </w:p>
    <w:p w14:paraId="44C4B42A" w14:textId="77777777" w:rsidR="00302782" w:rsidRPr="00040A30" w:rsidRDefault="00302782" w:rsidP="00302782"/>
    <w:p w14:paraId="4940802E" w14:textId="77777777" w:rsidR="00302782" w:rsidRPr="00040A30" w:rsidRDefault="00302782" w:rsidP="00302782">
      <w:pPr>
        <w:rPr>
          <w:i/>
          <w:u w:val="single"/>
        </w:rPr>
      </w:pPr>
      <w:r w:rsidRPr="00040A30">
        <w:rPr>
          <w:i/>
        </w:rPr>
        <w:t xml:space="preserve">Strand four: </w:t>
      </w:r>
      <w:r w:rsidRPr="00040A30">
        <w:rPr>
          <w:i/>
          <w:u w:val="single"/>
        </w:rPr>
        <w:t>Movement with Touch and Sound</w:t>
      </w:r>
    </w:p>
    <w:p w14:paraId="4A824525" w14:textId="77777777" w:rsidR="00302782" w:rsidRPr="00040A30" w:rsidRDefault="00302782" w:rsidP="00302782">
      <w:pPr>
        <w:rPr>
          <w:i/>
          <w:u w:val="single"/>
        </w:rPr>
      </w:pPr>
    </w:p>
    <w:p w14:paraId="02A36D85" w14:textId="77777777" w:rsidR="00302782" w:rsidRDefault="00302782" w:rsidP="00302782">
      <w:r w:rsidRPr="00040A30">
        <w:t>You will work at a placement setting as part of a specific project on a specified date in week 6 of the Spring term. You will work with clients using the principles of movement with touch and sound, supervised by the tutor. This will be followed by group reflection back at Central</w:t>
      </w:r>
      <w:r>
        <w:t>.</w:t>
      </w:r>
    </w:p>
    <w:p w14:paraId="52AD28F5" w14:textId="77777777" w:rsidR="00302782" w:rsidRDefault="00302782" w:rsidP="00302782"/>
    <w:p w14:paraId="58092E33" w14:textId="77777777" w:rsidR="00302782" w:rsidRPr="00B06B7C" w:rsidRDefault="00302782" w:rsidP="00302782">
      <w:pPr>
        <w:shd w:val="clear" w:color="auto" w:fill="D9D9D9"/>
        <w:jc w:val="both"/>
        <w:rPr>
          <w:rFonts w:cs="Open Sans"/>
          <w:b/>
        </w:rPr>
      </w:pPr>
      <w:r w:rsidRPr="00B06B7C">
        <w:rPr>
          <w:rFonts w:cs="Open Sans"/>
          <w:b/>
        </w:rPr>
        <w:t>How You Learn</w:t>
      </w:r>
      <w:r w:rsidRPr="00B06B7C">
        <w:rPr>
          <w:rFonts w:cs="Open Sans"/>
          <w:b/>
        </w:rPr>
        <w:tab/>
      </w:r>
    </w:p>
    <w:p w14:paraId="733E3A48" w14:textId="77777777" w:rsidR="00302782" w:rsidRDefault="00302782" w:rsidP="00302782"/>
    <w:p w14:paraId="354EE19B" w14:textId="77777777" w:rsidR="00302782" w:rsidRPr="00040A30" w:rsidRDefault="00302782" w:rsidP="00486826">
      <w:pPr>
        <w:numPr>
          <w:ilvl w:val="0"/>
          <w:numId w:val="20"/>
        </w:numPr>
        <w:spacing w:line="259" w:lineRule="auto"/>
      </w:pPr>
      <w:r w:rsidRPr="00040A30">
        <w:t>Practical workshops led by students with on-going reflective practice.</w:t>
      </w:r>
    </w:p>
    <w:p w14:paraId="2E31BE1E" w14:textId="77777777" w:rsidR="00302782" w:rsidRPr="00040A30" w:rsidRDefault="00302782" w:rsidP="00486826">
      <w:pPr>
        <w:numPr>
          <w:ilvl w:val="0"/>
          <w:numId w:val="20"/>
        </w:numPr>
        <w:spacing w:line="259" w:lineRule="auto"/>
      </w:pPr>
      <w:r w:rsidRPr="00040A30">
        <w:t>Independent research into specialist areas of the different subjects.</w:t>
      </w:r>
    </w:p>
    <w:p w14:paraId="45575153" w14:textId="77777777" w:rsidR="00302782" w:rsidRPr="00040A30" w:rsidRDefault="00302782" w:rsidP="00486826">
      <w:pPr>
        <w:numPr>
          <w:ilvl w:val="0"/>
          <w:numId w:val="20"/>
        </w:numPr>
        <w:spacing w:line="259" w:lineRule="auto"/>
      </w:pPr>
      <w:r w:rsidRPr="00040A30">
        <w:lastRenderedPageBreak/>
        <w:t>Presentations.</w:t>
      </w:r>
    </w:p>
    <w:p w14:paraId="41D7C17B" w14:textId="77777777" w:rsidR="00302782" w:rsidRPr="00040A30" w:rsidRDefault="00302782" w:rsidP="00486826">
      <w:pPr>
        <w:numPr>
          <w:ilvl w:val="0"/>
          <w:numId w:val="20"/>
        </w:numPr>
        <w:spacing w:line="259" w:lineRule="auto"/>
        <w:rPr>
          <w:i/>
        </w:rPr>
      </w:pPr>
      <w:r w:rsidRPr="00040A30">
        <w:t>Peer feedback.</w:t>
      </w:r>
    </w:p>
    <w:p w14:paraId="0D266DD8" w14:textId="77777777" w:rsidR="00302782" w:rsidRDefault="00302782" w:rsidP="00302782"/>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02782" w:rsidRPr="00B06B7C" w14:paraId="2F701AF3"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650A900" w14:textId="77777777" w:rsidR="00302782" w:rsidRPr="00B06B7C" w:rsidRDefault="00302782" w:rsidP="00B17542">
            <w:pPr>
              <w:spacing w:beforeLines="1" w:before="2" w:afterLines="1" w:after="2"/>
              <w:jc w:val="center"/>
              <w:rPr>
                <w:rFonts w:cs="Open Sans"/>
                <w:b/>
              </w:rPr>
            </w:pPr>
            <w:r w:rsidRPr="00B06B7C">
              <w:rPr>
                <w:rFonts w:cs="Open Sans"/>
                <w:b/>
              </w:rPr>
              <w:t>Assessment Summary</w:t>
            </w:r>
          </w:p>
        </w:tc>
      </w:tr>
      <w:tr w:rsidR="00302782" w:rsidRPr="00B06B7C" w14:paraId="2EB75142"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6ADB9" w14:textId="77777777" w:rsidR="00302782" w:rsidRPr="00B06B7C" w:rsidRDefault="00302782" w:rsidP="00B17542">
            <w:pPr>
              <w:spacing w:beforeLines="1" w:before="2" w:afterLines="1" w:after="2"/>
              <w:rPr>
                <w:rFonts w:cs="Open Sans"/>
              </w:rPr>
            </w:pPr>
            <w:r w:rsidRPr="00B06B7C">
              <w:rPr>
                <w:rFonts w:cs="Open Sans"/>
              </w:rPr>
              <w:t xml:space="preserve">Type of task </w:t>
            </w:r>
          </w:p>
          <w:p w14:paraId="33037D0E" w14:textId="77777777" w:rsidR="00302782" w:rsidRPr="00B06B7C" w:rsidRDefault="00302782" w:rsidP="00B17542">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15CAD" w14:textId="77777777" w:rsidR="00302782" w:rsidRPr="00B06B7C" w:rsidRDefault="00302782" w:rsidP="00B17542">
            <w:pPr>
              <w:spacing w:beforeLines="1" w:before="2" w:afterLines="1" w:after="2"/>
              <w:rPr>
                <w:rFonts w:cs="Open Sans"/>
              </w:rPr>
            </w:pPr>
            <w:r w:rsidRPr="00B06B7C">
              <w:rPr>
                <w:rFonts w:cs="Open Sans"/>
              </w:rPr>
              <w:t xml:space="preserve">Magnitude </w:t>
            </w:r>
          </w:p>
          <w:p w14:paraId="0BAD237B" w14:textId="77777777" w:rsidR="00302782" w:rsidRPr="00B06B7C" w:rsidRDefault="00302782" w:rsidP="00B17542">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6D5DE" w14:textId="77777777" w:rsidR="00302782" w:rsidRPr="00B06B7C" w:rsidRDefault="00302782" w:rsidP="00B17542">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02782" w:rsidRPr="00B06B7C" w14:paraId="7AB3BB6A"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49B51FE0" w14:textId="77777777" w:rsidR="00302782" w:rsidRPr="00800952" w:rsidRDefault="00302782" w:rsidP="00B17542">
            <w:pPr>
              <w:widowControl w:val="0"/>
              <w:rPr>
                <w:rFonts w:cs="Open Sans"/>
                <w:iCs/>
              </w:rPr>
            </w:pPr>
            <w:r w:rsidRPr="00800952">
              <w:rPr>
                <w:rFonts w:cs="Open Sans"/>
                <w:b/>
                <w:iCs/>
              </w:rPr>
              <w:t>Drama</w:t>
            </w:r>
            <w:r w:rsidRPr="00800952">
              <w:rPr>
                <w:rFonts w:cs="Open Sans"/>
                <w:iCs/>
              </w:rPr>
              <w:t xml:space="preserve"> </w:t>
            </w:r>
          </w:p>
          <w:p w14:paraId="4494B87B" w14:textId="77777777" w:rsidR="00302782" w:rsidRPr="00800952" w:rsidRDefault="00302782" w:rsidP="00B17542">
            <w:pPr>
              <w:widowControl w:val="0"/>
              <w:rPr>
                <w:rFonts w:cs="Open Sans"/>
                <w:iCs/>
              </w:rPr>
            </w:pPr>
            <w:r w:rsidRPr="00800952">
              <w:rPr>
                <w:rFonts w:cs="Open Sans"/>
                <w:iCs/>
              </w:rPr>
              <w:t>Individual facilitation</w:t>
            </w:r>
          </w:p>
          <w:p w14:paraId="187613F0" w14:textId="77777777" w:rsidR="00302782" w:rsidRPr="00800952" w:rsidRDefault="00302782" w:rsidP="00B17542">
            <w:pPr>
              <w:widowControl w:val="0"/>
              <w:rPr>
                <w:rFonts w:cs="Open Sans"/>
                <w:iCs/>
              </w:rPr>
            </w:pPr>
            <w:r w:rsidRPr="00800952">
              <w:rPr>
                <w:rFonts w:cs="Open Sans"/>
                <w:iCs/>
              </w:rPr>
              <w:t>(75% of drama element)</w:t>
            </w:r>
          </w:p>
          <w:p w14:paraId="04E79C15" w14:textId="77777777" w:rsidR="00302782" w:rsidRPr="00800952" w:rsidRDefault="00302782" w:rsidP="00B17542">
            <w:pPr>
              <w:widowControl w:val="0"/>
              <w:rPr>
                <w:rFonts w:cs="Open Sans"/>
                <w:iCs/>
              </w:rPr>
            </w:pPr>
            <w:r w:rsidRPr="00800952">
              <w:rPr>
                <w:rFonts w:cs="Open Sans"/>
                <w:iCs/>
              </w:rPr>
              <w:t>---------------------------------</w:t>
            </w:r>
          </w:p>
          <w:p w14:paraId="445B8674" w14:textId="77777777" w:rsidR="00302782" w:rsidRPr="00800952" w:rsidRDefault="00302782" w:rsidP="00B17542">
            <w:pPr>
              <w:widowControl w:val="0"/>
              <w:rPr>
                <w:rFonts w:cs="Open Sans"/>
                <w:iCs/>
              </w:rPr>
            </w:pPr>
            <w:r w:rsidRPr="00800952">
              <w:rPr>
                <w:rFonts w:cs="Open Sans"/>
                <w:iCs/>
              </w:rPr>
              <w:t xml:space="preserve">Drama </w:t>
            </w:r>
          </w:p>
          <w:p w14:paraId="0641EC28" w14:textId="77777777" w:rsidR="00302782" w:rsidRPr="00800952" w:rsidRDefault="00302782" w:rsidP="00B17542">
            <w:pPr>
              <w:widowControl w:val="0"/>
              <w:rPr>
                <w:rFonts w:cs="Open Sans"/>
                <w:iCs/>
              </w:rPr>
            </w:pPr>
            <w:r w:rsidRPr="00800952">
              <w:rPr>
                <w:rFonts w:cs="Open Sans"/>
                <w:iCs/>
              </w:rPr>
              <w:t>Presentation</w:t>
            </w:r>
          </w:p>
          <w:p w14:paraId="2A0D701B" w14:textId="77777777" w:rsidR="00302782" w:rsidRPr="00C14D7B" w:rsidRDefault="00302782" w:rsidP="00B17542">
            <w:pPr>
              <w:widowControl w:val="0"/>
              <w:rPr>
                <w:rFonts w:ascii="Trebuchet MS" w:hAnsi="Trebuchet MS" w:cs="Arial"/>
                <w:iCs/>
              </w:rPr>
            </w:pPr>
            <w:r w:rsidRPr="00800952">
              <w:rPr>
                <w:rFonts w:cs="Open Sans"/>
                <w:iCs/>
              </w:rPr>
              <w:t>(25% of the drama element)</w:t>
            </w:r>
            <w:r w:rsidRPr="00C14D7B">
              <w:rPr>
                <w:rFonts w:ascii="Trebuchet MS" w:hAnsi="Trebuchet MS" w:cs="Arial"/>
                <w:iCs/>
              </w:rPr>
              <w:t xml:space="preserve">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09290C7" w14:textId="77777777" w:rsidR="00302782" w:rsidRPr="00C14D7B" w:rsidRDefault="00302782" w:rsidP="00B17542">
            <w:pPr>
              <w:widowControl w:val="0"/>
              <w:tabs>
                <w:tab w:val="num" w:pos="479"/>
              </w:tabs>
              <w:rPr>
                <w:rFonts w:ascii="Trebuchet MS" w:hAnsi="Trebuchet MS" w:cs="Arial"/>
                <w:iCs/>
              </w:rPr>
            </w:pPr>
          </w:p>
          <w:p w14:paraId="71C8FB61" w14:textId="77777777" w:rsidR="00302782" w:rsidRPr="00C14D7B" w:rsidRDefault="00302782" w:rsidP="00B17542">
            <w:pPr>
              <w:widowControl w:val="0"/>
              <w:tabs>
                <w:tab w:val="num" w:pos="479"/>
              </w:tabs>
              <w:rPr>
                <w:rFonts w:ascii="Trebuchet MS" w:hAnsi="Trebuchet MS" w:cs="Arial"/>
                <w:iCs/>
              </w:rPr>
            </w:pPr>
            <w:r w:rsidRPr="00C14D7B">
              <w:rPr>
                <w:rFonts w:ascii="Trebuchet MS" w:hAnsi="Trebuchet MS" w:cs="Arial"/>
                <w:iCs/>
              </w:rPr>
              <w:t xml:space="preserve">40 minutes </w:t>
            </w:r>
          </w:p>
          <w:p w14:paraId="4660B751" w14:textId="77777777" w:rsidR="00302782" w:rsidRPr="00C14D7B" w:rsidRDefault="00302782" w:rsidP="00B17542">
            <w:pPr>
              <w:widowControl w:val="0"/>
              <w:tabs>
                <w:tab w:val="num" w:pos="479"/>
              </w:tabs>
              <w:rPr>
                <w:rFonts w:ascii="Trebuchet MS" w:hAnsi="Trebuchet MS" w:cs="Arial"/>
                <w:iCs/>
              </w:rPr>
            </w:pPr>
          </w:p>
          <w:p w14:paraId="07657AAB" w14:textId="77777777" w:rsidR="00302782" w:rsidRPr="00C14D7B" w:rsidRDefault="00302782" w:rsidP="00B17542">
            <w:pPr>
              <w:widowControl w:val="0"/>
              <w:tabs>
                <w:tab w:val="num" w:pos="479"/>
              </w:tabs>
              <w:rPr>
                <w:rFonts w:ascii="Trebuchet MS" w:hAnsi="Trebuchet MS" w:cs="Arial"/>
                <w:iCs/>
              </w:rPr>
            </w:pPr>
            <w:r w:rsidRPr="00C14D7B">
              <w:rPr>
                <w:rFonts w:ascii="Trebuchet MS" w:hAnsi="Trebuchet MS" w:cs="Arial"/>
                <w:iCs/>
              </w:rPr>
              <w:t>--------------------------------------</w:t>
            </w:r>
          </w:p>
          <w:p w14:paraId="5B1F963C" w14:textId="77777777" w:rsidR="00302782" w:rsidRPr="00C14D7B" w:rsidRDefault="00302782" w:rsidP="00B17542">
            <w:pPr>
              <w:widowControl w:val="0"/>
              <w:tabs>
                <w:tab w:val="num" w:pos="479"/>
              </w:tabs>
              <w:rPr>
                <w:rFonts w:ascii="Trebuchet MS" w:hAnsi="Trebuchet MS" w:cs="Arial"/>
                <w:iCs/>
              </w:rPr>
            </w:pPr>
            <w:r w:rsidRPr="00C14D7B">
              <w:rPr>
                <w:rFonts w:ascii="Trebuchet MS" w:hAnsi="Trebuchet MS" w:cs="Arial"/>
                <w:iCs/>
              </w:rPr>
              <w:t>10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5D36AC4" w14:textId="77777777" w:rsidR="00302782" w:rsidRPr="00C14D7B" w:rsidRDefault="00302782" w:rsidP="00B17542">
            <w:pPr>
              <w:widowControl w:val="0"/>
              <w:tabs>
                <w:tab w:val="num" w:pos="479"/>
              </w:tabs>
              <w:rPr>
                <w:rFonts w:ascii="Trebuchet MS" w:hAnsi="Trebuchet MS" w:cs="Arial"/>
                <w:iCs/>
              </w:rPr>
            </w:pPr>
            <w:r w:rsidRPr="00C14D7B">
              <w:rPr>
                <w:rFonts w:ascii="Trebuchet MS" w:hAnsi="Trebuchet MS" w:cs="Arial"/>
                <w:iCs/>
              </w:rPr>
              <w:t>25%</w:t>
            </w:r>
          </w:p>
        </w:tc>
      </w:tr>
      <w:tr w:rsidR="00302782" w:rsidRPr="00B06B7C" w14:paraId="0E18D477"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C29C605" w14:textId="77777777" w:rsidR="00302782" w:rsidRPr="00040A30" w:rsidRDefault="00302782" w:rsidP="00B17542">
            <w:pPr>
              <w:widowControl w:val="0"/>
              <w:rPr>
                <w:rFonts w:cs="Open Sans"/>
                <w:iCs/>
              </w:rPr>
            </w:pPr>
            <w:r w:rsidRPr="00040A30">
              <w:rPr>
                <w:rFonts w:cs="Open Sans"/>
                <w:b/>
                <w:iCs/>
              </w:rPr>
              <w:t xml:space="preserve">Myth </w:t>
            </w:r>
            <w:r w:rsidRPr="00040A30">
              <w:rPr>
                <w:rFonts w:cs="Open Sans"/>
                <w:iCs/>
              </w:rPr>
              <w:t>– individual Facilitation</w:t>
            </w:r>
          </w:p>
          <w:p w14:paraId="499E990A" w14:textId="77777777" w:rsidR="00302782" w:rsidRPr="00040A30" w:rsidRDefault="00302782" w:rsidP="00B17542">
            <w:pPr>
              <w:widowControl w:val="0"/>
              <w:rPr>
                <w:rFonts w:cs="Open Sans"/>
                <w:iCs/>
              </w:rPr>
            </w:pPr>
            <w:r w:rsidRPr="00040A30">
              <w:rPr>
                <w:rFonts w:cs="Open Sans"/>
                <w:iCs/>
              </w:rPr>
              <w:t xml:space="preserve">(75% of the myth element)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461EBB3" w14:textId="77777777" w:rsidR="00302782" w:rsidRPr="00040A30" w:rsidRDefault="00302782" w:rsidP="00B17542">
            <w:pPr>
              <w:widowControl w:val="0"/>
              <w:tabs>
                <w:tab w:val="num" w:pos="479"/>
              </w:tabs>
              <w:rPr>
                <w:rFonts w:cs="Open Sans"/>
                <w:iCs/>
              </w:rPr>
            </w:pPr>
          </w:p>
          <w:p w14:paraId="1B9C0E6B" w14:textId="77777777" w:rsidR="00302782" w:rsidRPr="00040A30" w:rsidRDefault="00302782" w:rsidP="00B17542">
            <w:pPr>
              <w:widowControl w:val="0"/>
              <w:tabs>
                <w:tab w:val="num" w:pos="479"/>
              </w:tabs>
              <w:rPr>
                <w:rFonts w:cs="Open Sans"/>
                <w:iCs/>
              </w:rPr>
            </w:pPr>
            <w:r w:rsidRPr="00040A30">
              <w:rPr>
                <w:rFonts w:cs="Open Sans"/>
                <w:iCs/>
              </w:rPr>
              <w:t>1 hour</w:t>
            </w:r>
          </w:p>
        </w:tc>
        <w:tc>
          <w:tcPr>
            <w:tcW w:w="1306" w:type="pct"/>
            <w:vMerge w:val="restart"/>
            <w:tcBorders>
              <w:top w:val="single" w:sz="4" w:space="0" w:color="000000"/>
              <w:left w:val="single" w:sz="4" w:space="0" w:color="000000"/>
              <w:right w:val="single" w:sz="4" w:space="0" w:color="000000"/>
            </w:tcBorders>
            <w:shd w:val="clear" w:color="auto" w:fill="auto"/>
          </w:tcPr>
          <w:p w14:paraId="4CE1D0EC" w14:textId="77777777" w:rsidR="00302782" w:rsidRPr="00040A30" w:rsidRDefault="00302782" w:rsidP="00B17542">
            <w:pPr>
              <w:widowControl w:val="0"/>
              <w:tabs>
                <w:tab w:val="num" w:pos="479"/>
              </w:tabs>
              <w:rPr>
                <w:rFonts w:cs="Open Sans"/>
                <w:iCs/>
              </w:rPr>
            </w:pPr>
            <w:r w:rsidRPr="00040A30">
              <w:rPr>
                <w:rFonts w:cs="Open Sans"/>
                <w:iCs/>
              </w:rPr>
              <w:t>25%</w:t>
            </w:r>
          </w:p>
        </w:tc>
      </w:tr>
      <w:tr w:rsidR="00302782" w:rsidRPr="00B06B7C" w14:paraId="33B6102B"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99B8DD4" w14:textId="77777777" w:rsidR="00302782" w:rsidRPr="00040A30" w:rsidRDefault="00302782" w:rsidP="00B17542">
            <w:pPr>
              <w:widowControl w:val="0"/>
              <w:rPr>
                <w:rFonts w:cs="Open Sans"/>
                <w:iCs/>
              </w:rPr>
            </w:pPr>
            <w:r w:rsidRPr="00040A30">
              <w:rPr>
                <w:rFonts w:cs="Open Sans"/>
                <w:b/>
                <w:iCs/>
              </w:rPr>
              <w:t>Myth</w:t>
            </w:r>
            <w:r w:rsidRPr="00040A30">
              <w:rPr>
                <w:rFonts w:cs="Open Sans"/>
                <w:iCs/>
              </w:rPr>
              <w:t xml:space="preserve"> – Presentation</w:t>
            </w:r>
          </w:p>
          <w:p w14:paraId="0F9CEB7D" w14:textId="77777777" w:rsidR="00302782" w:rsidRPr="00040A30" w:rsidRDefault="00302782" w:rsidP="00B17542">
            <w:pPr>
              <w:spacing w:beforeLines="1" w:before="2" w:afterLines="1" w:after="2"/>
              <w:rPr>
                <w:rFonts w:cs="Open Sans"/>
              </w:rPr>
            </w:pPr>
            <w:r w:rsidRPr="00040A30">
              <w:rPr>
                <w:rFonts w:cs="Open Sans"/>
                <w:iCs/>
              </w:rPr>
              <w:t>(25% of the Myth element)</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202DC5A" w14:textId="77777777" w:rsidR="00302782" w:rsidRPr="00040A30" w:rsidRDefault="00302782" w:rsidP="00B17542">
            <w:pPr>
              <w:widowControl w:val="0"/>
              <w:tabs>
                <w:tab w:val="num" w:pos="479"/>
              </w:tabs>
              <w:rPr>
                <w:rFonts w:cs="Open Sans"/>
                <w:iCs/>
              </w:rPr>
            </w:pPr>
          </w:p>
          <w:p w14:paraId="12CC162E" w14:textId="77777777" w:rsidR="00302782" w:rsidRPr="00040A30" w:rsidRDefault="00302782" w:rsidP="00B17542">
            <w:pPr>
              <w:spacing w:beforeLines="1" w:before="2" w:afterLines="1" w:after="2"/>
              <w:rPr>
                <w:rFonts w:cs="Open Sans"/>
              </w:rPr>
            </w:pPr>
            <w:r w:rsidRPr="00040A30">
              <w:rPr>
                <w:rFonts w:cs="Open Sans"/>
                <w:iCs/>
              </w:rPr>
              <w:t>20 minutes</w:t>
            </w:r>
          </w:p>
        </w:tc>
        <w:tc>
          <w:tcPr>
            <w:tcW w:w="1306" w:type="pct"/>
            <w:vMerge/>
            <w:tcBorders>
              <w:left w:val="single" w:sz="4" w:space="0" w:color="000000"/>
              <w:bottom w:val="single" w:sz="4" w:space="0" w:color="000000"/>
              <w:right w:val="single" w:sz="4" w:space="0" w:color="000000"/>
            </w:tcBorders>
            <w:shd w:val="clear" w:color="auto" w:fill="auto"/>
            <w:vAlign w:val="center"/>
          </w:tcPr>
          <w:p w14:paraId="3A7BA001" w14:textId="77777777" w:rsidR="00302782" w:rsidRPr="00040A30" w:rsidRDefault="00302782" w:rsidP="00B17542">
            <w:pPr>
              <w:spacing w:beforeLines="1" w:before="2" w:afterLines="1" w:after="2"/>
              <w:rPr>
                <w:rFonts w:cs="Open Sans"/>
              </w:rPr>
            </w:pPr>
          </w:p>
        </w:tc>
      </w:tr>
      <w:tr w:rsidR="00302782" w:rsidRPr="00B06B7C" w14:paraId="7A71CC44"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A97183C" w14:textId="77777777" w:rsidR="00302782" w:rsidRPr="00040A30" w:rsidRDefault="00302782" w:rsidP="00B17542">
            <w:pPr>
              <w:widowControl w:val="0"/>
              <w:rPr>
                <w:rFonts w:cs="Open Sans"/>
                <w:iCs/>
              </w:rPr>
            </w:pPr>
            <w:r w:rsidRPr="00040A30">
              <w:rPr>
                <w:rFonts w:cs="Open Sans"/>
                <w:b/>
                <w:iCs/>
              </w:rPr>
              <w:t>Laban Movement</w:t>
            </w:r>
            <w:r w:rsidRPr="00040A30">
              <w:rPr>
                <w:rFonts w:cs="Open Sans"/>
                <w:iCs/>
              </w:rPr>
              <w:t xml:space="preserve"> – Co- facilitation – 50% </w:t>
            </w:r>
          </w:p>
          <w:p w14:paraId="4189B51A" w14:textId="77777777" w:rsidR="00302782" w:rsidRPr="00040A30" w:rsidRDefault="00302782" w:rsidP="00B17542">
            <w:pPr>
              <w:widowControl w:val="0"/>
              <w:rPr>
                <w:rFonts w:cs="Open Sans"/>
                <w:iC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AF57139" w14:textId="77777777" w:rsidR="00302782" w:rsidRPr="00040A30" w:rsidRDefault="00302782" w:rsidP="00B17542">
            <w:pPr>
              <w:widowControl w:val="0"/>
              <w:tabs>
                <w:tab w:val="num" w:pos="479"/>
              </w:tabs>
              <w:rPr>
                <w:rFonts w:cs="Open Sans"/>
                <w:iCs/>
              </w:rPr>
            </w:pPr>
          </w:p>
          <w:p w14:paraId="15057C30" w14:textId="77777777" w:rsidR="00302782" w:rsidRPr="00040A30" w:rsidRDefault="00302782" w:rsidP="00B17542">
            <w:pPr>
              <w:widowControl w:val="0"/>
              <w:tabs>
                <w:tab w:val="num" w:pos="479"/>
              </w:tabs>
              <w:rPr>
                <w:rFonts w:cs="Open Sans"/>
                <w:iCs/>
              </w:rPr>
            </w:pPr>
            <w:r w:rsidRPr="00040A30">
              <w:rPr>
                <w:rFonts w:cs="Open Sans"/>
                <w:iCs/>
              </w:rPr>
              <w:t>50 minutes</w:t>
            </w:r>
          </w:p>
        </w:tc>
        <w:tc>
          <w:tcPr>
            <w:tcW w:w="1306" w:type="pct"/>
            <w:vMerge w:val="restart"/>
            <w:tcBorders>
              <w:top w:val="single" w:sz="4" w:space="0" w:color="000000"/>
              <w:left w:val="single" w:sz="4" w:space="0" w:color="000000"/>
              <w:right w:val="single" w:sz="4" w:space="0" w:color="000000"/>
            </w:tcBorders>
            <w:shd w:val="clear" w:color="auto" w:fill="auto"/>
          </w:tcPr>
          <w:p w14:paraId="0E7A072C" w14:textId="77777777" w:rsidR="00302782" w:rsidRPr="00040A30" w:rsidRDefault="00302782" w:rsidP="00B17542">
            <w:pPr>
              <w:widowControl w:val="0"/>
              <w:tabs>
                <w:tab w:val="num" w:pos="479"/>
              </w:tabs>
              <w:rPr>
                <w:rFonts w:cs="Open Sans"/>
                <w:iCs/>
              </w:rPr>
            </w:pPr>
            <w:r w:rsidRPr="00040A30">
              <w:rPr>
                <w:rFonts w:cs="Open Sans"/>
                <w:iCs/>
              </w:rPr>
              <w:t>25%</w:t>
            </w:r>
          </w:p>
        </w:tc>
      </w:tr>
      <w:tr w:rsidR="00302782" w:rsidRPr="00B06B7C" w14:paraId="046506DE"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AB65020" w14:textId="77777777" w:rsidR="00302782" w:rsidRPr="00040A30" w:rsidRDefault="00302782" w:rsidP="00B17542">
            <w:pPr>
              <w:widowControl w:val="0"/>
              <w:rPr>
                <w:rFonts w:cs="Open Sans"/>
                <w:iCs/>
              </w:rPr>
            </w:pPr>
            <w:r w:rsidRPr="00040A30">
              <w:rPr>
                <w:rFonts w:cs="Open Sans"/>
                <w:b/>
                <w:iCs/>
              </w:rPr>
              <w:t>Laban Movement</w:t>
            </w:r>
            <w:r w:rsidRPr="00040A30">
              <w:rPr>
                <w:rFonts w:cs="Open Sans"/>
                <w:iCs/>
              </w:rPr>
              <w:t>– Report 50%</w:t>
            </w:r>
          </w:p>
          <w:p w14:paraId="3F2CCC64" w14:textId="77777777" w:rsidR="00302782" w:rsidRPr="00040A30" w:rsidRDefault="00302782" w:rsidP="00B17542">
            <w:pPr>
              <w:spacing w:beforeLines="1" w:before="2" w:afterLines="1" w:after="2"/>
              <w:rPr>
                <w:rFonts w:cs="Open Sans"/>
              </w:rPr>
            </w:pPr>
            <w:r w:rsidRPr="00040A30">
              <w:rPr>
                <w:rFonts w:cs="Open Sans"/>
                <w:iCs/>
              </w:rPr>
              <w:t xml:space="preserve">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4AA0068" w14:textId="77777777" w:rsidR="00302782" w:rsidRPr="00040A30" w:rsidRDefault="00302782" w:rsidP="00B17542">
            <w:pPr>
              <w:spacing w:beforeLines="1" w:before="2" w:afterLines="1" w:after="2"/>
              <w:rPr>
                <w:rFonts w:cs="Open Sans"/>
              </w:rPr>
            </w:pPr>
            <w:r w:rsidRPr="00040A30">
              <w:rPr>
                <w:rFonts w:cs="Open Sans"/>
                <w:iCs/>
              </w:rPr>
              <w:t>1000 words</w:t>
            </w:r>
          </w:p>
        </w:tc>
        <w:tc>
          <w:tcPr>
            <w:tcW w:w="1306" w:type="pct"/>
            <w:vMerge/>
            <w:tcBorders>
              <w:left w:val="single" w:sz="4" w:space="0" w:color="000000"/>
              <w:bottom w:val="single" w:sz="4" w:space="0" w:color="000000"/>
              <w:right w:val="single" w:sz="4" w:space="0" w:color="000000"/>
            </w:tcBorders>
            <w:shd w:val="clear" w:color="auto" w:fill="auto"/>
            <w:vAlign w:val="center"/>
          </w:tcPr>
          <w:p w14:paraId="78DE54B8" w14:textId="77777777" w:rsidR="00302782" w:rsidRPr="00040A30" w:rsidRDefault="00302782" w:rsidP="00B17542">
            <w:pPr>
              <w:spacing w:beforeLines="1" w:before="2" w:afterLines="1" w:after="2"/>
              <w:rPr>
                <w:rFonts w:cs="Open Sans"/>
              </w:rPr>
            </w:pPr>
          </w:p>
        </w:tc>
      </w:tr>
      <w:tr w:rsidR="00302782" w:rsidRPr="00B06B7C" w14:paraId="56388BFE"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2C5150B" w14:textId="77777777" w:rsidR="00302782" w:rsidRPr="00040A30" w:rsidRDefault="00302782" w:rsidP="00B17542">
            <w:pPr>
              <w:widowControl w:val="0"/>
              <w:rPr>
                <w:rFonts w:cs="Open Sans"/>
                <w:b/>
                <w:iCs/>
              </w:rPr>
            </w:pPr>
            <w:r w:rsidRPr="00040A30">
              <w:rPr>
                <w:rFonts w:cs="Open Sans"/>
                <w:b/>
                <w:iCs/>
              </w:rPr>
              <w:t>Movement with Touch and sound: Individual Facilitation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DC508C8" w14:textId="77777777" w:rsidR="00302782" w:rsidRPr="00040A30" w:rsidRDefault="00302782" w:rsidP="00B17542">
            <w:pPr>
              <w:widowControl w:val="0"/>
              <w:tabs>
                <w:tab w:val="num" w:pos="479"/>
              </w:tabs>
              <w:rPr>
                <w:rFonts w:cs="Open Sans"/>
                <w:iCs/>
              </w:rPr>
            </w:pPr>
            <w:r w:rsidRPr="00040A30">
              <w:rPr>
                <w:rFonts w:cs="Open Sans"/>
                <w:iCs/>
              </w:rPr>
              <w:t>15-20 minutes</w:t>
            </w:r>
          </w:p>
        </w:tc>
        <w:tc>
          <w:tcPr>
            <w:tcW w:w="1306" w:type="pct"/>
            <w:tcBorders>
              <w:top w:val="single" w:sz="4" w:space="0" w:color="000000"/>
              <w:left w:val="single" w:sz="4" w:space="0" w:color="000000"/>
              <w:right w:val="single" w:sz="4" w:space="0" w:color="000000"/>
            </w:tcBorders>
            <w:shd w:val="clear" w:color="auto" w:fill="auto"/>
          </w:tcPr>
          <w:p w14:paraId="1AEECCEE" w14:textId="77777777" w:rsidR="00302782" w:rsidRPr="00040A30" w:rsidRDefault="00302782" w:rsidP="00B17542">
            <w:pPr>
              <w:widowControl w:val="0"/>
              <w:tabs>
                <w:tab w:val="num" w:pos="479"/>
              </w:tabs>
              <w:rPr>
                <w:rFonts w:cs="Open Sans"/>
                <w:iCs/>
              </w:rPr>
            </w:pPr>
            <w:r w:rsidRPr="00040A30">
              <w:rPr>
                <w:rFonts w:cs="Open Sans"/>
                <w:iCs/>
              </w:rPr>
              <w:t>25%</w:t>
            </w:r>
          </w:p>
        </w:tc>
      </w:tr>
      <w:tr w:rsidR="00302782" w:rsidRPr="00B06B7C" w14:paraId="348C29F6"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25F7EB1" w14:textId="77777777" w:rsidR="00302782" w:rsidRPr="00B06B7C" w:rsidRDefault="00302782" w:rsidP="00B17542">
            <w:pPr>
              <w:spacing w:beforeLines="1" w:before="2" w:afterLines="1" w:after="2"/>
              <w:jc w:val="center"/>
              <w:rPr>
                <w:rFonts w:cs="Open Sans"/>
                <w:b/>
              </w:rPr>
            </w:pPr>
            <w:r w:rsidRPr="00B06B7C">
              <w:rPr>
                <w:rFonts w:cs="Open Sans"/>
                <w:b/>
              </w:rPr>
              <w:t>Assessment Detail</w:t>
            </w:r>
          </w:p>
        </w:tc>
      </w:tr>
      <w:tr w:rsidR="00302782" w:rsidRPr="00B06B7C" w14:paraId="30D1022A"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329E29" w14:textId="77777777" w:rsidR="00302782" w:rsidRPr="00040A30" w:rsidRDefault="00302782" w:rsidP="00B17542">
            <w:pPr>
              <w:spacing w:beforeLines="1" w:before="2" w:afterLines="1" w:after="2"/>
              <w:jc w:val="both"/>
              <w:rPr>
                <w:rFonts w:cs="Open Sans"/>
              </w:rPr>
            </w:pPr>
            <w:r w:rsidRPr="00040A30">
              <w:rPr>
                <w:rFonts w:cs="Open Sans"/>
              </w:rPr>
              <w:t>The work of each strand is assessed separately, as indicated below.</w:t>
            </w:r>
          </w:p>
          <w:p w14:paraId="30EA2B91" w14:textId="77777777" w:rsidR="00302782" w:rsidRPr="00040A30" w:rsidRDefault="00302782" w:rsidP="00B17542">
            <w:pPr>
              <w:spacing w:beforeLines="1" w:before="2" w:afterLines="1" w:after="2"/>
              <w:jc w:val="both"/>
              <w:rPr>
                <w:rFonts w:cs="Open Sans"/>
              </w:rPr>
            </w:pPr>
          </w:p>
          <w:p w14:paraId="229614A6" w14:textId="77777777" w:rsidR="00302782" w:rsidRPr="00040A30" w:rsidRDefault="00302782" w:rsidP="00B17542">
            <w:pPr>
              <w:spacing w:beforeLines="1" w:before="2" w:afterLines="1" w:after="2"/>
              <w:jc w:val="both"/>
              <w:rPr>
                <w:rFonts w:cs="Open Sans"/>
                <w:i/>
              </w:rPr>
            </w:pPr>
            <w:r w:rsidRPr="00040A30">
              <w:rPr>
                <w:rFonts w:cs="Open Sans"/>
                <w:i/>
              </w:rPr>
              <w:br w:type="page"/>
              <w:t xml:space="preserve">Strand one: </w:t>
            </w:r>
            <w:r w:rsidRPr="00040A30">
              <w:rPr>
                <w:rFonts w:cs="Open Sans"/>
                <w:u w:val="single"/>
              </w:rPr>
              <w:t>Drama</w:t>
            </w:r>
          </w:p>
          <w:p w14:paraId="72A2E44A" w14:textId="77777777" w:rsidR="00302782" w:rsidRPr="00040A30" w:rsidRDefault="00302782" w:rsidP="00B17542">
            <w:pPr>
              <w:spacing w:beforeLines="1" w:before="2" w:afterLines="1" w:after="2"/>
              <w:jc w:val="both"/>
              <w:rPr>
                <w:rFonts w:cs="Open Sans"/>
                <w:i/>
              </w:rPr>
            </w:pPr>
          </w:p>
          <w:p w14:paraId="6E1CEFBA" w14:textId="77777777" w:rsidR="00302782" w:rsidRPr="00040A30" w:rsidRDefault="00302782" w:rsidP="00B17542">
            <w:pPr>
              <w:spacing w:beforeLines="1" w:before="2" w:afterLines="1" w:after="2"/>
              <w:jc w:val="both"/>
              <w:rPr>
                <w:rFonts w:cs="Open Sans"/>
              </w:rPr>
            </w:pPr>
            <w:proofErr w:type="gramStart"/>
            <w:r w:rsidRPr="00040A30">
              <w:rPr>
                <w:rFonts w:cs="Open Sans"/>
              </w:rPr>
              <w:t>Ten minute</w:t>
            </w:r>
            <w:proofErr w:type="gramEnd"/>
            <w:r w:rsidRPr="00040A30">
              <w:rPr>
                <w:rFonts w:cs="Open Sans"/>
              </w:rPr>
              <w:t xml:space="preserve"> presentation addressing the selected area of interest and reflecting on the process of facilitation </w:t>
            </w:r>
          </w:p>
          <w:p w14:paraId="6725B4B8" w14:textId="77777777" w:rsidR="00302782" w:rsidRPr="00040A30" w:rsidRDefault="00302782" w:rsidP="00B17542">
            <w:pPr>
              <w:spacing w:beforeLines="1" w:before="2" w:afterLines="1" w:after="2"/>
              <w:jc w:val="both"/>
              <w:rPr>
                <w:rFonts w:cs="Open Sans"/>
              </w:rPr>
            </w:pPr>
            <w:r w:rsidRPr="00040A30">
              <w:rPr>
                <w:rFonts w:cs="Open Sans"/>
              </w:rPr>
              <w:t xml:space="preserve">Individual small group facilitation Peer assessment </w:t>
            </w:r>
            <w:r w:rsidRPr="00040A30">
              <w:rPr>
                <w:rFonts w:cs="Open Sans"/>
                <w:bCs/>
              </w:rPr>
              <w:t xml:space="preserve">(formative) relating to facilitation </w:t>
            </w:r>
            <w:proofErr w:type="gramStart"/>
            <w:r w:rsidRPr="00040A30">
              <w:rPr>
                <w:rFonts w:cs="Open Sans"/>
                <w:bCs/>
              </w:rPr>
              <w:t>skills</w:t>
            </w:r>
            <w:proofErr w:type="gramEnd"/>
          </w:p>
          <w:p w14:paraId="2C92E451" w14:textId="77777777" w:rsidR="00302782" w:rsidRPr="00040A30" w:rsidRDefault="00302782" w:rsidP="00B17542">
            <w:pPr>
              <w:spacing w:beforeLines="1" w:before="2" w:afterLines="1" w:after="2"/>
              <w:jc w:val="both"/>
              <w:rPr>
                <w:rFonts w:cs="Open Sans"/>
              </w:rPr>
            </w:pPr>
          </w:p>
          <w:p w14:paraId="1A4DB95E" w14:textId="77777777" w:rsidR="00302782" w:rsidRPr="00040A30" w:rsidRDefault="00302782" w:rsidP="00B17542">
            <w:pPr>
              <w:spacing w:beforeLines="1" w:before="2" w:afterLines="1" w:after="2"/>
              <w:jc w:val="both"/>
              <w:rPr>
                <w:rFonts w:cs="Open Sans"/>
                <w:i/>
              </w:rPr>
            </w:pPr>
            <w:r w:rsidRPr="00040A30">
              <w:rPr>
                <w:rFonts w:cs="Open Sans"/>
                <w:i/>
              </w:rPr>
              <w:t xml:space="preserve">Strand two: </w:t>
            </w:r>
            <w:r w:rsidRPr="00040A30">
              <w:rPr>
                <w:rFonts w:cs="Open Sans"/>
                <w:i/>
                <w:u w:val="single"/>
              </w:rPr>
              <w:t>Myth</w:t>
            </w:r>
          </w:p>
          <w:p w14:paraId="32CCF8A2" w14:textId="77777777" w:rsidR="00302782" w:rsidRPr="00040A30" w:rsidRDefault="00302782" w:rsidP="00B17542">
            <w:pPr>
              <w:spacing w:beforeLines="1" w:before="2" w:afterLines="1" w:after="2"/>
              <w:jc w:val="both"/>
              <w:rPr>
                <w:rFonts w:cs="Open Sans"/>
              </w:rPr>
            </w:pPr>
            <w:r w:rsidRPr="00040A30">
              <w:rPr>
                <w:rFonts w:cs="Open Sans"/>
              </w:rPr>
              <w:t xml:space="preserve">Individual facilitation of a </w:t>
            </w:r>
            <w:proofErr w:type="gramStart"/>
            <w:r w:rsidRPr="00040A30">
              <w:rPr>
                <w:rFonts w:cs="Open Sans"/>
              </w:rPr>
              <w:t>one hour</w:t>
            </w:r>
            <w:proofErr w:type="gramEnd"/>
            <w:r w:rsidRPr="00040A30">
              <w:rPr>
                <w:rFonts w:cs="Open Sans"/>
              </w:rPr>
              <w:t xml:space="preserve"> session based around a chosen myth or fairy story </w:t>
            </w:r>
          </w:p>
          <w:p w14:paraId="7C6B1C24" w14:textId="77777777" w:rsidR="00302782" w:rsidRPr="00040A30" w:rsidRDefault="00302782" w:rsidP="00B17542">
            <w:pPr>
              <w:spacing w:beforeLines="1" w:before="2" w:afterLines="1" w:after="2"/>
              <w:jc w:val="both"/>
              <w:rPr>
                <w:rFonts w:cs="Open Sans"/>
              </w:rPr>
            </w:pPr>
            <w:r w:rsidRPr="00040A30">
              <w:rPr>
                <w:rFonts w:cs="Open Sans"/>
              </w:rPr>
              <w:t xml:space="preserve">Twenty-minute presentation addressing personal interpretation of the myth and your understanding </w:t>
            </w:r>
            <w:r w:rsidRPr="00040A30">
              <w:rPr>
                <w:rFonts w:cs="Open Sans"/>
                <w:bCs/>
              </w:rPr>
              <w:t xml:space="preserve">of its symbolic </w:t>
            </w:r>
            <w:proofErr w:type="gramStart"/>
            <w:r w:rsidRPr="00040A30">
              <w:rPr>
                <w:rFonts w:cs="Open Sans"/>
                <w:bCs/>
              </w:rPr>
              <w:t>content</w:t>
            </w:r>
            <w:proofErr w:type="gramEnd"/>
            <w:r w:rsidRPr="00040A30">
              <w:rPr>
                <w:rFonts w:cs="Open Sans"/>
                <w:bCs/>
              </w:rPr>
              <w:t xml:space="preserve"> </w:t>
            </w:r>
          </w:p>
          <w:p w14:paraId="3423813F" w14:textId="77777777" w:rsidR="00302782" w:rsidRPr="00040A30" w:rsidRDefault="00302782" w:rsidP="00B17542">
            <w:pPr>
              <w:spacing w:beforeLines="1" w:before="2" w:afterLines="1" w:after="2"/>
              <w:jc w:val="both"/>
              <w:rPr>
                <w:rFonts w:cs="Open Sans"/>
              </w:rPr>
            </w:pPr>
          </w:p>
          <w:p w14:paraId="51222494" w14:textId="77777777" w:rsidR="00302782" w:rsidRPr="00040A30" w:rsidRDefault="00302782" w:rsidP="00B17542">
            <w:pPr>
              <w:spacing w:beforeLines="1" w:before="2" w:afterLines="1" w:after="2"/>
              <w:jc w:val="both"/>
              <w:rPr>
                <w:rFonts w:cs="Open Sans"/>
                <w:i/>
              </w:rPr>
            </w:pPr>
            <w:r w:rsidRPr="00040A30">
              <w:rPr>
                <w:rFonts w:cs="Open Sans"/>
                <w:i/>
              </w:rPr>
              <w:t xml:space="preserve">Strand three: </w:t>
            </w:r>
            <w:r w:rsidRPr="00040A30">
              <w:rPr>
                <w:rFonts w:cs="Open Sans"/>
                <w:i/>
                <w:u w:val="single"/>
              </w:rPr>
              <w:t>Laban Movement</w:t>
            </w:r>
          </w:p>
          <w:p w14:paraId="25E221AD" w14:textId="77777777" w:rsidR="00302782" w:rsidRPr="00040A30" w:rsidRDefault="00302782" w:rsidP="00B17542">
            <w:pPr>
              <w:spacing w:beforeLines="1" w:before="2" w:afterLines="1" w:after="2"/>
              <w:jc w:val="both"/>
              <w:rPr>
                <w:rFonts w:cs="Open Sans"/>
              </w:rPr>
            </w:pPr>
            <w:r w:rsidRPr="00040A30">
              <w:rPr>
                <w:rFonts w:cs="Open Sans"/>
              </w:rPr>
              <w:t xml:space="preserve">Co-facilitation of a </w:t>
            </w:r>
            <w:proofErr w:type="gramStart"/>
            <w:r w:rsidRPr="00040A30">
              <w:rPr>
                <w:rFonts w:cs="Open Sans"/>
              </w:rPr>
              <w:t>fifty minute</w:t>
            </w:r>
            <w:proofErr w:type="gramEnd"/>
            <w:r w:rsidRPr="00040A30">
              <w:rPr>
                <w:rFonts w:cs="Open Sans"/>
              </w:rPr>
              <w:t xml:space="preserve"> session (50% of the mark for this element)</w:t>
            </w:r>
          </w:p>
          <w:p w14:paraId="6F32B081" w14:textId="77777777" w:rsidR="00302782" w:rsidRPr="00040A30" w:rsidRDefault="00302782" w:rsidP="00B17542">
            <w:pPr>
              <w:spacing w:beforeLines="1" w:before="2" w:afterLines="1" w:after="2"/>
              <w:jc w:val="both"/>
              <w:rPr>
                <w:rFonts w:cs="Open Sans"/>
                <w:i/>
              </w:rPr>
            </w:pPr>
            <w:r w:rsidRPr="00040A30">
              <w:rPr>
                <w:rFonts w:cs="Open Sans"/>
              </w:rPr>
              <w:t xml:space="preserve">1,000-word report including observations using Laban vocabulary and your understanding of the symbolic content of the </w:t>
            </w:r>
            <w:r w:rsidRPr="00040A30">
              <w:rPr>
                <w:rFonts w:cs="Open Sans"/>
                <w:bCs/>
              </w:rPr>
              <w:t xml:space="preserve">session </w:t>
            </w:r>
            <w:r w:rsidRPr="00040A30">
              <w:rPr>
                <w:rFonts w:cs="Open Sans"/>
                <w:bCs/>
                <w:i/>
              </w:rPr>
              <w:t>(50% of the mark for this element)</w:t>
            </w:r>
          </w:p>
          <w:p w14:paraId="06AA29B8" w14:textId="77777777" w:rsidR="00302782" w:rsidRPr="00040A30" w:rsidRDefault="00302782" w:rsidP="00B17542">
            <w:pPr>
              <w:spacing w:beforeLines="1" w:before="2" w:afterLines="1" w:after="2"/>
              <w:jc w:val="both"/>
              <w:rPr>
                <w:rFonts w:cs="Open Sans"/>
              </w:rPr>
            </w:pPr>
          </w:p>
          <w:p w14:paraId="490F3E0D" w14:textId="77777777" w:rsidR="00302782" w:rsidRPr="00040A30" w:rsidRDefault="00302782" w:rsidP="00B17542">
            <w:pPr>
              <w:spacing w:beforeLines="1" w:before="2" w:afterLines="1" w:after="2"/>
              <w:jc w:val="both"/>
              <w:rPr>
                <w:rFonts w:cs="Open Sans"/>
                <w:i/>
                <w:u w:val="single"/>
              </w:rPr>
            </w:pPr>
            <w:r w:rsidRPr="00040A30">
              <w:rPr>
                <w:rFonts w:cs="Open Sans"/>
                <w:i/>
              </w:rPr>
              <w:t xml:space="preserve">Strand four: </w:t>
            </w:r>
            <w:r w:rsidRPr="00040A30">
              <w:rPr>
                <w:rFonts w:cs="Open Sans"/>
                <w:i/>
                <w:u w:val="single"/>
              </w:rPr>
              <w:t>Movement with touch and sound</w:t>
            </w:r>
          </w:p>
          <w:p w14:paraId="68CC5A21" w14:textId="77777777" w:rsidR="00302782" w:rsidRPr="00040A30" w:rsidRDefault="00302782" w:rsidP="00B17542">
            <w:pPr>
              <w:spacing w:beforeLines="1" w:before="2" w:afterLines="1" w:after="2"/>
              <w:jc w:val="both"/>
              <w:rPr>
                <w:rFonts w:cs="Open Sans"/>
                <w:i/>
              </w:rPr>
            </w:pPr>
          </w:p>
          <w:p w14:paraId="02AA82ED" w14:textId="77777777" w:rsidR="00302782" w:rsidRPr="00040A30" w:rsidRDefault="00302782" w:rsidP="00B17542">
            <w:pPr>
              <w:spacing w:beforeLines="1" w:before="2" w:afterLines="1" w:after="2"/>
              <w:jc w:val="both"/>
              <w:rPr>
                <w:rFonts w:cs="Open Sans"/>
              </w:rPr>
            </w:pPr>
            <w:r w:rsidRPr="00040A30">
              <w:rPr>
                <w:rFonts w:cs="Open Sans"/>
              </w:rPr>
              <w:t xml:space="preserve">Individual facilitation using a movement-with-touch-based </w:t>
            </w:r>
            <w:proofErr w:type="gramStart"/>
            <w:r w:rsidRPr="00040A30">
              <w:rPr>
                <w:rFonts w:cs="Open Sans"/>
              </w:rPr>
              <w:t>intervention</w:t>
            </w:r>
            <w:proofErr w:type="gramEnd"/>
            <w:r w:rsidRPr="00040A30">
              <w:rPr>
                <w:rFonts w:cs="Open Sans"/>
              </w:rPr>
              <w:t xml:space="preserve"> </w:t>
            </w:r>
          </w:p>
          <w:p w14:paraId="626D76E4" w14:textId="77777777" w:rsidR="00302782" w:rsidRPr="00040A30" w:rsidRDefault="00302782" w:rsidP="00B17542">
            <w:pPr>
              <w:spacing w:beforeLines="1" w:before="2" w:afterLines="1" w:after="2"/>
              <w:jc w:val="both"/>
              <w:rPr>
                <w:rFonts w:cs="Open Sans"/>
              </w:rPr>
            </w:pPr>
            <w:r w:rsidRPr="00040A30">
              <w:rPr>
                <w:rFonts w:cs="Open Sans"/>
              </w:rPr>
              <w:t xml:space="preserve">Capacity to critically reflect on </w:t>
            </w:r>
            <w:proofErr w:type="gramStart"/>
            <w:r w:rsidRPr="00040A30">
              <w:rPr>
                <w:rFonts w:cs="Open Sans"/>
              </w:rPr>
              <w:t>interventions</w:t>
            </w:r>
            <w:proofErr w:type="gramEnd"/>
            <w:r w:rsidRPr="00040A30">
              <w:rPr>
                <w:rFonts w:cs="Open Sans"/>
              </w:rPr>
              <w:t xml:space="preserve"> </w:t>
            </w:r>
          </w:p>
          <w:p w14:paraId="1C76FCE6" w14:textId="77777777" w:rsidR="00302782" w:rsidRPr="00040A30" w:rsidRDefault="00302782" w:rsidP="00B17542">
            <w:pPr>
              <w:spacing w:beforeLines="1" w:before="2" w:afterLines="1" w:after="2"/>
              <w:jc w:val="both"/>
              <w:rPr>
                <w:rFonts w:cs="Open Sans"/>
              </w:rPr>
            </w:pPr>
            <w:r w:rsidRPr="00040A30">
              <w:rPr>
                <w:rFonts w:cs="Open Sans"/>
              </w:rPr>
              <w:t xml:space="preserve">Peer </w:t>
            </w:r>
            <w:r w:rsidRPr="00040A30">
              <w:rPr>
                <w:rFonts w:cs="Open Sans"/>
                <w:bCs/>
              </w:rPr>
              <w:t xml:space="preserve">assessment (formative) relating to facilitation </w:t>
            </w:r>
            <w:proofErr w:type="gramStart"/>
            <w:r w:rsidRPr="00040A30">
              <w:rPr>
                <w:rFonts w:cs="Open Sans"/>
                <w:bCs/>
              </w:rPr>
              <w:t>skills</w:t>
            </w:r>
            <w:proofErr w:type="gramEnd"/>
          </w:p>
          <w:p w14:paraId="1BD0B589" w14:textId="77777777" w:rsidR="00302782" w:rsidRPr="00B06B7C" w:rsidRDefault="00302782" w:rsidP="00B17542">
            <w:pPr>
              <w:spacing w:beforeLines="1" w:before="2" w:afterLines="1" w:after="2"/>
              <w:jc w:val="both"/>
              <w:rPr>
                <w:rFonts w:cs="Open Sans"/>
                <w:b/>
              </w:rPr>
            </w:pPr>
          </w:p>
        </w:tc>
      </w:tr>
      <w:tr w:rsidR="00302782" w:rsidRPr="00B06B7C" w14:paraId="69E0CAB3"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D4CE457" w14:textId="77777777" w:rsidR="00302782" w:rsidRPr="00B06B7C" w:rsidRDefault="00302782" w:rsidP="00B17542">
            <w:pPr>
              <w:spacing w:beforeLines="1" w:before="2" w:afterLines="1" w:after="2"/>
              <w:jc w:val="center"/>
              <w:rPr>
                <w:rFonts w:cs="Open Sans"/>
                <w:b/>
              </w:rPr>
            </w:pPr>
            <w:r w:rsidRPr="00B06B7C">
              <w:rPr>
                <w:rFonts w:cs="Open Sans"/>
                <w:b/>
              </w:rPr>
              <w:lastRenderedPageBreak/>
              <w:t>Assessment Notes</w:t>
            </w:r>
          </w:p>
        </w:tc>
      </w:tr>
      <w:tr w:rsidR="00302782" w:rsidRPr="00B06B7C" w14:paraId="3942AC80"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CD20D9" w14:textId="77777777" w:rsidR="00302782" w:rsidRPr="00040A30" w:rsidRDefault="00302782" w:rsidP="00B17542">
            <w:pPr>
              <w:spacing w:beforeLines="1" w:before="2" w:afterLines="1" w:after="2"/>
              <w:rPr>
                <w:rFonts w:cs="Open Sans"/>
              </w:rPr>
            </w:pPr>
            <w:r w:rsidRPr="00040A30">
              <w:rPr>
                <w:rFonts w:cs="Open Sans"/>
              </w:rPr>
              <w:t>You must pass all elements of assessment in order to pass the unit (this does not include peer assessments).</w:t>
            </w:r>
          </w:p>
          <w:p w14:paraId="2B720D49" w14:textId="77777777" w:rsidR="00302782" w:rsidRPr="00040A30" w:rsidRDefault="00302782" w:rsidP="00B17542">
            <w:pPr>
              <w:spacing w:beforeLines="1" w:before="2" w:afterLines="1" w:after="2"/>
              <w:rPr>
                <w:rFonts w:cs="Open Sans"/>
              </w:rPr>
            </w:pPr>
            <w:r w:rsidRPr="00040A30">
              <w:rPr>
                <w:rFonts w:cs="Open Sans"/>
              </w:rPr>
              <w:t>The assessment of each strand counts for 25% of the final mark for the unit.</w:t>
            </w:r>
          </w:p>
          <w:p w14:paraId="517464F0" w14:textId="77777777" w:rsidR="00302782" w:rsidRDefault="00302782" w:rsidP="00B17542">
            <w:pPr>
              <w:spacing w:beforeLines="1" w:before="2" w:afterLines="1" w:after="2"/>
              <w:rPr>
                <w:rFonts w:cs="Open Sans"/>
              </w:rPr>
            </w:pPr>
            <w:r w:rsidRPr="00040A30">
              <w:rPr>
                <w:rFonts w:cs="Open Sans"/>
              </w:rPr>
              <w:t>This assessment of the unit as a whole counts for 11% of the final mark for degree classification (MA).</w:t>
            </w:r>
          </w:p>
          <w:p w14:paraId="79512699" w14:textId="77777777" w:rsidR="00302782" w:rsidRPr="00B06B7C" w:rsidRDefault="00302782" w:rsidP="00B17542">
            <w:pPr>
              <w:spacing w:beforeLines="1" w:before="2" w:afterLines="1" w:after="2"/>
              <w:rPr>
                <w:rFonts w:cs="Open Sans"/>
              </w:rPr>
            </w:pPr>
          </w:p>
        </w:tc>
      </w:tr>
      <w:tr w:rsidR="00302782" w:rsidRPr="00B06B7C" w14:paraId="37BAE0DE"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DE07A26" w14:textId="77777777" w:rsidR="00302782" w:rsidRPr="00B06B7C" w:rsidRDefault="00302782" w:rsidP="00B17542">
            <w:pPr>
              <w:spacing w:beforeLines="1" w:before="2" w:afterLines="1" w:after="2"/>
              <w:jc w:val="center"/>
              <w:rPr>
                <w:rFonts w:cs="Open Sans"/>
                <w:b/>
              </w:rPr>
            </w:pPr>
            <w:r w:rsidRPr="00B06B7C">
              <w:rPr>
                <w:rFonts w:cs="Open Sans"/>
                <w:b/>
              </w:rPr>
              <w:t>Assessment Criteria</w:t>
            </w:r>
          </w:p>
        </w:tc>
      </w:tr>
      <w:tr w:rsidR="00302782" w:rsidRPr="00B06B7C" w14:paraId="2398E06C"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516F0E" w14:textId="77777777" w:rsidR="00302782" w:rsidRDefault="00302782" w:rsidP="00B17542">
            <w:pPr>
              <w:spacing w:beforeLines="1" w:before="2" w:afterLines="1" w:after="2"/>
              <w:rPr>
                <w:rFonts w:cs="Open Sans"/>
              </w:rPr>
            </w:pPr>
            <w:r>
              <w:rPr>
                <w:rFonts w:cs="Open Sans"/>
              </w:rPr>
              <w:t xml:space="preserve"> </w:t>
            </w:r>
          </w:p>
          <w:p w14:paraId="2A1E2DBA" w14:textId="77777777" w:rsidR="00302782" w:rsidRPr="00ED73BD" w:rsidRDefault="00302782" w:rsidP="00486826">
            <w:pPr>
              <w:pStyle w:val="ListParagraph"/>
              <w:numPr>
                <w:ilvl w:val="0"/>
                <w:numId w:val="39"/>
              </w:numPr>
              <w:spacing w:beforeLines="1" w:before="2" w:afterLines="1" w:after="2" w:line="259" w:lineRule="auto"/>
              <w:rPr>
                <w:rFonts w:cs="Open Sans"/>
              </w:rPr>
            </w:pPr>
            <w:r w:rsidRPr="00432901">
              <w:rPr>
                <w:rFonts w:cs="Open Sans"/>
              </w:rPr>
              <w:t xml:space="preserve">Capacity to </w:t>
            </w:r>
            <w:r w:rsidRPr="00ED73BD">
              <w:rPr>
                <w:rFonts w:cs="Open Sans"/>
              </w:rPr>
              <w:t xml:space="preserve">research, plan and deliver a dramatherapy session in line with the briefing paper for each </w:t>
            </w:r>
            <w:proofErr w:type="gramStart"/>
            <w:r w:rsidRPr="00ED73BD">
              <w:rPr>
                <w:rFonts w:cs="Open Sans"/>
              </w:rPr>
              <w:t>strand;</w:t>
            </w:r>
            <w:proofErr w:type="gramEnd"/>
          </w:p>
          <w:p w14:paraId="62CCF08A" w14:textId="77777777" w:rsidR="00302782" w:rsidRPr="00204546" w:rsidRDefault="00302782" w:rsidP="00486826">
            <w:pPr>
              <w:pStyle w:val="ListParagraph"/>
              <w:numPr>
                <w:ilvl w:val="0"/>
                <w:numId w:val="39"/>
              </w:numPr>
              <w:spacing w:beforeLines="1" w:before="2" w:afterLines="1" w:after="2" w:line="259" w:lineRule="auto"/>
              <w:rPr>
                <w:rFonts w:cs="Open Sans"/>
              </w:rPr>
            </w:pPr>
            <w:r w:rsidRPr="00ED73BD">
              <w:rPr>
                <w:rFonts w:cs="Open Sans"/>
              </w:rPr>
              <w:t xml:space="preserve">An understanding of the theoretical, artistic and conceptual underpinning of the session </w:t>
            </w:r>
            <w:proofErr w:type="spellStart"/>
            <w:r w:rsidRPr="00ED73BD">
              <w:rPr>
                <w:rFonts w:cs="Open Sans"/>
              </w:rPr>
              <w:t>plan</w:t>
            </w:r>
            <w:r w:rsidRPr="00204546">
              <w:rPr>
                <w:rFonts w:cs="Open Sans"/>
              </w:rPr>
              <w:t>Capacity</w:t>
            </w:r>
            <w:proofErr w:type="spellEnd"/>
            <w:r w:rsidRPr="00204546">
              <w:rPr>
                <w:rFonts w:cs="Open Sans"/>
              </w:rPr>
              <w:t xml:space="preserve"> to contain the group or individual through clarity of instruction, adaptability, receptivity and attention to conscious and unconscious levels of </w:t>
            </w:r>
            <w:proofErr w:type="gramStart"/>
            <w:r w:rsidRPr="00204546">
              <w:rPr>
                <w:rFonts w:cs="Open Sans"/>
              </w:rPr>
              <w:t>communication;</w:t>
            </w:r>
            <w:proofErr w:type="gramEnd"/>
          </w:p>
          <w:p w14:paraId="6B34D245" w14:textId="77777777" w:rsidR="00302782" w:rsidRPr="00ED73BD" w:rsidRDefault="00302782" w:rsidP="00486826">
            <w:pPr>
              <w:pStyle w:val="ListParagraph"/>
              <w:numPr>
                <w:ilvl w:val="0"/>
                <w:numId w:val="39"/>
              </w:numPr>
              <w:spacing w:beforeLines="1" w:before="2" w:afterLines="1" w:after="2" w:line="259" w:lineRule="auto"/>
              <w:rPr>
                <w:rFonts w:cs="Open Sans"/>
              </w:rPr>
            </w:pPr>
            <w:r w:rsidRPr="00ED73BD">
              <w:rPr>
                <w:rFonts w:cs="Open Sans"/>
              </w:rPr>
              <w:t>Capacity to work intuitively with the emergent process of the session.</w:t>
            </w:r>
          </w:p>
          <w:p w14:paraId="64738FBC" w14:textId="77777777" w:rsidR="00302782" w:rsidRPr="00ED73BD" w:rsidRDefault="00302782" w:rsidP="00486826">
            <w:pPr>
              <w:pStyle w:val="ListParagraph"/>
              <w:numPr>
                <w:ilvl w:val="0"/>
                <w:numId w:val="39"/>
              </w:numPr>
              <w:spacing w:beforeLines="1" w:before="2" w:afterLines="1" w:after="2" w:line="259" w:lineRule="auto"/>
              <w:rPr>
                <w:rFonts w:ascii="Arial" w:hAnsi="Arial" w:cs="Arial"/>
                <w:sz w:val="18"/>
                <w:szCs w:val="18"/>
              </w:rPr>
            </w:pPr>
            <w:r w:rsidRPr="00ED73BD">
              <w:rPr>
                <w:rFonts w:cs="Open Sans"/>
              </w:rPr>
              <w:t xml:space="preserve">Progress in relevant practice-based </w:t>
            </w:r>
            <w:proofErr w:type="gramStart"/>
            <w:r w:rsidRPr="00ED73BD">
              <w:rPr>
                <w:rFonts w:cs="Open Sans"/>
              </w:rPr>
              <w:t>techniques;</w:t>
            </w:r>
            <w:proofErr w:type="gramEnd"/>
          </w:p>
          <w:p w14:paraId="405E0413" w14:textId="77777777" w:rsidR="00302782" w:rsidRPr="00ED73BD" w:rsidRDefault="00302782" w:rsidP="00486826">
            <w:pPr>
              <w:pStyle w:val="ListParagraph"/>
              <w:numPr>
                <w:ilvl w:val="0"/>
                <w:numId w:val="39"/>
              </w:numPr>
              <w:spacing w:beforeLines="1" w:before="2" w:afterLines="1" w:after="2" w:line="259" w:lineRule="auto"/>
              <w:rPr>
                <w:rFonts w:ascii="Arial" w:hAnsi="Arial" w:cs="Arial"/>
                <w:sz w:val="18"/>
                <w:szCs w:val="18"/>
              </w:rPr>
            </w:pPr>
            <w:r w:rsidRPr="00ED73BD">
              <w:rPr>
                <w:rFonts w:cs="Open Sans"/>
              </w:rPr>
              <w:t xml:space="preserve">Taking creative risks, selecting and implementing from these </w:t>
            </w:r>
            <w:proofErr w:type="gramStart"/>
            <w:r w:rsidRPr="00ED73BD">
              <w:rPr>
                <w:rFonts w:cs="Open Sans"/>
              </w:rPr>
              <w:t>appropriately;</w:t>
            </w:r>
            <w:proofErr w:type="gramEnd"/>
          </w:p>
          <w:p w14:paraId="71CF3281" w14:textId="77777777" w:rsidR="00302782" w:rsidRPr="00ED73BD" w:rsidRDefault="00302782" w:rsidP="00486826">
            <w:pPr>
              <w:pStyle w:val="ListParagraph"/>
              <w:numPr>
                <w:ilvl w:val="0"/>
                <w:numId w:val="39"/>
              </w:numPr>
              <w:spacing w:beforeLines="1" w:before="2" w:afterLines="1" w:after="2" w:line="259" w:lineRule="auto"/>
              <w:rPr>
                <w:rFonts w:ascii="Arial" w:hAnsi="Arial" w:cs="Arial"/>
                <w:sz w:val="18"/>
                <w:szCs w:val="18"/>
              </w:rPr>
            </w:pPr>
            <w:r w:rsidRPr="00ED73BD">
              <w:rPr>
                <w:rFonts w:cs="Open Sans"/>
              </w:rPr>
              <w:t xml:space="preserve">Analytical and critical awareness of relevant contemporary </w:t>
            </w:r>
            <w:proofErr w:type="gramStart"/>
            <w:r w:rsidRPr="00ED73BD">
              <w:rPr>
                <w:rFonts w:cs="Open Sans"/>
              </w:rPr>
              <w:t>issues;</w:t>
            </w:r>
            <w:proofErr w:type="gramEnd"/>
          </w:p>
          <w:p w14:paraId="34D16464" w14:textId="77777777" w:rsidR="00302782" w:rsidRPr="00ED73BD" w:rsidRDefault="00302782" w:rsidP="00486826">
            <w:pPr>
              <w:pStyle w:val="ListParagraph"/>
              <w:numPr>
                <w:ilvl w:val="0"/>
                <w:numId w:val="39"/>
              </w:numPr>
              <w:spacing w:beforeLines="1" w:before="2" w:afterLines="1" w:after="2" w:line="259" w:lineRule="auto"/>
              <w:rPr>
                <w:rFonts w:ascii="Arial" w:hAnsi="Arial" w:cs="Arial"/>
                <w:sz w:val="18"/>
                <w:szCs w:val="18"/>
              </w:rPr>
            </w:pPr>
            <w:r w:rsidRPr="00ED73BD">
              <w:rPr>
                <w:rFonts w:cs="Open Sans"/>
              </w:rPr>
              <w:t xml:space="preserve">Understanding and effective use of research and advanced </w:t>
            </w:r>
            <w:proofErr w:type="gramStart"/>
            <w:r w:rsidRPr="00ED73BD">
              <w:rPr>
                <w:rFonts w:cs="Open Sans"/>
              </w:rPr>
              <w:t>scholarship;</w:t>
            </w:r>
            <w:proofErr w:type="gramEnd"/>
          </w:p>
          <w:p w14:paraId="60052EF6" w14:textId="77777777" w:rsidR="00302782" w:rsidRPr="00ED73BD" w:rsidRDefault="00302782" w:rsidP="00486826">
            <w:pPr>
              <w:pStyle w:val="ListParagraph"/>
              <w:numPr>
                <w:ilvl w:val="0"/>
                <w:numId w:val="39"/>
              </w:numPr>
              <w:spacing w:beforeLines="1" w:before="2" w:afterLines="1" w:after="2" w:line="259" w:lineRule="auto"/>
              <w:rPr>
                <w:rFonts w:ascii="Arial" w:hAnsi="Arial" w:cs="Arial"/>
                <w:sz w:val="18"/>
                <w:szCs w:val="18"/>
              </w:rPr>
            </w:pPr>
            <w:r w:rsidRPr="00ED73BD">
              <w:rPr>
                <w:rFonts w:cs="Open Sans"/>
              </w:rPr>
              <w:t>Successful collaborative processes (as appropriate)</w:t>
            </w:r>
          </w:p>
          <w:p w14:paraId="41E77D04" w14:textId="77777777" w:rsidR="00302782" w:rsidRPr="00ED73BD" w:rsidRDefault="00302782" w:rsidP="00B17542">
            <w:pPr>
              <w:spacing w:beforeLines="1" w:before="2" w:afterLines="1" w:after="2"/>
              <w:rPr>
                <w:rFonts w:cs="Open Sans"/>
              </w:rPr>
            </w:pPr>
          </w:p>
          <w:p w14:paraId="68B3E0A3" w14:textId="77777777" w:rsidR="00302782" w:rsidRPr="00B06B7C" w:rsidRDefault="00302782" w:rsidP="00B17542">
            <w:pPr>
              <w:spacing w:beforeLines="1" w:before="2" w:afterLines="1" w:after="2"/>
              <w:rPr>
                <w:rFonts w:cs="Open Sans"/>
              </w:rPr>
            </w:pPr>
          </w:p>
          <w:p w14:paraId="57BDB36A" w14:textId="77777777" w:rsidR="00302782" w:rsidRPr="00B06B7C" w:rsidRDefault="00302782" w:rsidP="00B17542">
            <w:pPr>
              <w:spacing w:beforeLines="1" w:before="2" w:afterLines="1" w:after="2"/>
              <w:rPr>
                <w:rFonts w:cs="Open Sans"/>
              </w:rPr>
            </w:pPr>
          </w:p>
        </w:tc>
      </w:tr>
    </w:tbl>
    <w:p w14:paraId="3AE64CD3" w14:textId="77777777" w:rsidR="00302782" w:rsidRDefault="00302782" w:rsidP="00302782"/>
    <w:p w14:paraId="301E2055" w14:textId="77777777" w:rsidR="00302782" w:rsidRPr="00B551DA" w:rsidRDefault="00302782" w:rsidP="00302782">
      <w:r w:rsidRPr="00B551DA">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02782" w:rsidRPr="00BB5CAD" w14:paraId="220B0488" w14:textId="77777777" w:rsidTr="00B17542">
        <w:trPr>
          <w:trHeight w:val="432"/>
        </w:trPr>
        <w:tc>
          <w:tcPr>
            <w:tcW w:w="10320" w:type="dxa"/>
            <w:gridSpan w:val="7"/>
          </w:tcPr>
          <w:p w14:paraId="0ECB2304" w14:textId="77777777" w:rsidR="00302782" w:rsidRPr="00040A30" w:rsidRDefault="00302782" w:rsidP="00B17542">
            <w:pPr>
              <w:pStyle w:val="Heading2"/>
              <w:rPr>
                <w:rFonts w:ascii="FogertyHairline" w:hAnsi="FogertyHairline"/>
                <w:color w:val="auto"/>
              </w:rPr>
            </w:pPr>
            <w:bookmarkStart w:id="16" w:name="_Toc114829263"/>
            <w:bookmarkStart w:id="17" w:name="_Toc146208770"/>
            <w:r w:rsidRPr="00040A30">
              <w:rPr>
                <w:rFonts w:ascii="FogertyHairline" w:hAnsi="FogertyHairline"/>
                <w:color w:val="auto"/>
              </w:rPr>
              <w:lastRenderedPageBreak/>
              <w:t>PRACTICES 1: APPRENTICESHIP PLACEMENT</w:t>
            </w:r>
            <w:bookmarkEnd w:id="16"/>
            <w:bookmarkEnd w:id="17"/>
            <w:r w:rsidRPr="00040A30">
              <w:rPr>
                <w:rFonts w:ascii="FogertyHairline" w:hAnsi="FogertyHairline"/>
                <w:color w:val="auto"/>
              </w:rPr>
              <w:t xml:space="preserve"> </w:t>
            </w:r>
          </w:p>
        </w:tc>
      </w:tr>
      <w:tr w:rsidR="00302782" w:rsidRPr="00BB5CAD" w14:paraId="788B5950" w14:textId="77777777" w:rsidTr="00B17542">
        <w:trPr>
          <w:trHeight w:val="432"/>
        </w:trPr>
        <w:tc>
          <w:tcPr>
            <w:tcW w:w="3703" w:type="dxa"/>
            <w:shd w:val="clear" w:color="auto" w:fill="BFBFBF" w:themeFill="background1" w:themeFillShade="BF"/>
          </w:tcPr>
          <w:p w14:paraId="1BB9921A" w14:textId="77777777" w:rsidR="00302782" w:rsidRPr="00524570" w:rsidRDefault="00302782" w:rsidP="00B17542">
            <w:pPr>
              <w:jc w:val="both"/>
              <w:rPr>
                <w:rFonts w:cs="Open Sans"/>
                <w:b/>
              </w:rPr>
            </w:pPr>
            <w:r w:rsidRPr="00524570">
              <w:rPr>
                <w:rFonts w:cs="Open Sans"/>
                <w:b/>
              </w:rPr>
              <w:t>Level</w:t>
            </w:r>
          </w:p>
        </w:tc>
        <w:tc>
          <w:tcPr>
            <w:tcW w:w="1109" w:type="dxa"/>
          </w:tcPr>
          <w:p w14:paraId="3926A7DE" w14:textId="77777777" w:rsidR="00302782" w:rsidRPr="00524570" w:rsidRDefault="00302782" w:rsidP="00B17542">
            <w:pPr>
              <w:jc w:val="both"/>
              <w:rPr>
                <w:rFonts w:cs="Open Sans"/>
              </w:rPr>
            </w:pPr>
            <w:r>
              <w:rPr>
                <w:rFonts w:cs="Open Sans"/>
              </w:rPr>
              <w:t>7</w:t>
            </w:r>
          </w:p>
        </w:tc>
        <w:tc>
          <w:tcPr>
            <w:tcW w:w="1526" w:type="dxa"/>
            <w:shd w:val="clear" w:color="auto" w:fill="BFBFBF" w:themeFill="background1" w:themeFillShade="BF"/>
          </w:tcPr>
          <w:p w14:paraId="1B02C0E0" w14:textId="77777777" w:rsidR="00302782" w:rsidRPr="00524570" w:rsidRDefault="00302782" w:rsidP="00B17542">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53AE00F4" w14:textId="77777777" w:rsidR="00302782" w:rsidRPr="00524570" w:rsidRDefault="00302782" w:rsidP="00B17542">
            <w:pPr>
              <w:jc w:val="both"/>
              <w:rPr>
                <w:rFonts w:cs="Open Sans"/>
              </w:rPr>
            </w:pPr>
            <w:r>
              <w:rPr>
                <w:rFonts w:cs="Open Sans"/>
              </w:rPr>
              <w:t>20</w:t>
            </w:r>
          </w:p>
        </w:tc>
        <w:tc>
          <w:tcPr>
            <w:tcW w:w="1270" w:type="dxa"/>
            <w:gridSpan w:val="2"/>
            <w:shd w:val="clear" w:color="auto" w:fill="BFBFBF" w:themeFill="background1" w:themeFillShade="BF"/>
          </w:tcPr>
          <w:p w14:paraId="55677797" w14:textId="77777777" w:rsidR="00302782" w:rsidRPr="00524570" w:rsidRDefault="00302782" w:rsidP="00B17542">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7D63CBB8" w14:textId="77777777" w:rsidR="00302782" w:rsidRPr="00524570" w:rsidRDefault="00302782" w:rsidP="00B17542">
            <w:pPr>
              <w:jc w:val="both"/>
              <w:rPr>
                <w:rFonts w:cs="Open Sans"/>
              </w:rPr>
            </w:pPr>
            <w:r>
              <w:rPr>
                <w:rFonts w:cs="Open Sans"/>
              </w:rPr>
              <w:t>10</w:t>
            </w:r>
          </w:p>
        </w:tc>
      </w:tr>
      <w:tr w:rsidR="00302782" w:rsidRPr="00BB5CAD" w14:paraId="08CB6452" w14:textId="77777777" w:rsidTr="00B17542">
        <w:trPr>
          <w:trHeight w:val="432"/>
        </w:trPr>
        <w:tc>
          <w:tcPr>
            <w:tcW w:w="3703" w:type="dxa"/>
            <w:shd w:val="clear" w:color="auto" w:fill="BFBFBF" w:themeFill="background1" w:themeFillShade="BF"/>
          </w:tcPr>
          <w:p w14:paraId="14EE3B7D" w14:textId="77777777" w:rsidR="00302782" w:rsidRPr="00524570" w:rsidRDefault="00302782" w:rsidP="00B17542">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126CF3C5" w14:textId="77777777" w:rsidR="00302782" w:rsidRPr="00040A30" w:rsidRDefault="00302782" w:rsidP="00B17542">
            <w:pPr>
              <w:widowControl w:val="0"/>
              <w:rPr>
                <w:rFonts w:cs="Open Sans"/>
                <w:iCs/>
              </w:rPr>
            </w:pPr>
            <w:r w:rsidRPr="00040A30">
              <w:rPr>
                <w:rFonts w:cs="Open Sans"/>
                <w:iCs/>
              </w:rPr>
              <w:t xml:space="preserve">Notional student study hours: 150 </w:t>
            </w:r>
          </w:p>
          <w:p w14:paraId="78D0795F" w14:textId="77777777" w:rsidR="00302782" w:rsidRPr="00040A30" w:rsidRDefault="00302782" w:rsidP="00B17542">
            <w:pPr>
              <w:widowControl w:val="0"/>
              <w:rPr>
                <w:rFonts w:cs="Open Sans"/>
                <w:iCs/>
              </w:rPr>
            </w:pPr>
            <w:r w:rsidRPr="00040A30">
              <w:rPr>
                <w:rFonts w:cs="Open Sans"/>
                <w:iCs/>
              </w:rPr>
              <w:t>Timetabled hours: 72</w:t>
            </w:r>
          </w:p>
          <w:p w14:paraId="70CD232D" w14:textId="77777777" w:rsidR="00302782" w:rsidRPr="00040A30" w:rsidRDefault="00302782" w:rsidP="00B17542">
            <w:pPr>
              <w:widowControl w:val="0"/>
              <w:rPr>
                <w:rFonts w:cs="Open Sans"/>
                <w:iCs/>
              </w:rPr>
            </w:pPr>
          </w:p>
        </w:tc>
      </w:tr>
      <w:tr w:rsidR="00302782" w:rsidRPr="00BB5CAD" w14:paraId="69A5D325" w14:textId="77777777" w:rsidTr="00B17542">
        <w:trPr>
          <w:trHeight w:val="432"/>
        </w:trPr>
        <w:tc>
          <w:tcPr>
            <w:tcW w:w="3703" w:type="dxa"/>
            <w:shd w:val="clear" w:color="auto" w:fill="BFBFBF" w:themeFill="background1" w:themeFillShade="BF"/>
          </w:tcPr>
          <w:p w14:paraId="7DD451B6" w14:textId="77777777" w:rsidR="00302782" w:rsidRPr="00524570" w:rsidRDefault="00302782" w:rsidP="00B17542">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554FAE99" w14:textId="77777777" w:rsidR="00302782" w:rsidRPr="00040A30" w:rsidRDefault="00302782" w:rsidP="00B17542">
            <w:pPr>
              <w:widowControl w:val="0"/>
              <w:tabs>
                <w:tab w:val="left" w:pos="2820"/>
              </w:tabs>
              <w:rPr>
                <w:rFonts w:cs="Open Sans"/>
              </w:rPr>
            </w:pPr>
          </w:p>
          <w:p w14:paraId="6CEA0A9B" w14:textId="77777777" w:rsidR="00302782" w:rsidRPr="00040A30" w:rsidRDefault="00302782" w:rsidP="00B17542">
            <w:pPr>
              <w:widowControl w:val="0"/>
              <w:tabs>
                <w:tab w:val="left" w:pos="2820"/>
              </w:tabs>
              <w:rPr>
                <w:rFonts w:cs="Open Sans"/>
              </w:rPr>
            </w:pPr>
            <w:r w:rsidRPr="00040A30">
              <w:rPr>
                <w:rFonts w:cs="Open Sans"/>
              </w:rPr>
              <w:t>Alyson Coleman and placement supervisors</w:t>
            </w:r>
          </w:p>
        </w:tc>
      </w:tr>
      <w:tr w:rsidR="00302782" w:rsidRPr="00BB5CAD" w14:paraId="43F782D9" w14:textId="77777777" w:rsidTr="00B17542">
        <w:trPr>
          <w:cantSplit/>
          <w:trHeight w:val="820"/>
        </w:trPr>
        <w:tc>
          <w:tcPr>
            <w:tcW w:w="3703" w:type="dxa"/>
            <w:shd w:val="clear" w:color="auto" w:fill="BFBFBF" w:themeFill="background1" w:themeFillShade="BF"/>
          </w:tcPr>
          <w:p w14:paraId="19A20F6E" w14:textId="77777777" w:rsidR="00302782" w:rsidRPr="00524570" w:rsidRDefault="00302782" w:rsidP="00B17542">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7936B265" w14:textId="77777777" w:rsidR="00302782" w:rsidRPr="00040A30" w:rsidRDefault="00302782" w:rsidP="00B17542">
            <w:pPr>
              <w:widowControl w:val="0"/>
              <w:rPr>
                <w:rFonts w:cs="Open Sans"/>
              </w:rPr>
            </w:pPr>
            <w:r w:rsidRPr="00040A30">
              <w:rPr>
                <w:rFonts w:cs="Open Sans"/>
              </w:rPr>
              <w:t>MA Drama and Movement Therapy</w:t>
            </w:r>
          </w:p>
          <w:p w14:paraId="4266B8D0" w14:textId="77777777" w:rsidR="00302782" w:rsidRPr="00040A30" w:rsidRDefault="00302782" w:rsidP="00B17542">
            <w:pPr>
              <w:widowControl w:val="0"/>
              <w:rPr>
                <w:rFonts w:cs="Open Sans"/>
              </w:rPr>
            </w:pPr>
          </w:p>
        </w:tc>
        <w:tc>
          <w:tcPr>
            <w:tcW w:w="2099" w:type="dxa"/>
            <w:gridSpan w:val="2"/>
          </w:tcPr>
          <w:p w14:paraId="79CCE198" w14:textId="77777777" w:rsidR="00302782" w:rsidRPr="00040A30" w:rsidDel="008D31DF" w:rsidRDefault="00302782" w:rsidP="00B17542">
            <w:pPr>
              <w:rPr>
                <w:rFonts w:cs="Open Sans"/>
              </w:rPr>
            </w:pPr>
            <w:r>
              <w:rPr>
                <w:rFonts w:cs="Open Sans"/>
              </w:rPr>
              <w:t>Core</w:t>
            </w:r>
          </w:p>
        </w:tc>
      </w:tr>
      <w:tr w:rsidR="00302782" w:rsidRPr="00BB5CAD" w14:paraId="79389D73" w14:textId="77777777" w:rsidTr="00B17542">
        <w:trPr>
          <w:trHeight w:val="432"/>
        </w:trPr>
        <w:tc>
          <w:tcPr>
            <w:tcW w:w="3703" w:type="dxa"/>
            <w:shd w:val="clear" w:color="auto" w:fill="BFBFBF" w:themeFill="background1" w:themeFillShade="BF"/>
          </w:tcPr>
          <w:p w14:paraId="096397A0" w14:textId="77777777" w:rsidR="00302782" w:rsidRPr="00524570" w:rsidRDefault="00302782" w:rsidP="00B17542">
            <w:pPr>
              <w:jc w:val="both"/>
              <w:rPr>
                <w:rFonts w:cs="Open Sans"/>
                <w:b/>
                <w:bCs/>
              </w:rPr>
            </w:pPr>
            <w:r w:rsidRPr="00524570">
              <w:rPr>
                <w:rFonts w:cs="Open Sans"/>
                <w:b/>
                <w:bCs/>
              </w:rPr>
              <w:t>Prerequisite Learning</w:t>
            </w:r>
          </w:p>
        </w:tc>
        <w:tc>
          <w:tcPr>
            <w:tcW w:w="6617" w:type="dxa"/>
            <w:gridSpan w:val="6"/>
          </w:tcPr>
          <w:p w14:paraId="4CBC91F7" w14:textId="77777777" w:rsidR="00302782" w:rsidRPr="00524570" w:rsidRDefault="00302782" w:rsidP="00B17542">
            <w:pPr>
              <w:widowControl w:val="0"/>
              <w:rPr>
                <w:rFonts w:cs="Open Sans"/>
              </w:rPr>
            </w:pPr>
            <w:r>
              <w:rPr>
                <w:rFonts w:cs="Open Sans"/>
              </w:rPr>
              <w:t>N/A</w:t>
            </w:r>
          </w:p>
        </w:tc>
      </w:tr>
    </w:tbl>
    <w:p w14:paraId="0BFD3420" w14:textId="77777777" w:rsidR="00302782" w:rsidRDefault="00302782" w:rsidP="00302782">
      <w:pPr>
        <w:rPr>
          <w:rFonts w:cs="Open Sans"/>
          <w:b/>
        </w:rPr>
      </w:pPr>
    </w:p>
    <w:p w14:paraId="0BC55FF5" w14:textId="77777777" w:rsidR="00302782" w:rsidRPr="00040A30" w:rsidRDefault="00302782" w:rsidP="00302782">
      <w:r w:rsidRPr="00040A30">
        <w:t xml:space="preserve">During the second term you will work with a client group in a health, social </w:t>
      </w:r>
      <w:proofErr w:type="gramStart"/>
      <w:r w:rsidRPr="00040A30">
        <w:t>service</w:t>
      </w:r>
      <w:proofErr w:type="gramEnd"/>
      <w:r w:rsidRPr="00040A30">
        <w:t xml:space="preserve"> or educational context. This is your first placement. It is undertaken according to a group apprenticeship model. You will work in a pair or a team of three, accompanied by a specialist supervisor.</w:t>
      </w:r>
    </w:p>
    <w:p w14:paraId="2DFEF38D" w14:textId="77777777" w:rsidR="00302782" w:rsidRPr="00040A30" w:rsidRDefault="00302782" w:rsidP="00302782"/>
    <w:p w14:paraId="28D22EE2" w14:textId="77777777" w:rsidR="00302782" w:rsidRPr="00040A30" w:rsidRDefault="00302782" w:rsidP="00302782">
      <w:r w:rsidRPr="00040A30">
        <w:t xml:space="preserve">The supervision includes at least two hours with the specialist supervisor each week on site at the placement. This includes twenty minutes running through the session plan and focusing as a group prior to the session. The supervisor is then present within the session, taking part as appropriate and supporting you in your professional practice. The supervisor will then facilitate a </w:t>
      </w:r>
      <w:proofErr w:type="gramStart"/>
      <w:r w:rsidRPr="00040A30">
        <w:t>forty minute</w:t>
      </w:r>
      <w:proofErr w:type="gramEnd"/>
      <w:r w:rsidRPr="00040A30">
        <w:t xml:space="preserve"> de-briefing and reflection on the session. You will also participate in professional liaison and development within the host institution.</w:t>
      </w:r>
    </w:p>
    <w:p w14:paraId="225D5298" w14:textId="77777777" w:rsidR="00302782" w:rsidRDefault="00302782" w:rsidP="00302782">
      <w:pPr>
        <w:rPr>
          <w:rFonts w:cs="Open Sans"/>
          <w:b/>
        </w:rPr>
      </w:pPr>
    </w:p>
    <w:p w14:paraId="7136576D" w14:textId="77777777" w:rsidR="00302782" w:rsidRPr="00B06B7C" w:rsidRDefault="00302782" w:rsidP="00302782">
      <w:pPr>
        <w:shd w:val="clear" w:color="auto" w:fill="D9D9D9"/>
        <w:jc w:val="both"/>
        <w:rPr>
          <w:rFonts w:cs="Open Sans"/>
          <w:b/>
        </w:rPr>
      </w:pPr>
      <w:r>
        <w:rPr>
          <w:rFonts w:cs="Open Sans"/>
          <w:b/>
        </w:rPr>
        <w:t>Allocation of Placement</w:t>
      </w:r>
    </w:p>
    <w:p w14:paraId="4CC4D201" w14:textId="77777777" w:rsidR="00302782" w:rsidRDefault="00302782" w:rsidP="00302782">
      <w:pPr>
        <w:rPr>
          <w:rFonts w:cs="Open Sans"/>
          <w:b/>
        </w:rPr>
      </w:pPr>
    </w:p>
    <w:p w14:paraId="35B94F4C" w14:textId="77777777" w:rsidR="00302782" w:rsidRPr="00040A30" w:rsidRDefault="00302782" w:rsidP="00302782">
      <w:r w:rsidRPr="00040A30">
        <w:t xml:space="preserve">The programme team will offer a range of placements in areas where specialist supervision can be provided. The programme has partnerships in the community within education, the NHS and healthcare institutions. </w:t>
      </w:r>
    </w:p>
    <w:p w14:paraId="2123F5C5" w14:textId="77777777" w:rsidR="00302782" w:rsidRPr="00040A30" w:rsidRDefault="00302782" w:rsidP="00302782"/>
    <w:p w14:paraId="7B985444" w14:textId="77777777" w:rsidR="00302782" w:rsidRPr="00040A30" w:rsidRDefault="00302782" w:rsidP="00302782">
      <w:pPr>
        <w:rPr>
          <w:b/>
        </w:rPr>
      </w:pPr>
      <w:r w:rsidRPr="00040A30">
        <w:t xml:space="preserve">Towards the end of the first term, you will be asked to indicate a first and second choice of client group for the spring term. </w:t>
      </w:r>
      <w:r w:rsidRPr="00040A30">
        <w:rPr>
          <w:bCs/>
        </w:rPr>
        <w:t>The programme team cannot guarantee your first choice,</w:t>
      </w:r>
      <w:r w:rsidRPr="00040A30">
        <w:rPr>
          <w:b/>
        </w:rPr>
        <w:t xml:space="preserve"> </w:t>
      </w:r>
      <w:r w:rsidRPr="00040A30">
        <w:t>and the final decision regarding placement allocation rests with the programme team.</w:t>
      </w:r>
    </w:p>
    <w:p w14:paraId="1DE59C68" w14:textId="77777777" w:rsidR="00302782" w:rsidRDefault="00302782" w:rsidP="00302782">
      <w:pPr>
        <w:rPr>
          <w:rFonts w:cs="Open Sans"/>
          <w:b/>
        </w:rPr>
      </w:pPr>
    </w:p>
    <w:p w14:paraId="0CAE043F" w14:textId="77777777" w:rsidR="00302782" w:rsidRPr="00B06B7C" w:rsidRDefault="00302782" w:rsidP="00302782">
      <w:pPr>
        <w:shd w:val="clear" w:color="auto" w:fill="D9D9D9"/>
        <w:jc w:val="both"/>
        <w:rPr>
          <w:rFonts w:cs="Open Sans"/>
          <w:b/>
        </w:rPr>
      </w:pPr>
      <w:r w:rsidRPr="00B06B7C">
        <w:rPr>
          <w:rFonts w:cs="Open Sans"/>
          <w:b/>
        </w:rPr>
        <w:t xml:space="preserve">Aims </w:t>
      </w:r>
    </w:p>
    <w:p w14:paraId="0AE59CC9" w14:textId="77777777" w:rsidR="00302782" w:rsidRDefault="00302782" w:rsidP="00302782"/>
    <w:p w14:paraId="25BC91D4" w14:textId="77777777" w:rsidR="00302782" w:rsidRPr="00040A30" w:rsidRDefault="00302782" w:rsidP="00302782">
      <w:r w:rsidRPr="00040A30">
        <w:t>This unit aims to enable you to:</w:t>
      </w:r>
    </w:p>
    <w:p w14:paraId="4E333E71" w14:textId="77777777" w:rsidR="00302782" w:rsidRPr="00040A30" w:rsidRDefault="00302782" w:rsidP="00486826">
      <w:pPr>
        <w:numPr>
          <w:ilvl w:val="0"/>
          <w:numId w:val="21"/>
        </w:numPr>
        <w:spacing w:line="259" w:lineRule="auto"/>
      </w:pPr>
      <w:r w:rsidRPr="00040A30">
        <w:t xml:space="preserve">develop practice and scholarship pertinent to the Sesame approach to drama and movement </w:t>
      </w:r>
      <w:proofErr w:type="gramStart"/>
      <w:r w:rsidRPr="00040A30">
        <w:t>therapy;</w:t>
      </w:r>
      <w:proofErr w:type="gramEnd"/>
    </w:p>
    <w:p w14:paraId="1EEF5962" w14:textId="77777777" w:rsidR="00302782" w:rsidRPr="00040A30" w:rsidRDefault="00302782" w:rsidP="00486826">
      <w:pPr>
        <w:numPr>
          <w:ilvl w:val="0"/>
          <w:numId w:val="21"/>
        </w:numPr>
        <w:spacing w:line="259" w:lineRule="auto"/>
      </w:pPr>
      <w:r w:rsidRPr="00040A30">
        <w:t xml:space="preserve">in collaboration with peers and independently, deal systematically and creatively with complex dramatherapy-related issues in unpredictable </w:t>
      </w:r>
      <w:proofErr w:type="gramStart"/>
      <w:r w:rsidRPr="00040A30">
        <w:t>environments;</w:t>
      </w:r>
      <w:proofErr w:type="gramEnd"/>
    </w:p>
    <w:p w14:paraId="5F44C065" w14:textId="77777777" w:rsidR="00302782" w:rsidRDefault="00302782" w:rsidP="00302782"/>
    <w:p w14:paraId="6B95BA94" w14:textId="77777777" w:rsidR="00302782" w:rsidRPr="00B06B7C" w:rsidRDefault="00302782" w:rsidP="00302782">
      <w:pPr>
        <w:shd w:val="clear" w:color="auto" w:fill="D9D9D9"/>
        <w:jc w:val="both"/>
        <w:rPr>
          <w:rFonts w:cs="Open Sans"/>
          <w:b/>
        </w:rPr>
      </w:pPr>
      <w:r w:rsidRPr="00B06B7C">
        <w:rPr>
          <w:rFonts w:cs="Open Sans"/>
          <w:b/>
        </w:rPr>
        <w:t xml:space="preserve">Learning Outcomes </w:t>
      </w:r>
    </w:p>
    <w:p w14:paraId="6A23C270" w14:textId="77777777" w:rsidR="00302782" w:rsidRDefault="00302782" w:rsidP="00302782"/>
    <w:p w14:paraId="78E73A7F" w14:textId="77777777" w:rsidR="00302782" w:rsidRPr="00040A30" w:rsidRDefault="00302782" w:rsidP="00302782">
      <w:r w:rsidRPr="00040A30">
        <w:t>On successful completion of this unit, you will have:</w:t>
      </w:r>
    </w:p>
    <w:p w14:paraId="59BC04FC" w14:textId="77777777" w:rsidR="00302782" w:rsidRPr="00040A30" w:rsidRDefault="00302782" w:rsidP="00486826">
      <w:pPr>
        <w:numPr>
          <w:ilvl w:val="0"/>
          <w:numId w:val="22"/>
        </w:numPr>
        <w:spacing w:line="259" w:lineRule="auto"/>
      </w:pPr>
      <w:r w:rsidRPr="00040A30">
        <w:t xml:space="preserve">(A5) an understanding of the core processes within the Sesame approach relating to play, drama, myth enactment, Laban movement and movement with touch and </w:t>
      </w:r>
      <w:proofErr w:type="gramStart"/>
      <w:r w:rsidRPr="00040A30">
        <w:t>sound</w:t>
      </w:r>
      <w:proofErr w:type="gramEnd"/>
    </w:p>
    <w:p w14:paraId="1D181223" w14:textId="77777777" w:rsidR="00302782" w:rsidRPr="00040A30" w:rsidRDefault="00302782" w:rsidP="00486826">
      <w:pPr>
        <w:numPr>
          <w:ilvl w:val="0"/>
          <w:numId w:val="22"/>
        </w:numPr>
        <w:spacing w:line="259" w:lineRule="auto"/>
      </w:pPr>
      <w:r w:rsidRPr="00040A30">
        <w:t>(A7) the role and importance of containment in therapeutic practice</w:t>
      </w:r>
    </w:p>
    <w:p w14:paraId="3F7C9358" w14:textId="77777777" w:rsidR="00302782" w:rsidRPr="00040A30" w:rsidRDefault="00302782" w:rsidP="00486826">
      <w:pPr>
        <w:numPr>
          <w:ilvl w:val="0"/>
          <w:numId w:val="22"/>
        </w:numPr>
        <w:spacing w:line="259" w:lineRule="auto"/>
      </w:pPr>
      <w:r w:rsidRPr="00040A30">
        <w:lastRenderedPageBreak/>
        <w:t xml:space="preserve">(A6) reflexivity and the role of supervision as it pertains to the theory and practice </w:t>
      </w:r>
      <w:proofErr w:type="gramStart"/>
      <w:r w:rsidRPr="00040A30">
        <w:t xml:space="preserve">of </w:t>
      </w:r>
      <w:r w:rsidRPr="00040A30">
        <w:rPr>
          <w:i/>
        </w:rPr>
        <w:t xml:space="preserve"> </w:t>
      </w:r>
      <w:r w:rsidRPr="00040A30">
        <w:t>dramatherapy</w:t>
      </w:r>
      <w:proofErr w:type="gramEnd"/>
    </w:p>
    <w:p w14:paraId="292D6D83" w14:textId="77777777" w:rsidR="00302782" w:rsidRPr="00040A30" w:rsidRDefault="00302782" w:rsidP="00486826">
      <w:pPr>
        <w:numPr>
          <w:ilvl w:val="0"/>
          <w:numId w:val="22"/>
        </w:numPr>
        <w:spacing w:line="259" w:lineRule="auto"/>
      </w:pPr>
      <w:r w:rsidRPr="00040A30">
        <w:t xml:space="preserve">(A8) Develop an understanding of the unconscious dynamics within groups through personal experience of group </w:t>
      </w:r>
      <w:proofErr w:type="gramStart"/>
      <w:r w:rsidRPr="00040A30">
        <w:t>process</w:t>
      </w:r>
      <w:proofErr w:type="gramEnd"/>
      <w:r w:rsidRPr="00040A30">
        <w:t xml:space="preserve"> </w:t>
      </w:r>
    </w:p>
    <w:p w14:paraId="4ECF0C90" w14:textId="77777777" w:rsidR="00302782" w:rsidRPr="00040A30" w:rsidRDefault="00302782" w:rsidP="00486826">
      <w:pPr>
        <w:numPr>
          <w:ilvl w:val="0"/>
          <w:numId w:val="22"/>
        </w:numPr>
        <w:spacing w:line="259" w:lineRule="auto"/>
        <w:rPr>
          <w:b/>
          <w:bCs/>
        </w:rPr>
      </w:pPr>
      <w:r w:rsidRPr="00040A30">
        <w:t xml:space="preserve">(B3) engaged productively in the practice and evaluation of dramatherapy, in contemporary </w:t>
      </w:r>
      <w:proofErr w:type="gramStart"/>
      <w:r w:rsidRPr="00040A30">
        <w:t>contexts</w:t>
      </w:r>
      <w:proofErr w:type="gramEnd"/>
    </w:p>
    <w:p w14:paraId="7821BF35" w14:textId="77777777" w:rsidR="00302782" w:rsidRPr="00040A30" w:rsidRDefault="00302782" w:rsidP="00486826">
      <w:pPr>
        <w:numPr>
          <w:ilvl w:val="0"/>
          <w:numId w:val="22"/>
        </w:numPr>
        <w:spacing w:line="259" w:lineRule="auto"/>
      </w:pPr>
      <w:r w:rsidRPr="00040A30">
        <w:t xml:space="preserve">(D1) negotiate the challenges of working in complex and unpredictable situations </w:t>
      </w:r>
      <w:proofErr w:type="gramStart"/>
      <w:r w:rsidRPr="00040A30">
        <w:t>e.g.</w:t>
      </w:r>
      <w:proofErr w:type="gramEnd"/>
      <w:r w:rsidRPr="00040A30">
        <w:t xml:space="preserve"> making decisions independently or in dialogue with peers and/or external bodies</w:t>
      </w:r>
    </w:p>
    <w:p w14:paraId="41B15EB9" w14:textId="77777777" w:rsidR="00302782" w:rsidRPr="00040A30" w:rsidRDefault="00302782" w:rsidP="00486826">
      <w:pPr>
        <w:numPr>
          <w:ilvl w:val="0"/>
          <w:numId w:val="22"/>
        </w:numPr>
        <w:spacing w:line="259" w:lineRule="auto"/>
      </w:pPr>
      <w:r w:rsidRPr="00040A30">
        <w:t>(D2) operate successfully as a professional dramatherapist (</w:t>
      </w:r>
      <w:proofErr w:type="gramStart"/>
      <w:r w:rsidRPr="00040A30">
        <w:t>e.g.</w:t>
      </w:r>
      <w:proofErr w:type="gramEnd"/>
      <w:r w:rsidRPr="00040A30">
        <w:t xml:space="preserve"> manage time and deadlines; engage confidently in debate; structure and communicate ideas effectively; engage with relevant professionals and professional institutions)</w:t>
      </w:r>
    </w:p>
    <w:p w14:paraId="4C8BAC75" w14:textId="77777777" w:rsidR="00302782" w:rsidRPr="00040A30" w:rsidRDefault="00302782" w:rsidP="00486826">
      <w:pPr>
        <w:numPr>
          <w:ilvl w:val="0"/>
          <w:numId w:val="22"/>
        </w:numPr>
        <w:spacing w:line="259" w:lineRule="auto"/>
      </w:pPr>
      <w:r w:rsidRPr="00040A30">
        <w:t>(C3) work successfully in partnership and small groups.</w:t>
      </w:r>
    </w:p>
    <w:p w14:paraId="2563E8C3" w14:textId="77777777" w:rsidR="00302782" w:rsidRDefault="00302782" w:rsidP="00302782"/>
    <w:p w14:paraId="04E535AB" w14:textId="77777777" w:rsidR="00302782" w:rsidRPr="00B06B7C" w:rsidRDefault="00302782" w:rsidP="00302782">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684896C5" w14:textId="77777777" w:rsidR="00302782" w:rsidRDefault="00302782" w:rsidP="00302782"/>
    <w:p w14:paraId="43CCDF81" w14:textId="77777777" w:rsidR="00302782" w:rsidRDefault="00302782" w:rsidP="00302782">
      <w:r>
        <w:t>Working in professional organisations and skills in working as a part of a multi-disciplinary team; collaborative planning and practice with peers; translation of planned session material into clinical practice; presentations to other professionals; cultivation of internal supervisor, clinical report writing.</w:t>
      </w:r>
    </w:p>
    <w:p w14:paraId="25A72CD5" w14:textId="77777777" w:rsidR="00302782" w:rsidRDefault="00302782" w:rsidP="00302782"/>
    <w:p w14:paraId="196FC079" w14:textId="77777777" w:rsidR="00302782" w:rsidRPr="00B06B7C" w:rsidRDefault="00302782" w:rsidP="00302782">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6F37944E" w14:textId="77777777" w:rsidR="00302782" w:rsidRDefault="00302782" w:rsidP="00302782"/>
    <w:p w14:paraId="424176F0" w14:textId="77777777" w:rsidR="00302782" w:rsidRPr="00040A30" w:rsidRDefault="00302782" w:rsidP="00302782">
      <w:r w:rsidRPr="00040A30">
        <w:t xml:space="preserve">The placement is on a Friday and runs for nine weeks. You will spend the first week in an induction at the institution, going through procedures with your supervisor and meeting other members of staff and possibly clients. In the following eight weeks you will provide a one-hour weekly dramatherapy group, adapting material to meet the individual needs of each client group. This placement practice is supported by work at Central, where placement preparation and supervisory sessions are scheduled. Weekly sessions on session planning and a specialist model of dramatherapy supervision are built into the timetable. The unit features: </w:t>
      </w:r>
    </w:p>
    <w:p w14:paraId="647C9FBD" w14:textId="77777777" w:rsidR="00302782" w:rsidRPr="00040A30" w:rsidRDefault="00302782" w:rsidP="00302782"/>
    <w:p w14:paraId="1C090B9A" w14:textId="77777777" w:rsidR="00302782" w:rsidRPr="00040A30" w:rsidRDefault="00302782" w:rsidP="00486826">
      <w:pPr>
        <w:numPr>
          <w:ilvl w:val="0"/>
          <w:numId w:val="23"/>
        </w:numPr>
        <w:spacing w:line="259" w:lineRule="auto"/>
      </w:pPr>
      <w:r w:rsidRPr="00040A30">
        <w:t>weekly facilitation/co-facilitation of session with clients</w:t>
      </w:r>
    </w:p>
    <w:p w14:paraId="220EC2AD" w14:textId="77777777" w:rsidR="00302782" w:rsidRPr="00040A30" w:rsidRDefault="00302782" w:rsidP="00486826">
      <w:pPr>
        <w:numPr>
          <w:ilvl w:val="0"/>
          <w:numId w:val="23"/>
        </w:numPr>
        <w:spacing w:line="259" w:lineRule="auto"/>
      </w:pPr>
      <w:r w:rsidRPr="00040A30">
        <w:t xml:space="preserve">meetings with other professionals addressing handover, referral and </w:t>
      </w:r>
      <w:proofErr w:type="gramStart"/>
      <w:r w:rsidRPr="00040A30">
        <w:t>feedback</w:t>
      </w:r>
      <w:proofErr w:type="gramEnd"/>
    </w:p>
    <w:p w14:paraId="2B4F3560" w14:textId="77777777" w:rsidR="00302782" w:rsidRPr="00040A30" w:rsidRDefault="00302782" w:rsidP="00486826">
      <w:pPr>
        <w:numPr>
          <w:ilvl w:val="0"/>
          <w:numId w:val="23"/>
        </w:numPr>
        <w:spacing w:line="259" w:lineRule="auto"/>
      </w:pPr>
      <w:r w:rsidRPr="00040A30">
        <w:t xml:space="preserve">weekly meeting with supervisor before the session to go through the session plan and consider any matters arising from the </w:t>
      </w:r>
      <w:proofErr w:type="gramStart"/>
      <w:r w:rsidRPr="00040A30">
        <w:t>handover</w:t>
      </w:r>
      <w:proofErr w:type="gramEnd"/>
    </w:p>
    <w:p w14:paraId="18BF6524" w14:textId="77777777" w:rsidR="00302782" w:rsidRPr="00040A30" w:rsidRDefault="00302782" w:rsidP="00486826">
      <w:pPr>
        <w:numPr>
          <w:ilvl w:val="0"/>
          <w:numId w:val="23"/>
        </w:numPr>
        <w:spacing w:line="259" w:lineRule="auto"/>
      </w:pPr>
      <w:r w:rsidRPr="00040A30">
        <w:t>weekly meeting after the session for reflection and de-briefing</w:t>
      </w:r>
    </w:p>
    <w:p w14:paraId="0197D193" w14:textId="77777777" w:rsidR="00302782" w:rsidRPr="00040A30" w:rsidRDefault="00302782" w:rsidP="00486826">
      <w:pPr>
        <w:numPr>
          <w:ilvl w:val="0"/>
          <w:numId w:val="23"/>
        </w:numPr>
        <w:spacing w:line="259" w:lineRule="auto"/>
      </w:pPr>
      <w:r w:rsidRPr="00040A30">
        <w:t>writing up of clinical placement reports including assessment reports, session reports and placement summary</w:t>
      </w:r>
    </w:p>
    <w:p w14:paraId="384FB06C" w14:textId="77777777" w:rsidR="00302782" w:rsidRPr="00040A30" w:rsidRDefault="00302782" w:rsidP="00486826">
      <w:pPr>
        <w:numPr>
          <w:ilvl w:val="0"/>
          <w:numId w:val="23"/>
        </w:numPr>
        <w:spacing w:line="259" w:lineRule="auto"/>
      </w:pPr>
      <w:r w:rsidRPr="00040A30">
        <w:t>concluding tutorial (individual).</w:t>
      </w:r>
    </w:p>
    <w:p w14:paraId="642FE5AB" w14:textId="77777777" w:rsidR="00302782" w:rsidRDefault="00302782" w:rsidP="00302782"/>
    <w:p w14:paraId="1C8AAC89" w14:textId="77777777" w:rsidR="00302782" w:rsidRPr="00B06B7C" w:rsidRDefault="00302782" w:rsidP="00302782">
      <w:pPr>
        <w:shd w:val="clear" w:color="auto" w:fill="D9D9D9"/>
        <w:jc w:val="both"/>
        <w:rPr>
          <w:rFonts w:cs="Open Sans"/>
          <w:b/>
        </w:rPr>
      </w:pPr>
      <w:r w:rsidRPr="00B06B7C">
        <w:rPr>
          <w:rFonts w:cs="Open Sans"/>
          <w:b/>
        </w:rPr>
        <w:t>How You Learn</w:t>
      </w:r>
      <w:r w:rsidRPr="00B06B7C">
        <w:rPr>
          <w:rFonts w:cs="Open Sans"/>
          <w:b/>
        </w:rPr>
        <w:tab/>
      </w:r>
    </w:p>
    <w:p w14:paraId="0F09CE54" w14:textId="77777777" w:rsidR="00302782" w:rsidRDefault="00302782" w:rsidP="00302782"/>
    <w:p w14:paraId="063D15BB" w14:textId="77777777" w:rsidR="00302782" w:rsidRPr="00040A30" w:rsidRDefault="00302782" w:rsidP="00486826">
      <w:pPr>
        <w:numPr>
          <w:ilvl w:val="0"/>
          <w:numId w:val="24"/>
        </w:numPr>
        <w:spacing w:line="259" w:lineRule="auto"/>
      </w:pPr>
      <w:r w:rsidRPr="00040A30">
        <w:t>Individual facilitation and co-facilitation of clients in a host institution.</w:t>
      </w:r>
    </w:p>
    <w:p w14:paraId="707756A9" w14:textId="77777777" w:rsidR="00302782" w:rsidRPr="00040A30" w:rsidRDefault="00302782" w:rsidP="00486826">
      <w:pPr>
        <w:numPr>
          <w:ilvl w:val="0"/>
          <w:numId w:val="24"/>
        </w:numPr>
        <w:spacing w:line="259" w:lineRule="auto"/>
      </w:pPr>
      <w:r w:rsidRPr="00040A30">
        <w:t xml:space="preserve">Self, </w:t>
      </w:r>
      <w:proofErr w:type="gramStart"/>
      <w:r w:rsidRPr="00040A30">
        <w:t>peer</w:t>
      </w:r>
      <w:proofErr w:type="gramEnd"/>
      <w:r w:rsidRPr="00040A30">
        <w:t xml:space="preserve"> and guided supervision.</w:t>
      </w:r>
    </w:p>
    <w:p w14:paraId="2D448649" w14:textId="77777777" w:rsidR="00302782" w:rsidRPr="00040A30" w:rsidRDefault="00302782" w:rsidP="00486826">
      <w:pPr>
        <w:numPr>
          <w:ilvl w:val="0"/>
          <w:numId w:val="24"/>
        </w:numPr>
        <w:spacing w:line="259" w:lineRule="auto"/>
        <w:rPr>
          <w:i/>
        </w:rPr>
      </w:pPr>
      <w:r w:rsidRPr="00040A30">
        <w:t>Tutorial.</w:t>
      </w:r>
    </w:p>
    <w:p w14:paraId="38E05FC8" w14:textId="77777777" w:rsidR="00302782" w:rsidRDefault="00302782" w:rsidP="00302782"/>
    <w:p w14:paraId="12C75D84" w14:textId="77777777" w:rsidR="00302782" w:rsidRDefault="00302782" w:rsidP="00302782"/>
    <w:p w14:paraId="055B4CF9" w14:textId="77777777" w:rsidR="00302782" w:rsidRDefault="00302782" w:rsidP="00302782"/>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02782" w:rsidRPr="00B06B7C" w14:paraId="3B6FA4C7"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AA4B2E4" w14:textId="77777777" w:rsidR="00302782" w:rsidRPr="00B06B7C" w:rsidRDefault="00302782" w:rsidP="00B17542">
            <w:pPr>
              <w:spacing w:beforeLines="1" w:before="2" w:afterLines="1" w:after="2"/>
              <w:jc w:val="center"/>
              <w:rPr>
                <w:rFonts w:cs="Open Sans"/>
                <w:b/>
              </w:rPr>
            </w:pPr>
            <w:r w:rsidRPr="00B06B7C">
              <w:rPr>
                <w:rFonts w:cs="Open Sans"/>
                <w:b/>
              </w:rPr>
              <w:t>Assessment Summary</w:t>
            </w:r>
          </w:p>
        </w:tc>
      </w:tr>
      <w:tr w:rsidR="00302782" w:rsidRPr="00B06B7C" w14:paraId="43C9F28E"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138DD" w14:textId="77777777" w:rsidR="00302782" w:rsidRPr="00B06B7C" w:rsidRDefault="00302782" w:rsidP="00B17542">
            <w:pPr>
              <w:spacing w:beforeLines="1" w:before="2" w:afterLines="1" w:after="2"/>
              <w:rPr>
                <w:rFonts w:cs="Open Sans"/>
              </w:rPr>
            </w:pPr>
            <w:r w:rsidRPr="00B06B7C">
              <w:rPr>
                <w:rFonts w:cs="Open Sans"/>
              </w:rPr>
              <w:lastRenderedPageBreak/>
              <w:t xml:space="preserve">Type of task </w:t>
            </w:r>
          </w:p>
          <w:p w14:paraId="40BF5691" w14:textId="77777777" w:rsidR="00302782" w:rsidRPr="00B06B7C" w:rsidRDefault="00302782" w:rsidP="00B17542">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68E22E" w14:textId="77777777" w:rsidR="00302782" w:rsidRPr="00B06B7C" w:rsidRDefault="00302782" w:rsidP="00B17542">
            <w:pPr>
              <w:spacing w:beforeLines="1" w:before="2" w:afterLines="1" w:after="2"/>
              <w:rPr>
                <w:rFonts w:cs="Open Sans"/>
              </w:rPr>
            </w:pPr>
            <w:r w:rsidRPr="00B06B7C">
              <w:rPr>
                <w:rFonts w:cs="Open Sans"/>
              </w:rPr>
              <w:t xml:space="preserve">Magnitude </w:t>
            </w:r>
          </w:p>
          <w:p w14:paraId="5DB9A898" w14:textId="77777777" w:rsidR="00302782" w:rsidRPr="00B06B7C" w:rsidRDefault="00302782" w:rsidP="00B17542">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5BDAA" w14:textId="77777777" w:rsidR="00302782" w:rsidRPr="00B06B7C" w:rsidRDefault="00302782" w:rsidP="00B17542">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02782" w:rsidRPr="00B06B7C" w14:paraId="7C4C5B29"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56B1C96" w14:textId="77777777" w:rsidR="00302782" w:rsidRPr="00040A30" w:rsidRDefault="00302782" w:rsidP="00B17542">
            <w:pPr>
              <w:widowControl w:val="0"/>
              <w:rPr>
                <w:rFonts w:cs="Open Sans"/>
                <w:iCs/>
              </w:rPr>
            </w:pPr>
            <w:r w:rsidRPr="00040A30">
              <w:rPr>
                <w:rFonts w:cs="Open Sans"/>
                <w:iCs/>
              </w:rPr>
              <w:t>Placement Practice</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93468A7" w14:textId="77777777" w:rsidR="00302782" w:rsidRPr="00040A30" w:rsidRDefault="00302782" w:rsidP="00B17542">
            <w:pPr>
              <w:widowControl w:val="0"/>
              <w:tabs>
                <w:tab w:val="num" w:pos="479"/>
              </w:tabs>
              <w:rPr>
                <w:rFonts w:cs="Open Sans"/>
                <w:iCs/>
              </w:rPr>
            </w:pPr>
            <w:r w:rsidRPr="00040A30">
              <w:rPr>
                <w:rFonts w:cs="Open Sans"/>
                <w:iCs/>
              </w:rPr>
              <w:t xml:space="preserve">Normally two individually planned and led sessions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A9FB76C" w14:textId="77777777" w:rsidR="00302782" w:rsidRPr="00040A30" w:rsidRDefault="00302782" w:rsidP="00B17542">
            <w:pPr>
              <w:widowControl w:val="0"/>
              <w:tabs>
                <w:tab w:val="num" w:pos="479"/>
              </w:tabs>
              <w:rPr>
                <w:rFonts w:cs="Open Sans"/>
                <w:iCs/>
              </w:rPr>
            </w:pPr>
            <w:r w:rsidRPr="00040A30">
              <w:rPr>
                <w:rFonts w:cs="Open Sans"/>
                <w:iCs/>
              </w:rPr>
              <w:t xml:space="preserve">70%  </w:t>
            </w:r>
          </w:p>
        </w:tc>
      </w:tr>
      <w:tr w:rsidR="00302782" w:rsidRPr="00B06B7C" w14:paraId="4EFF7BAD"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8522530" w14:textId="77777777" w:rsidR="00302782" w:rsidRDefault="00302782" w:rsidP="00B17542">
            <w:pPr>
              <w:widowControl w:val="0"/>
              <w:rPr>
                <w:rFonts w:cs="Open Sans"/>
                <w:iCs/>
              </w:rPr>
            </w:pPr>
            <w:r w:rsidRPr="00040A30">
              <w:rPr>
                <w:rFonts w:cs="Open Sans"/>
                <w:iCs/>
              </w:rPr>
              <w:t>Apprenticeship placement 1 Portfolio</w:t>
            </w:r>
          </w:p>
          <w:p w14:paraId="22696E7E" w14:textId="77777777" w:rsidR="00302782" w:rsidRPr="00040A30" w:rsidRDefault="00302782" w:rsidP="00B17542">
            <w:pPr>
              <w:widowControl w:val="0"/>
              <w:rPr>
                <w:rFonts w:cs="Open Sans"/>
                <w:iC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1C09943" w14:textId="77777777" w:rsidR="00302782" w:rsidRPr="00040A30" w:rsidRDefault="00302782" w:rsidP="00B17542">
            <w:pPr>
              <w:widowControl w:val="0"/>
              <w:tabs>
                <w:tab w:val="num" w:pos="479"/>
              </w:tabs>
              <w:rPr>
                <w:rFonts w:cs="Open Sans"/>
                <w:iCs/>
              </w:rPr>
            </w:pPr>
            <w:r w:rsidRPr="00040A30">
              <w:rPr>
                <w:rFonts w:cs="Open Sans"/>
                <w:iCs/>
              </w:rPr>
              <w:t>4,000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4C46FBE" w14:textId="77777777" w:rsidR="00302782" w:rsidRPr="00040A30" w:rsidRDefault="00302782" w:rsidP="00B17542">
            <w:pPr>
              <w:widowControl w:val="0"/>
              <w:tabs>
                <w:tab w:val="num" w:pos="479"/>
              </w:tabs>
              <w:rPr>
                <w:rFonts w:cs="Open Sans"/>
                <w:iCs/>
              </w:rPr>
            </w:pPr>
            <w:r w:rsidRPr="00040A30">
              <w:rPr>
                <w:rFonts w:cs="Open Sans"/>
                <w:iCs/>
              </w:rPr>
              <w:t>30%</w:t>
            </w:r>
          </w:p>
        </w:tc>
      </w:tr>
      <w:tr w:rsidR="00302782" w:rsidRPr="00B06B7C" w14:paraId="260A0FF4"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A3889C5" w14:textId="77777777" w:rsidR="00302782" w:rsidRPr="00B06B7C" w:rsidRDefault="00302782" w:rsidP="00B17542">
            <w:pPr>
              <w:spacing w:beforeLines="1" w:before="2" w:afterLines="1" w:after="2"/>
              <w:jc w:val="center"/>
              <w:rPr>
                <w:rFonts w:cs="Open Sans"/>
                <w:b/>
              </w:rPr>
            </w:pPr>
            <w:r w:rsidRPr="00B06B7C">
              <w:rPr>
                <w:rFonts w:cs="Open Sans"/>
                <w:b/>
              </w:rPr>
              <w:t>Assessment Detail</w:t>
            </w:r>
          </w:p>
        </w:tc>
      </w:tr>
      <w:tr w:rsidR="00302782" w:rsidRPr="00B06B7C" w14:paraId="7EBD060C"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12BEC2" w14:textId="77777777" w:rsidR="00302782" w:rsidRDefault="00302782" w:rsidP="00B17542">
            <w:pPr>
              <w:spacing w:beforeLines="1" w:before="2" w:afterLines="1" w:after="2"/>
              <w:rPr>
                <w:rFonts w:cs="Open Sans"/>
              </w:rPr>
            </w:pPr>
            <w:r w:rsidRPr="00040A30">
              <w:rPr>
                <w:rFonts w:cs="Open Sans"/>
              </w:rPr>
              <w:t xml:space="preserve">The specialist supervisor and the tutors of the placement preparation and reflection sessions at Central assess this unit. </w:t>
            </w:r>
          </w:p>
          <w:p w14:paraId="492CFE61" w14:textId="77777777" w:rsidR="00302782" w:rsidRPr="00040A30" w:rsidRDefault="00302782" w:rsidP="00B17542">
            <w:pPr>
              <w:spacing w:beforeLines="1" w:before="2" w:afterLines="1" w:after="2"/>
              <w:rPr>
                <w:rFonts w:cs="Open Sans"/>
              </w:rPr>
            </w:pPr>
          </w:p>
          <w:p w14:paraId="5E27AA46" w14:textId="77777777" w:rsidR="00302782" w:rsidRPr="00040A30" w:rsidRDefault="00302782" w:rsidP="00B17542">
            <w:pPr>
              <w:spacing w:beforeLines="1" w:before="2" w:afterLines="1" w:after="2"/>
              <w:rPr>
                <w:rFonts w:cs="Open Sans"/>
              </w:rPr>
            </w:pPr>
            <w:r w:rsidRPr="00040A30">
              <w:rPr>
                <w:rFonts w:cs="Open Sans"/>
              </w:rPr>
              <w:t>You will be assessed on your live practice, your capacity to write reports on placement practice alongside ongoing assessment in the group preparation and reflection sessions at Central. Different sets of assessment criteria are used; one for placement practice and one for critical reflection in reports and the tutors of the group work at Central will moderate the marks for written work and discuss preparation and reflection on practice with regard to the practice mark.</w:t>
            </w:r>
          </w:p>
          <w:p w14:paraId="32BC33DF" w14:textId="77777777" w:rsidR="00302782" w:rsidRPr="00040A30" w:rsidRDefault="00302782" w:rsidP="00B17542">
            <w:pPr>
              <w:spacing w:beforeLines="1" w:before="2" w:afterLines="1" w:after="2"/>
              <w:rPr>
                <w:rFonts w:cs="Open Sans"/>
              </w:rPr>
            </w:pPr>
          </w:p>
          <w:p w14:paraId="791EAFD3" w14:textId="77777777" w:rsidR="00302782" w:rsidRPr="00040A30" w:rsidRDefault="00302782" w:rsidP="00B17542">
            <w:pPr>
              <w:spacing w:beforeLines="1" w:before="2" w:afterLines="1" w:after="2"/>
              <w:rPr>
                <w:rFonts w:cs="Open Sans"/>
                <w:i/>
              </w:rPr>
            </w:pPr>
            <w:r w:rsidRPr="00040A30">
              <w:rPr>
                <w:rFonts w:cs="Open Sans"/>
                <w:i/>
              </w:rPr>
              <w:t>This unit is assessed by way of the following:</w:t>
            </w:r>
          </w:p>
          <w:p w14:paraId="294C2C3D" w14:textId="77777777" w:rsidR="00302782" w:rsidRPr="00040A30" w:rsidRDefault="00302782" w:rsidP="00B17542">
            <w:pPr>
              <w:spacing w:beforeLines="1" w:before="2" w:afterLines="1" w:after="2"/>
              <w:rPr>
                <w:rFonts w:cs="Open Sans"/>
                <w:i/>
              </w:rPr>
            </w:pPr>
          </w:p>
          <w:p w14:paraId="6A49D9ED" w14:textId="77777777" w:rsidR="00302782" w:rsidRPr="00040A30" w:rsidRDefault="00302782" w:rsidP="00486826">
            <w:pPr>
              <w:numPr>
                <w:ilvl w:val="0"/>
                <w:numId w:val="26"/>
              </w:numPr>
              <w:spacing w:beforeLines="1" w:before="2" w:afterLines="1" w:after="2" w:line="259" w:lineRule="auto"/>
              <w:rPr>
                <w:rFonts w:cs="Open Sans"/>
              </w:rPr>
            </w:pPr>
            <w:r w:rsidRPr="00040A30">
              <w:rPr>
                <w:rFonts w:cs="Open Sans"/>
              </w:rPr>
              <w:t xml:space="preserve">Placement practice (to include both facilitation and co-facilitation). </w:t>
            </w:r>
          </w:p>
          <w:p w14:paraId="2E3A5B06" w14:textId="77777777" w:rsidR="00302782" w:rsidRPr="00040A30" w:rsidRDefault="00302782" w:rsidP="00B17542">
            <w:pPr>
              <w:spacing w:beforeLines="1" w:before="2" w:afterLines="1" w:after="2"/>
              <w:rPr>
                <w:rFonts w:cs="Open Sans"/>
              </w:rPr>
            </w:pPr>
            <w:r w:rsidRPr="00040A30">
              <w:rPr>
                <w:rFonts w:cs="Open Sans"/>
              </w:rPr>
              <w:t>70% of the mark for this unit.</w:t>
            </w:r>
          </w:p>
          <w:p w14:paraId="0FC2CDAC" w14:textId="77777777" w:rsidR="00302782" w:rsidRPr="00040A30" w:rsidRDefault="00302782" w:rsidP="00B17542">
            <w:pPr>
              <w:spacing w:beforeLines="1" w:before="2" w:afterLines="1" w:after="2"/>
              <w:rPr>
                <w:rFonts w:cs="Open Sans"/>
              </w:rPr>
            </w:pPr>
            <w:r w:rsidRPr="00040A30">
              <w:rPr>
                <w:rFonts w:cs="Open Sans"/>
              </w:rPr>
              <w:t xml:space="preserve">This is an assessment of your practice of session facilitation/co-facilitation and other professional responsibilities. The placement supervisor will observe you individually facilitate at least two sessions during the placement and your participation in other professional duties as relevant to the specific placement. </w:t>
            </w:r>
          </w:p>
          <w:p w14:paraId="3F5906D1" w14:textId="77777777" w:rsidR="00302782" w:rsidRPr="00040A30" w:rsidRDefault="00302782" w:rsidP="00B17542">
            <w:pPr>
              <w:spacing w:beforeLines="1" w:before="2" w:afterLines="1" w:after="2"/>
              <w:rPr>
                <w:rFonts w:cs="Open Sans"/>
                <w:i/>
              </w:rPr>
            </w:pPr>
          </w:p>
          <w:p w14:paraId="556756C4" w14:textId="77777777" w:rsidR="00302782" w:rsidRPr="00040A30" w:rsidRDefault="00302782" w:rsidP="00B17542">
            <w:pPr>
              <w:spacing w:beforeLines="1" w:before="2" w:afterLines="1" w:after="2"/>
              <w:rPr>
                <w:rFonts w:cs="Open Sans"/>
                <w:i/>
              </w:rPr>
            </w:pPr>
            <w:r w:rsidRPr="00040A30">
              <w:rPr>
                <w:rFonts w:cs="Open Sans"/>
                <w:i/>
              </w:rPr>
              <w:t>Your Placement Practice is assessed according to the Criteria for the Assessment of Placement Practice.</w:t>
            </w:r>
          </w:p>
          <w:p w14:paraId="78788B0B" w14:textId="77777777" w:rsidR="00302782" w:rsidRPr="00040A30" w:rsidRDefault="00302782" w:rsidP="00B17542">
            <w:pPr>
              <w:spacing w:beforeLines="1" w:before="2" w:afterLines="1" w:after="2"/>
              <w:rPr>
                <w:rFonts w:cs="Open Sans"/>
                <w:i/>
              </w:rPr>
            </w:pPr>
          </w:p>
          <w:p w14:paraId="437B3023" w14:textId="77777777" w:rsidR="00302782" w:rsidRPr="00040A30" w:rsidRDefault="00302782" w:rsidP="00486826">
            <w:pPr>
              <w:numPr>
                <w:ilvl w:val="0"/>
                <w:numId w:val="26"/>
              </w:numPr>
              <w:spacing w:beforeLines="1" w:before="2" w:afterLines="1" w:after="2" w:line="259" w:lineRule="auto"/>
              <w:rPr>
                <w:rFonts w:cs="Open Sans"/>
              </w:rPr>
            </w:pPr>
            <w:r w:rsidRPr="00040A30">
              <w:rPr>
                <w:rFonts w:cs="Open Sans"/>
              </w:rPr>
              <w:t>Apprenticeship Placement 1 Portfolio (4,000 words)</w:t>
            </w:r>
          </w:p>
          <w:p w14:paraId="67F29464" w14:textId="77777777" w:rsidR="00302782" w:rsidRPr="00040A30" w:rsidRDefault="00302782" w:rsidP="00B17542">
            <w:pPr>
              <w:spacing w:beforeLines="1" w:before="2" w:afterLines="1" w:after="2"/>
              <w:rPr>
                <w:rFonts w:cs="Open Sans"/>
                <w:i/>
              </w:rPr>
            </w:pPr>
            <w:r w:rsidRPr="00040A30">
              <w:rPr>
                <w:rFonts w:cs="Open Sans"/>
                <w:i/>
              </w:rPr>
              <w:t>30% of the mark for this unit.</w:t>
            </w:r>
          </w:p>
          <w:p w14:paraId="6033ACD3" w14:textId="77777777" w:rsidR="00302782" w:rsidRPr="00040A30" w:rsidRDefault="00302782" w:rsidP="00B17542">
            <w:pPr>
              <w:spacing w:beforeLines="1" w:before="2" w:afterLines="1" w:after="2"/>
              <w:rPr>
                <w:rFonts w:cs="Open Sans"/>
                <w:i/>
              </w:rPr>
            </w:pPr>
          </w:p>
          <w:p w14:paraId="3979F517" w14:textId="77777777" w:rsidR="00302782" w:rsidRPr="00040A30" w:rsidRDefault="00302782" w:rsidP="00B17542">
            <w:pPr>
              <w:spacing w:beforeLines="1" w:before="2" w:afterLines="1" w:after="2"/>
              <w:rPr>
                <w:rFonts w:cs="Open Sans"/>
              </w:rPr>
            </w:pPr>
            <w:r w:rsidRPr="00040A30">
              <w:rPr>
                <w:rFonts w:cs="Open Sans"/>
              </w:rPr>
              <w:t>Your Portfolio should include the following three elements:</w:t>
            </w:r>
          </w:p>
          <w:p w14:paraId="16BC566A" w14:textId="77777777" w:rsidR="00302782" w:rsidRPr="00040A30" w:rsidRDefault="00302782" w:rsidP="00486826">
            <w:pPr>
              <w:numPr>
                <w:ilvl w:val="0"/>
                <w:numId w:val="25"/>
              </w:numPr>
              <w:spacing w:beforeLines="1" w:before="2" w:afterLines="1" w:after="2" w:line="259" w:lineRule="auto"/>
              <w:rPr>
                <w:rFonts w:cs="Open Sans"/>
              </w:rPr>
            </w:pPr>
            <w:r w:rsidRPr="00040A30">
              <w:rPr>
                <w:rFonts w:cs="Open Sans"/>
              </w:rPr>
              <w:t xml:space="preserve">One 1,000-word Client Assessment Report (in which you provide an assessment of your clients’ needs and their presentation). </w:t>
            </w:r>
          </w:p>
          <w:p w14:paraId="524BD8EE" w14:textId="77777777" w:rsidR="00302782" w:rsidRPr="00040A30" w:rsidRDefault="00302782" w:rsidP="00486826">
            <w:pPr>
              <w:numPr>
                <w:ilvl w:val="0"/>
                <w:numId w:val="25"/>
              </w:numPr>
              <w:spacing w:beforeLines="1" w:before="2" w:afterLines="1" w:after="2" w:line="259" w:lineRule="auto"/>
              <w:rPr>
                <w:rFonts w:cs="Open Sans"/>
              </w:rPr>
            </w:pPr>
            <w:r w:rsidRPr="00040A30">
              <w:rPr>
                <w:rFonts w:cs="Open Sans"/>
              </w:rPr>
              <w:t>Two 1,000-word Session Reports on facilitated sessions (in which you assess the intentions and outcomes of sessions that you facilitated). One report should address a co-facilitation, the other an individual facilitation.</w:t>
            </w:r>
          </w:p>
          <w:p w14:paraId="42CDF3AF" w14:textId="77777777" w:rsidR="00302782" w:rsidRPr="00040A30" w:rsidRDefault="00302782" w:rsidP="00486826">
            <w:pPr>
              <w:numPr>
                <w:ilvl w:val="0"/>
                <w:numId w:val="25"/>
              </w:numPr>
              <w:spacing w:beforeLines="1" w:before="2" w:afterLines="1" w:after="2" w:line="259" w:lineRule="auto"/>
              <w:rPr>
                <w:rFonts w:cs="Open Sans"/>
              </w:rPr>
            </w:pPr>
            <w:r w:rsidRPr="00040A30">
              <w:rPr>
                <w:rFonts w:cs="Open Sans"/>
              </w:rPr>
              <w:t xml:space="preserve">One 1,000-word Placement Report written for the institution (in which you summarise the overall placement aims, reflect on them, evaluate them with examples, and offer recommendations for future work. </w:t>
            </w:r>
          </w:p>
          <w:p w14:paraId="720A5684" w14:textId="77777777" w:rsidR="00302782" w:rsidRPr="00040A30" w:rsidRDefault="00302782" w:rsidP="00B17542">
            <w:pPr>
              <w:spacing w:beforeLines="1" w:before="2" w:afterLines="1" w:after="2"/>
              <w:rPr>
                <w:rFonts w:cs="Open Sans"/>
              </w:rPr>
            </w:pPr>
          </w:p>
          <w:p w14:paraId="11A5ECE8" w14:textId="77777777" w:rsidR="00302782" w:rsidRDefault="00302782" w:rsidP="00B17542">
            <w:pPr>
              <w:spacing w:beforeLines="1" w:before="2" w:afterLines="1" w:after="2"/>
              <w:rPr>
                <w:rFonts w:cs="Open Sans"/>
              </w:rPr>
            </w:pPr>
            <w:r w:rsidRPr="00040A30">
              <w:rPr>
                <w:rFonts w:cs="Open Sans"/>
              </w:rPr>
              <w:t xml:space="preserve">This assessment counts for 11% of the final mark for degree classification (MA). </w:t>
            </w:r>
          </w:p>
          <w:p w14:paraId="257E49CA" w14:textId="77777777" w:rsidR="00302782" w:rsidRPr="00040A30" w:rsidRDefault="00302782" w:rsidP="00B17542">
            <w:pPr>
              <w:spacing w:beforeLines="1" w:before="2" w:afterLines="1" w:after="2"/>
              <w:rPr>
                <w:rFonts w:cs="Open Sans"/>
              </w:rPr>
            </w:pPr>
          </w:p>
          <w:p w14:paraId="78E18520" w14:textId="77777777" w:rsidR="00302782" w:rsidRPr="00B06B7C" w:rsidRDefault="00302782" w:rsidP="00B17542">
            <w:pPr>
              <w:spacing w:beforeLines="1" w:before="2" w:afterLines="1" w:after="2"/>
              <w:rPr>
                <w:rFonts w:cs="Open Sans"/>
                <w:b/>
              </w:rPr>
            </w:pPr>
          </w:p>
        </w:tc>
      </w:tr>
      <w:tr w:rsidR="00302782" w:rsidRPr="00B06B7C" w14:paraId="2929D483"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49DEA14" w14:textId="77777777" w:rsidR="00302782" w:rsidRPr="00B06B7C" w:rsidRDefault="00302782" w:rsidP="00B17542">
            <w:pPr>
              <w:spacing w:beforeLines="1" w:before="2" w:afterLines="1" w:after="2"/>
              <w:jc w:val="center"/>
              <w:rPr>
                <w:rFonts w:cs="Open Sans"/>
                <w:b/>
              </w:rPr>
            </w:pPr>
            <w:r w:rsidRPr="00B06B7C">
              <w:rPr>
                <w:rFonts w:cs="Open Sans"/>
                <w:b/>
              </w:rPr>
              <w:t>Assessment Notes</w:t>
            </w:r>
          </w:p>
        </w:tc>
      </w:tr>
      <w:tr w:rsidR="00302782" w:rsidRPr="00B06B7C" w14:paraId="38190A63"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CA77DC" w14:textId="77777777" w:rsidR="00302782" w:rsidRPr="00040A30" w:rsidRDefault="00302782" w:rsidP="00B17542">
            <w:pPr>
              <w:spacing w:beforeLines="1" w:before="2" w:afterLines="1" w:after="2"/>
              <w:rPr>
                <w:rFonts w:cs="Open Sans"/>
                <w:bCs/>
              </w:rPr>
            </w:pPr>
            <w:r>
              <w:rPr>
                <w:rFonts w:cs="Open Sans"/>
                <w:bCs/>
              </w:rPr>
              <w:t>Failure</w:t>
            </w:r>
            <w:r w:rsidRPr="00040A30">
              <w:rPr>
                <w:rFonts w:cs="Open Sans"/>
                <w:bCs/>
              </w:rPr>
              <w:t xml:space="preserve"> of the first placement</w:t>
            </w:r>
          </w:p>
          <w:p w14:paraId="26651DB2" w14:textId="77777777" w:rsidR="00302782" w:rsidRPr="00040A30" w:rsidRDefault="00302782" w:rsidP="00B17542">
            <w:pPr>
              <w:spacing w:beforeLines="1" w:before="2" w:afterLines="1" w:after="2"/>
              <w:rPr>
                <w:rFonts w:cs="Open Sans"/>
                <w:lang w:val="en-US"/>
              </w:rPr>
            </w:pPr>
          </w:p>
          <w:p w14:paraId="1031094A" w14:textId="77777777" w:rsidR="00302782" w:rsidRPr="00040A30" w:rsidRDefault="00302782" w:rsidP="00B17542">
            <w:pPr>
              <w:spacing w:beforeLines="1" w:before="2" w:afterLines="1" w:after="2"/>
              <w:rPr>
                <w:rFonts w:cs="Open Sans"/>
              </w:rPr>
            </w:pPr>
            <w:r w:rsidRPr="00040A30">
              <w:rPr>
                <w:rFonts w:cs="Open Sans"/>
              </w:rPr>
              <w:t xml:space="preserve">For the first apprenticeship placement, a mark of 45 – 49 will be deemed a condonable Fail </w:t>
            </w:r>
            <w:proofErr w:type="gramStart"/>
            <w:r w:rsidRPr="00040A30">
              <w:rPr>
                <w:rFonts w:cs="Open Sans"/>
              </w:rPr>
              <w:t>i.e.</w:t>
            </w:r>
            <w:proofErr w:type="gramEnd"/>
            <w:r w:rsidRPr="00040A30">
              <w:rPr>
                <w:rFonts w:cs="Open Sans"/>
              </w:rPr>
              <w:t xml:space="preserve"> a student whose mark falls into this mark-band will be allowed to progress to the second placement </w:t>
            </w:r>
            <w:r w:rsidRPr="00040A30">
              <w:rPr>
                <w:rFonts w:cs="Open Sans"/>
              </w:rPr>
              <w:lastRenderedPageBreak/>
              <w:t>with counselling that his/her performance is currently below threshold standard.   If, however, s/he successfully completes placement two, the mark of 45-49 will be condoned by the Examination Board.</w:t>
            </w:r>
          </w:p>
          <w:p w14:paraId="443E0445" w14:textId="77777777" w:rsidR="00302782" w:rsidRPr="00040A30" w:rsidRDefault="00302782" w:rsidP="00B17542">
            <w:pPr>
              <w:spacing w:beforeLines="1" w:before="2" w:afterLines="1" w:after="2"/>
              <w:rPr>
                <w:rFonts w:cs="Open Sans"/>
              </w:rPr>
            </w:pPr>
          </w:p>
          <w:p w14:paraId="1A36A13D" w14:textId="77777777" w:rsidR="00302782" w:rsidRDefault="00302782" w:rsidP="00B17542">
            <w:pPr>
              <w:spacing w:beforeLines="1" w:before="2" w:afterLines="1" w:after="2"/>
              <w:rPr>
                <w:rFonts w:cs="Open Sans"/>
              </w:rPr>
            </w:pPr>
            <w:r w:rsidRPr="00040A30">
              <w:rPr>
                <w:rFonts w:cs="Open Sans"/>
              </w:rPr>
              <w:t>A student failing the first clinical placement with a mark of 44 or below will be required to retrieve this initial failure (at a maximum mark of 50) before being permitted to progress on the programme.  In practice, this will entail the student’s organisation of a retrieval placement setting (with the support of the programme team) of at least 8 weeks. This must be completed successfully in time for the student to rejoin the programme 12 months hence. Only one retrieval opportunity is allowable, so a student failing this placement will be recorded as having failed the programme.</w:t>
            </w:r>
          </w:p>
          <w:p w14:paraId="3CD4504A" w14:textId="77777777" w:rsidR="00302782" w:rsidRPr="00B06B7C" w:rsidRDefault="00302782" w:rsidP="00B17542">
            <w:pPr>
              <w:spacing w:beforeLines="1" w:before="2" w:afterLines="1" w:after="2"/>
              <w:rPr>
                <w:rFonts w:cs="Open Sans"/>
              </w:rPr>
            </w:pPr>
          </w:p>
        </w:tc>
      </w:tr>
      <w:tr w:rsidR="00302782" w:rsidRPr="00B06B7C" w14:paraId="0F810F07"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3B05A32" w14:textId="77777777" w:rsidR="00302782" w:rsidRPr="00B06B7C" w:rsidRDefault="00302782" w:rsidP="00B17542">
            <w:pPr>
              <w:spacing w:beforeLines="1" w:before="2" w:afterLines="1" w:after="2"/>
              <w:jc w:val="center"/>
              <w:rPr>
                <w:rFonts w:cs="Open Sans"/>
                <w:b/>
              </w:rPr>
            </w:pPr>
            <w:r w:rsidRPr="00B06B7C">
              <w:rPr>
                <w:rFonts w:cs="Open Sans"/>
                <w:b/>
              </w:rPr>
              <w:lastRenderedPageBreak/>
              <w:t>Assessment Criteria</w:t>
            </w:r>
          </w:p>
        </w:tc>
      </w:tr>
      <w:tr w:rsidR="00302782" w:rsidRPr="00B06B7C" w14:paraId="199CC519"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2A315E" w14:textId="77777777" w:rsidR="00302782" w:rsidRPr="00040A30" w:rsidRDefault="00302782" w:rsidP="00B17542">
            <w:pPr>
              <w:spacing w:beforeLines="1" w:before="2" w:afterLines="1" w:after="2"/>
              <w:rPr>
                <w:rFonts w:cs="Open Sans"/>
                <w:b/>
              </w:rPr>
            </w:pPr>
            <w:r w:rsidRPr="00040A30">
              <w:rPr>
                <w:rFonts w:cs="Open Sans"/>
              </w:rPr>
              <w:t xml:space="preserve">Your Placement Practice is assessed according to the </w:t>
            </w:r>
            <w:r w:rsidRPr="00040A30">
              <w:rPr>
                <w:rFonts w:cs="Open Sans"/>
                <w:i/>
              </w:rPr>
              <w:t>Criteria for the Assessment of Placement Practice</w:t>
            </w:r>
            <w:r w:rsidRPr="00040A30">
              <w:rPr>
                <w:rFonts w:cs="Open Sans"/>
                <w:b/>
              </w:rPr>
              <w:t xml:space="preserve"> for the first apprenticeship placement.</w:t>
            </w:r>
          </w:p>
          <w:p w14:paraId="1EB4DB56" w14:textId="77777777" w:rsidR="00302782" w:rsidRPr="00040A30" w:rsidRDefault="00302782" w:rsidP="00486826">
            <w:pPr>
              <w:numPr>
                <w:ilvl w:val="0"/>
                <w:numId w:val="27"/>
              </w:numPr>
              <w:spacing w:beforeLines="1" w:before="2" w:afterLines="1" w:after="2" w:line="259" w:lineRule="auto"/>
              <w:rPr>
                <w:rFonts w:cs="Open Sans"/>
              </w:rPr>
            </w:pPr>
            <w:r w:rsidRPr="00040A30">
              <w:rPr>
                <w:rFonts w:cs="Open Sans"/>
              </w:rPr>
              <w:t xml:space="preserve">sustained, independent written </w:t>
            </w:r>
            <w:proofErr w:type="gramStart"/>
            <w:r w:rsidRPr="00040A30">
              <w:rPr>
                <w:rFonts w:cs="Open Sans"/>
              </w:rPr>
              <w:t>argument;</w:t>
            </w:r>
            <w:proofErr w:type="gramEnd"/>
          </w:p>
          <w:p w14:paraId="1B4F3335" w14:textId="77777777" w:rsidR="00302782" w:rsidRPr="00040A30" w:rsidRDefault="00302782" w:rsidP="00486826">
            <w:pPr>
              <w:numPr>
                <w:ilvl w:val="0"/>
                <w:numId w:val="27"/>
              </w:numPr>
              <w:spacing w:beforeLines="1" w:before="2" w:afterLines="1" w:after="2" w:line="259" w:lineRule="auto"/>
              <w:rPr>
                <w:rFonts w:cs="Open Sans"/>
              </w:rPr>
            </w:pPr>
            <w:r w:rsidRPr="00040A30">
              <w:rPr>
                <w:rFonts w:cs="Open Sans"/>
              </w:rPr>
              <w:t xml:space="preserve">progress in relevant practice-based </w:t>
            </w:r>
            <w:proofErr w:type="gramStart"/>
            <w:r w:rsidRPr="00040A30">
              <w:rPr>
                <w:rFonts w:cs="Open Sans"/>
              </w:rPr>
              <w:t>techniques;</w:t>
            </w:r>
            <w:proofErr w:type="gramEnd"/>
          </w:p>
          <w:p w14:paraId="486C3E3D" w14:textId="77777777" w:rsidR="00302782" w:rsidRPr="00040A30" w:rsidRDefault="00302782" w:rsidP="00486826">
            <w:pPr>
              <w:numPr>
                <w:ilvl w:val="0"/>
                <w:numId w:val="27"/>
              </w:numPr>
              <w:spacing w:beforeLines="1" w:before="2" w:afterLines="1" w:after="2" w:line="259" w:lineRule="auto"/>
              <w:rPr>
                <w:rFonts w:cs="Open Sans"/>
              </w:rPr>
            </w:pPr>
            <w:r w:rsidRPr="00040A30">
              <w:rPr>
                <w:rFonts w:cs="Open Sans"/>
              </w:rPr>
              <w:t xml:space="preserve">originality in the application of knowledge in relation to the matter of the </w:t>
            </w:r>
            <w:proofErr w:type="gramStart"/>
            <w:r w:rsidRPr="00040A30">
              <w:rPr>
                <w:rFonts w:cs="Open Sans"/>
              </w:rPr>
              <w:t>unit;</w:t>
            </w:r>
            <w:proofErr w:type="gramEnd"/>
          </w:p>
          <w:p w14:paraId="7B9C76A9" w14:textId="77777777" w:rsidR="00302782" w:rsidRPr="00040A30" w:rsidRDefault="00302782" w:rsidP="00486826">
            <w:pPr>
              <w:numPr>
                <w:ilvl w:val="0"/>
                <w:numId w:val="27"/>
              </w:numPr>
              <w:spacing w:beforeLines="1" w:before="2" w:afterLines="1" w:after="2" w:line="259" w:lineRule="auto"/>
              <w:rPr>
                <w:rFonts w:cs="Open Sans"/>
              </w:rPr>
            </w:pPr>
            <w:r w:rsidRPr="00040A30">
              <w:rPr>
                <w:rFonts w:cs="Open Sans"/>
              </w:rPr>
              <w:t xml:space="preserve">analytical and critical awareness of relevant contemporary </w:t>
            </w:r>
            <w:proofErr w:type="gramStart"/>
            <w:r w:rsidRPr="00040A30">
              <w:rPr>
                <w:rFonts w:cs="Open Sans"/>
              </w:rPr>
              <w:t>issues;</w:t>
            </w:r>
            <w:proofErr w:type="gramEnd"/>
          </w:p>
          <w:p w14:paraId="3C811CB1" w14:textId="77777777" w:rsidR="00302782" w:rsidRPr="00040A30" w:rsidRDefault="00302782" w:rsidP="00486826">
            <w:pPr>
              <w:numPr>
                <w:ilvl w:val="0"/>
                <w:numId w:val="27"/>
              </w:numPr>
              <w:spacing w:beforeLines="1" w:before="2" w:afterLines="1" w:after="2" w:line="259" w:lineRule="auto"/>
              <w:rPr>
                <w:rFonts w:cs="Open Sans"/>
              </w:rPr>
            </w:pPr>
            <w:r w:rsidRPr="00040A30">
              <w:rPr>
                <w:rFonts w:cs="Open Sans"/>
              </w:rPr>
              <w:t xml:space="preserve">intellectual </w:t>
            </w:r>
            <w:proofErr w:type="gramStart"/>
            <w:r w:rsidRPr="00040A30">
              <w:rPr>
                <w:rFonts w:cs="Open Sans"/>
              </w:rPr>
              <w:t>engagement;</w:t>
            </w:r>
            <w:proofErr w:type="gramEnd"/>
          </w:p>
          <w:p w14:paraId="40369056" w14:textId="77777777" w:rsidR="00302782" w:rsidRPr="00040A30" w:rsidRDefault="00302782" w:rsidP="00486826">
            <w:pPr>
              <w:numPr>
                <w:ilvl w:val="0"/>
                <w:numId w:val="27"/>
              </w:numPr>
              <w:spacing w:beforeLines="1" w:before="2" w:afterLines="1" w:after="2" w:line="259" w:lineRule="auto"/>
              <w:rPr>
                <w:rFonts w:cs="Open Sans"/>
              </w:rPr>
            </w:pPr>
            <w:r w:rsidRPr="00040A30">
              <w:rPr>
                <w:rFonts w:cs="Open Sans"/>
              </w:rPr>
              <w:t xml:space="preserve">successful collaborative </w:t>
            </w:r>
            <w:proofErr w:type="gramStart"/>
            <w:r w:rsidRPr="00040A30">
              <w:rPr>
                <w:rFonts w:cs="Open Sans"/>
              </w:rPr>
              <w:t>processes;</w:t>
            </w:r>
            <w:proofErr w:type="gramEnd"/>
          </w:p>
          <w:p w14:paraId="084C0B83" w14:textId="77777777" w:rsidR="00302782" w:rsidRPr="00040A30" w:rsidRDefault="00302782" w:rsidP="00486826">
            <w:pPr>
              <w:numPr>
                <w:ilvl w:val="0"/>
                <w:numId w:val="27"/>
              </w:numPr>
              <w:spacing w:beforeLines="1" w:before="2" w:afterLines="1" w:after="2" w:line="259" w:lineRule="auto"/>
              <w:rPr>
                <w:rFonts w:cs="Open Sans"/>
              </w:rPr>
            </w:pPr>
            <w:r w:rsidRPr="00040A30">
              <w:rPr>
                <w:rFonts w:cs="Open Sans"/>
              </w:rPr>
              <w:t xml:space="preserve">Tackling and solving problems and dealing with complex situations in </w:t>
            </w:r>
            <w:proofErr w:type="gramStart"/>
            <w:r w:rsidRPr="00040A30">
              <w:rPr>
                <w:rFonts w:cs="Open Sans"/>
              </w:rPr>
              <w:t>professionally-related</w:t>
            </w:r>
            <w:proofErr w:type="gramEnd"/>
            <w:r w:rsidRPr="00040A30">
              <w:rPr>
                <w:rFonts w:cs="Open Sans"/>
              </w:rPr>
              <w:t xml:space="preserve"> environments.</w:t>
            </w:r>
          </w:p>
          <w:p w14:paraId="68625304" w14:textId="77777777" w:rsidR="00302782" w:rsidRPr="00040A30" w:rsidRDefault="00302782" w:rsidP="00B17542">
            <w:pPr>
              <w:spacing w:beforeLines="1" w:before="2" w:afterLines="1" w:after="2"/>
              <w:rPr>
                <w:rFonts w:cs="Open Sans"/>
              </w:rPr>
            </w:pPr>
          </w:p>
          <w:p w14:paraId="1F17A3A9" w14:textId="77777777" w:rsidR="00302782" w:rsidRPr="00B06B7C" w:rsidRDefault="00302782" w:rsidP="00B17542">
            <w:pPr>
              <w:spacing w:beforeLines="1" w:before="2" w:afterLines="1" w:after="2"/>
              <w:rPr>
                <w:rFonts w:cs="Open Sans"/>
              </w:rPr>
            </w:pPr>
            <w:r w:rsidRPr="00040A30">
              <w:rPr>
                <w:rFonts w:cs="Open Sans"/>
              </w:rPr>
              <w:t xml:space="preserve">Your Portfolio is assessed according to the </w:t>
            </w:r>
            <w:r w:rsidRPr="00040A30">
              <w:rPr>
                <w:rFonts w:cs="Open Sans"/>
                <w:i/>
              </w:rPr>
              <w:t>Criteria for the Assessment and Marking Descriptors</w:t>
            </w:r>
          </w:p>
          <w:p w14:paraId="68EE50C0" w14:textId="77777777" w:rsidR="00302782" w:rsidRPr="00B06B7C" w:rsidRDefault="00302782" w:rsidP="00B17542">
            <w:pPr>
              <w:spacing w:beforeLines="1" w:before="2" w:afterLines="1" w:after="2"/>
              <w:rPr>
                <w:rFonts w:cs="Open Sans"/>
              </w:rPr>
            </w:pPr>
          </w:p>
        </w:tc>
      </w:tr>
    </w:tbl>
    <w:p w14:paraId="2E42006A" w14:textId="77777777" w:rsidR="00302782" w:rsidRDefault="00302782" w:rsidP="00302782">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02782" w:rsidRPr="00BB5CAD" w14:paraId="3F6D8BBE" w14:textId="77777777" w:rsidTr="00B17542">
        <w:trPr>
          <w:trHeight w:val="432"/>
        </w:trPr>
        <w:tc>
          <w:tcPr>
            <w:tcW w:w="10320" w:type="dxa"/>
            <w:gridSpan w:val="7"/>
          </w:tcPr>
          <w:p w14:paraId="35169C0E" w14:textId="77777777" w:rsidR="00302782" w:rsidRPr="004779D1" w:rsidRDefault="00302782" w:rsidP="00B17542">
            <w:pPr>
              <w:pStyle w:val="Heading2"/>
              <w:rPr>
                <w:rFonts w:ascii="FogertyHairline" w:hAnsi="FogertyHairline"/>
                <w:iCs/>
                <w:color w:val="auto"/>
              </w:rPr>
            </w:pPr>
            <w:bookmarkStart w:id="18" w:name="_Toc114829264"/>
            <w:bookmarkStart w:id="19" w:name="_Toc146208771"/>
            <w:r w:rsidRPr="00040A30">
              <w:rPr>
                <w:rFonts w:ascii="FogertyHairline" w:hAnsi="FogertyHairline"/>
                <w:color w:val="auto"/>
              </w:rPr>
              <w:lastRenderedPageBreak/>
              <w:t>PRACTICES 2: APPRENTICESHIP PLACEMENT</w:t>
            </w:r>
            <w:bookmarkEnd w:id="18"/>
            <w:bookmarkEnd w:id="19"/>
          </w:p>
        </w:tc>
      </w:tr>
      <w:tr w:rsidR="00302782" w:rsidRPr="00BB5CAD" w14:paraId="3DCC6D89" w14:textId="77777777" w:rsidTr="00B17542">
        <w:trPr>
          <w:trHeight w:val="432"/>
        </w:trPr>
        <w:tc>
          <w:tcPr>
            <w:tcW w:w="3703" w:type="dxa"/>
            <w:shd w:val="clear" w:color="auto" w:fill="BFBFBF" w:themeFill="background1" w:themeFillShade="BF"/>
          </w:tcPr>
          <w:p w14:paraId="6896DCE0" w14:textId="77777777" w:rsidR="00302782" w:rsidRPr="00524570" w:rsidRDefault="00302782" w:rsidP="00B17542">
            <w:pPr>
              <w:jc w:val="both"/>
              <w:rPr>
                <w:rFonts w:cs="Open Sans"/>
                <w:b/>
              </w:rPr>
            </w:pPr>
            <w:r w:rsidRPr="00524570">
              <w:rPr>
                <w:rFonts w:cs="Open Sans"/>
                <w:b/>
              </w:rPr>
              <w:t>Level</w:t>
            </w:r>
          </w:p>
        </w:tc>
        <w:tc>
          <w:tcPr>
            <w:tcW w:w="1109" w:type="dxa"/>
          </w:tcPr>
          <w:p w14:paraId="7EA469F1" w14:textId="77777777" w:rsidR="00302782" w:rsidRPr="00524570" w:rsidRDefault="00302782" w:rsidP="00B17542">
            <w:pPr>
              <w:jc w:val="both"/>
              <w:rPr>
                <w:rFonts w:cs="Open Sans"/>
              </w:rPr>
            </w:pPr>
            <w:r>
              <w:rPr>
                <w:rFonts w:cs="Open Sans"/>
              </w:rPr>
              <w:t>7</w:t>
            </w:r>
          </w:p>
        </w:tc>
        <w:tc>
          <w:tcPr>
            <w:tcW w:w="1526" w:type="dxa"/>
            <w:shd w:val="clear" w:color="auto" w:fill="BFBFBF" w:themeFill="background1" w:themeFillShade="BF"/>
          </w:tcPr>
          <w:p w14:paraId="04814A53" w14:textId="77777777" w:rsidR="00302782" w:rsidRPr="00524570" w:rsidRDefault="00302782" w:rsidP="00B17542">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6F0D0AB8" w14:textId="77777777" w:rsidR="00302782" w:rsidRPr="00524570" w:rsidRDefault="00302782" w:rsidP="00B17542">
            <w:pPr>
              <w:jc w:val="both"/>
              <w:rPr>
                <w:rFonts w:cs="Open Sans"/>
              </w:rPr>
            </w:pPr>
            <w:r>
              <w:rPr>
                <w:rFonts w:cs="Open Sans"/>
              </w:rPr>
              <w:t>20</w:t>
            </w:r>
          </w:p>
        </w:tc>
        <w:tc>
          <w:tcPr>
            <w:tcW w:w="1270" w:type="dxa"/>
            <w:gridSpan w:val="2"/>
            <w:shd w:val="clear" w:color="auto" w:fill="BFBFBF" w:themeFill="background1" w:themeFillShade="BF"/>
          </w:tcPr>
          <w:p w14:paraId="62613A5D" w14:textId="77777777" w:rsidR="00302782" w:rsidRPr="00524570" w:rsidRDefault="00302782" w:rsidP="00B17542">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4708F5D9" w14:textId="77777777" w:rsidR="00302782" w:rsidRPr="00524570" w:rsidRDefault="00302782" w:rsidP="00B17542">
            <w:pPr>
              <w:jc w:val="both"/>
              <w:rPr>
                <w:rFonts w:cs="Open Sans"/>
              </w:rPr>
            </w:pPr>
            <w:r>
              <w:rPr>
                <w:rFonts w:cs="Open Sans"/>
              </w:rPr>
              <w:t>10</w:t>
            </w:r>
          </w:p>
        </w:tc>
      </w:tr>
      <w:tr w:rsidR="00302782" w:rsidRPr="00BB5CAD" w14:paraId="2EA130EF" w14:textId="77777777" w:rsidTr="00B17542">
        <w:trPr>
          <w:trHeight w:val="432"/>
        </w:trPr>
        <w:tc>
          <w:tcPr>
            <w:tcW w:w="3703" w:type="dxa"/>
            <w:shd w:val="clear" w:color="auto" w:fill="BFBFBF" w:themeFill="background1" w:themeFillShade="BF"/>
          </w:tcPr>
          <w:p w14:paraId="6692E33B" w14:textId="77777777" w:rsidR="00302782" w:rsidRPr="00524570" w:rsidRDefault="00302782" w:rsidP="00B17542">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2C242CB2" w14:textId="77777777" w:rsidR="00302782" w:rsidRPr="00DE1F95" w:rsidRDefault="00302782" w:rsidP="00B17542">
            <w:pPr>
              <w:rPr>
                <w:rFonts w:cs="Open Sans"/>
                <w:iCs/>
              </w:rPr>
            </w:pPr>
            <w:r w:rsidRPr="00DE1F95">
              <w:rPr>
                <w:rFonts w:cs="Open Sans"/>
                <w:iCs/>
              </w:rPr>
              <w:t>150 Total hours</w:t>
            </w:r>
          </w:p>
          <w:p w14:paraId="02D36F7A" w14:textId="77777777" w:rsidR="00302782" w:rsidRPr="00DE1F95" w:rsidRDefault="00302782" w:rsidP="00B17542">
            <w:pPr>
              <w:rPr>
                <w:rFonts w:cs="Open Sans"/>
                <w:iCs/>
              </w:rPr>
            </w:pPr>
            <w:r w:rsidRPr="00DE1F95">
              <w:rPr>
                <w:rFonts w:cs="Open Sans"/>
                <w:iCs/>
              </w:rPr>
              <w:t>72 Timetabled hours</w:t>
            </w:r>
          </w:p>
          <w:p w14:paraId="04684163" w14:textId="77777777" w:rsidR="00302782" w:rsidRPr="00DE1F95" w:rsidRDefault="00302782" w:rsidP="00B17542">
            <w:pPr>
              <w:rPr>
                <w:rFonts w:cs="Open Sans"/>
                <w:iCs/>
              </w:rPr>
            </w:pPr>
          </w:p>
        </w:tc>
      </w:tr>
      <w:tr w:rsidR="00302782" w:rsidRPr="00BB5CAD" w14:paraId="3E9424FE" w14:textId="77777777" w:rsidTr="00B17542">
        <w:trPr>
          <w:trHeight w:val="432"/>
        </w:trPr>
        <w:tc>
          <w:tcPr>
            <w:tcW w:w="3703" w:type="dxa"/>
            <w:shd w:val="clear" w:color="auto" w:fill="BFBFBF" w:themeFill="background1" w:themeFillShade="BF"/>
          </w:tcPr>
          <w:p w14:paraId="78DF139D" w14:textId="77777777" w:rsidR="00302782" w:rsidRPr="00524570" w:rsidRDefault="00302782" w:rsidP="00B17542">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21005B95" w14:textId="77777777" w:rsidR="00302782" w:rsidRPr="00DE1F95" w:rsidRDefault="00302782" w:rsidP="00B17542">
            <w:pPr>
              <w:tabs>
                <w:tab w:val="left" w:pos="2820"/>
              </w:tabs>
              <w:rPr>
                <w:rFonts w:cs="Open Sans"/>
              </w:rPr>
            </w:pPr>
          </w:p>
          <w:p w14:paraId="25C62C09" w14:textId="77777777" w:rsidR="00302782" w:rsidRPr="00DE1F95" w:rsidRDefault="00302782" w:rsidP="00B17542">
            <w:pPr>
              <w:tabs>
                <w:tab w:val="left" w:pos="2820"/>
              </w:tabs>
              <w:rPr>
                <w:rFonts w:cs="Open Sans"/>
              </w:rPr>
            </w:pPr>
            <w:r w:rsidRPr="00DE1F95">
              <w:rPr>
                <w:rFonts w:cs="Open Sans"/>
              </w:rPr>
              <w:t>Alyson Coleman and Placement Supervisors</w:t>
            </w:r>
          </w:p>
        </w:tc>
      </w:tr>
      <w:tr w:rsidR="00302782" w:rsidRPr="00BB5CAD" w14:paraId="123ED98F" w14:textId="77777777" w:rsidTr="00B17542">
        <w:trPr>
          <w:cantSplit/>
          <w:trHeight w:val="820"/>
        </w:trPr>
        <w:tc>
          <w:tcPr>
            <w:tcW w:w="3703" w:type="dxa"/>
            <w:shd w:val="clear" w:color="auto" w:fill="BFBFBF" w:themeFill="background1" w:themeFillShade="BF"/>
          </w:tcPr>
          <w:p w14:paraId="545C084D" w14:textId="77777777" w:rsidR="00302782" w:rsidRPr="00524570" w:rsidRDefault="00302782" w:rsidP="00B17542">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69B75E9E" w14:textId="77777777" w:rsidR="00302782" w:rsidRPr="00DE1F95" w:rsidRDefault="00302782" w:rsidP="00B17542">
            <w:pPr>
              <w:rPr>
                <w:rFonts w:cs="Open Sans"/>
              </w:rPr>
            </w:pPr>
            <w:r w:rsidRPr="00DE1F95">
              <w:rPr>
                <w:rFonts w:cs="Open Sans"/>
              </w:rPr>
              <w:t>MA Drama and Movement Therapy</w:t>
            </w:r>
          </w:p>
          <w:p w14:paraId="3AB5BBC6" w14:textId="77777777" w:rsidR="00302782" w:rsidRPr="00DE1F95" w:rsidRDefault="00302782" w:rsidP="00B17542">
            <w:pPr>
              <w:rPr>
                <w:rFonts w:cs="Open Sans"/>
              </w:rPr>
            </w:pPr>
          </w:p>
        </w:tc>
        <w:tc>
          <w:tcPr>
            <w:tcW w:w="2099" w:type="dxa"/>
            <w:gridSpan w:val="2"/>
          </w:tcPr>
          <w:p w14:paraId="68F175BE" w14:textId="77777777" w:rsidR="00302782" w:rsidRPr="00DE1F95" w:rsidDel="008D31DF" w:rsidRDefault="00302782" w:rsidP="00B17542">
            <w:pPr>
              <w:rPr>
                <w:rFonts w:cs="Open Sans"/>
              </w:rPr>
            </w:pPr>
            <w:r>
              <w:rPr>
                <w:rFonts w:cs="Open Sans"/>
              </w:rPr>
              <w:t>Core</w:t>
            </w:r>
          </w:p>
        </w:tc>
      </w:tr>
      <w:tr w:rsidR="00302782" w:rsidRPr="00BB5CAD" w14:paraId="3CBAD654" w14:textId="77777777" w:rsidTr="00B17542">
        <w:trPr>
          <w:trHeight w:val="432"/>
        </w:trPr>
        <w:tc>
          <w:tcPr>
            <w:tcW w:w="3703" w:type="dxa"/>
            <w:shd w:val="clear" w:color="auto" w:fill="BFBFBF" w:themeFill="background1" w:themeFillShade="BF"/>
          </w:tcPr>
          <w:p w14:paraId="102D0D22" w14:textId="77777777" w:rsidR="00302782" w:rsidRPr="00524570" w:rsidRDefault="00302782" w:rsidP="00B17542">
            <w:pPr>
              <w:jc w:val="both"/>
              <w:rPr>
                <w:rFonts w:cs="Open Sans"/>
                <w:b/>
                <w:bCs/>
              </w:rPr>
            </w:pPr>
            <w:r w:rsidRPr="00524570">
              <w:rPr>
                <w:rFonts w:cs="Open Sans"/>
                <w:b/>
                <w:bCs/>
              </w:rPr>
              <w:t>Prerequisite Learning</w:t>
            </w:r>
          </w:p>
        </w:tc>
        <w:tc>
          <w:tcPr>
            <w:tcW w:w="6617" w:type="dxa"/>
            <w:gridSpan w:val="6"/>
          </w:tcPr>
          <w:p w14:paraId="2B5D7E16" w14:textId="77777777" w:rsidR="00302782" w:rsidRPr="00524570" w:rsidRDefault="00302782" w:rsidP="00B17542">
            <w:pPr>
              <w:widowControl w:val="0"/>
              <w:rPr>
                <w:rFonts w:cs="Open Sans"/>
              </w:rPr>
            </w:pPr>
            <w:r>
              <w:rPr>
                <w:rFonts w:cs="Open Sans"/>
              </w:rPr>
              <w:t>None</w:t>
            </w:r>
          </w:p>
        </w:tc>
      </w:tr>
    </w:tbl>
    <w:p w14:paraId="66BD212A" w14:textId="77777777" w:rsidR="00302782" w:rsidRDefault="00302782" w:rsidP="00302782">
      <w:pPr>
        <w:rPr>
          <w:rFonts w:cs="Open Sans"/>
          <w:b/>
        </w:rPr>
      </w:pPr>
    </w:p>
    <w:p w14:paraId="00AE417F" w14:textId="77777777" w:rsidR="00302782" w:rsidRDefault="00302782" w:rsidP="00302782">
      <w:r>
        <w:t>During the third term you will undertake your second placement, again according to a group apprenticeship model. You will normally work in a setting different from that of your first placement, or in exceptional circumstances (and when deemed appropriate by the programme team), continue on from the placement in Term Two. This unit offers an opportunity for you to develop and refine your professional skills in the workplace whilst still receiving specialist supervision. There is continuing support at Central in timetabled time for preparation and reflection.</w:t>
      </w:r>
    </w:p>
    <w:p w14:paraId="38135491" w14:textId="77777777" w:rsidR="00302782" w:rsidRDefault="00302782" w:rsidP="00302782"/>
    <w:p w14:paraId="58A017B1" w14:textId="77777777" w:rsidR="00302782" w:rsidRDefault="00302782" w:rsidP="00302782">
      <w:r>
        <w:t xml:space="preserve">The supervision includes at least two hours with the specialist supervisor each week on site at the placement as detailed earlier. </w:t>
      </w:r>
    </w:p>
    <w:p w14:paraId="10B9BE84" w14:textId="77777777" w:rsidR="00302782" w:rsidRDefault="00302782" w:rsidP="00302782"/>
    <w:p w14:paraId="40CE7FEE" w14:textId="77777777" w:rsidR="00302782" w:rsidRDefault="00302782" w:rsidP="00302782">
      <w:r>
        <w:t>The unit aims and the learning outcomes of this second apprenticeship placement are slightly different to your first placement as you refine your practice and further develop your skills in critical reflection.</w:t>
      </w:r>
    </w:p>
    <w:p w14:paraId="4D0EAD38" w14:textId="77777777" w:rsidR="00302782" w:rsidRDefault="00302782" w:rsidP="00302782">
      <w:pPr>
        <w:rPr>
          <w:rFonts w:cs="Open Sans"/>
          <w:b/>
        </w:rPr>
      </w:pPr>
    </w:p>
    <w:p w14:paraId="47181C6D" w14:textId="77777777" w:rsidR="00302782" w:rsidRPr="00B06B7C" w:rsidRDefault="00302782" w:rsidP="00302782">
      <w:pPr>
        <w:shd w:val="clear" w:color="auto" w:fill="D9D9D9"/>
        <w:jc w:val="both"/>
        <w:rPr>
          <w:rFonts w:cs="Open Sans"/>
          <w:b/>
        </w:rPr>
      </w:pPr>
      <w:r>
        <w:rPr>
          <w:rFonts w:cs="Open Sans"/>
          <w:b/>
        </w:rPr>
        <w:t>Allocation of Placement</w:t>
      </w:r>
    </w:p>
    <w:p w14:paraId="03076EB3" w14:textId="77777777" w:rsidR="00302782" w:rsidRPr="00DE1F95" w:rsidRDefault="00302782" w:rsidP="00302782">
      <w:pPr>
        <w:rPr>
          <w:rFonts w:cs="Open Sans"/>
        </w:rPr>
      </w:pPr>
    </w:p>
    <w:p w14:paraId="4F2E681F" w14:textId="77777777" w:rsidR="00302782" w:rsidRPr="00DE1F95" w:rsidRDefault="00302782" w:rsidP="00302782">
      <w:pPr>
        <w:rPr>
          <w:rFonts w:cs="Open Sans"/>
        </w:rPr>
      </w:pPr>
      <w:r w:rsidRPr="00DE1F95">
        <w:rPr>
          <w:rFonts w:cs="Open Sans"/>
        </w:rPr>
        <w:t xml:space="preserve">The programme team will again offer a range of placements. Towards the end of the second </w:t>
      </w:r>
      <w:proofErr w:type="gramStart"/>
      <w:r w:rsidRPr="00DE1F95">
        <w:rPr>
          <w:rFonts w:cs="Open Sans"/>
        </w:rPr>
        <w:t>term</w:t>
      </w:r>
      <w:proofErr w:type="gramEnd"/>
      <w:r w:rsidRPr="00DE1F95">
        <w:rPr>
          <w:rFonts w:cs="Open Sans"/>
        </w:rPr>
        <w:t xml:space="preserve"> you will be asked to indicate a first and second choice of client group for the summer term. </w:t>
      </w:r>
      <w:r w:rsidRPr="00DE1F95">
        <w:rPr>
          <w:rFonts w:cs="Open Sans"/>
          <w:bCs/>
        </w:rPr>
        <w:t>The programme team cannot guarantee your first choice,</w:t>
      </w:r>
      <w:r w:rsidRPr="00DE1F95">
        <w:rPr>
          <w:rFonts w:cs="Open Sans"/>
        </w:rPr>
        <w:t xml:space="preserve"> and the final decision regarding placement allocation rests with the programme team.</w:t>
      </w:r>
    </w:p>
    <w:p w14:paraId="425D55B7" w14:textId="77777777" w:rsidR="00302782" w:rsidRDefault="00302782" w:rsidP="00302782">
      <w:pPr>
        <w:rPr>
          <w:rFonts w:cs="Open Sans"/>
          <w:b/>
        </w:rPr>
      </w:pPr>
    </w:p>
    <w:p w14:paraId="11AE1FE8" w14:textId="77777777" w:rsidR="00302782" w:rsidRPr="00B06B7C" w:rsidRDefault="00302782" w:rsidP="00302782">
      <w:pPr>
        <w:shd w:val="clear" w:color="auto" w:fill="D9D9D9"/>
        <w:jc w:val="both"/>
        <w:rPr>
          <w:rFonts w:cs="Open Sans"/>
          <w:b/>
        </w:rPr>
      </w:pPr>
      <w:r w:rsidRPr="00B06B7C">
        <w:rPr>
          <w:rFonts w:cs="Open Sans"/>
          <w:b/>
        </w:rPr>
        <w:t xml:space="preserve">Aims </w:t>
      </w:r>
    </w:p>
    <w:p w14:paraId="600AB343" w14:textId="77777777" w:rsidR="00302782" w:rsidRDefault="00302782" w:rsidP="00302782"/>
    <w:p w14:paraId="158C0315" w14:textId="77777777" w:rsidR="00302782" w:rsidRPr="00DE1F95" w:rsidRDefault="00302782" w:rsidP="00486826">
      <w:pPr>
        <w:numPr>
          <w:ilvl w:val="0"/>
          <w:numId w:val="28"/>
        </w:numPr>
        <w:spacing w:line="259" w:lineRule="auto"/>
      </w:pPr>
      <w:r w:rsidRPr="00DE1F95">
        <w:t>Further develop practice and scholarship pertinent to the Sesame approach to drama and movement therapy in collaboration with peers and independently.</w:t>
      </w:r>
    </w:p>
    <w:p w14:paraId="375F0C21" w14:textId="77777777" w:rsidR="00302782" w:rsidRPr="00DE1F95" w:rsidRDefault="00302782" w:rsidP="00486826">
      <w:pPr>
        <w:numPr>
          <w:ilvl w:val="0"/>
          <w:numId w:val="28"/>
        </w:numPr>
        <w:spacing w:line="259" w:lineRule="auto"/>
      </w:pPr>
      <w:r w:rsidRPr="00DE1F95">
        <w:t>show originality in tackling and solving problems and deal systematically and creatively with complex dramatherapy-related issues in unpredictable environments.</w:t>
      </w:r>
    </w:p>
    <w:p w14:paraId="54611D1D" w14:textId="77777777" w:rsidR="00302782" w:rsidRPr="00DE1F95" w:rsidRDefault="00302782" w:rsidP="00486826">
      <w:pPr>
        <w:numPr>
          <w:ilvl w:val="0"/>
          <w:numId w:val="28"/>
        </w:numPr>
        <w:spacing w:line="259" w:lineRule="auto"/>
      </w:pPr>
      <w:r w:rsidRPr="00DE1F95">
        <w:t>take risks, be intellectually rigorous and show originality in your application of knowledge in placement settings.</w:t>
      </w:r>
    </w:p>
    <w:p w14:paraId="2CA6B42F" w14:textId="77777777" w:rsidR="00302782" w:rsidRDefault="00302782" w:rsidP="00302782"/>
    <w:p w14:paraId="125B2FF7" w14:textId="77777777" w:rsidR="00302782" w:rsidRPr="00B06B7C" w:rsidRDefault="00302782" w:rsidP="00302782">
      <w:pPr>
        <w:shd w:val="clear" w:color="auto" w:fill="D9D9D9"/>
        <w:jc w:val="both"/>
        <w:rPr>
          <w:rFonts w:cs="Open Sans"/>
          <w:b/>
        </w:rPr>
      </w:pPr>
      <w:r w:rsidRPr="00B06B7C">
        <w:rPr>
          <w:rFonts w:cs="Open Sans"/>
          <w:b/>
        </w:rPr>
        <w:t xml:space="preserve">Learning Outcomes </w:t>
      </w:r>
    </w:p>
    <w:p w14:paraId="4F4BD5BF" w14:textId="77777777" w:rsidR="00302782" w:rsidRDefault="00302782" w:rsidP="00302782"/>
    <w:p w14:paraId="2B53D103" w14:textId="77777777" w:rsidR="00302782" w:rsidRPr="00DE1F95" w:rsidRDefault="00302782" w:rsidP="00302782">
      <w:r w:rsidRPr="00DE1F95">
        <w:t xml:space="preserve">On successful completion of this </w:t>
      </w:r>
      <w:proofErr w:type="gramStart"/>
      <w:r w:rsidRPr="00DE1F95">
        <w:t>unit</w:t>
      </w:r>
      <w:proofErr w:type="gramEnd"/>
      <w:r w:rsidRPr="00DE1F95">
        <w:t xml:space="preserve"> you will have:</w:t>
      </w:r>
    </w:p>
    <w:p w14:paraId="498624A6" w14:textId="77777777" w:rsidR="00302782" w:rsidRPr="00DE1F95" w:rsidRDefault="00302782" w:rsidP="00486826">
      <w:pPr>
        <w:numPr>
          <w:ilvl w:val="0"/>
          <w:numId w:val="29"/>
        </w:numPr>
        <w:spacing w:line="259" w:lineRule="auto"/>
      </w:pPr>
      <w:r w:rsidRPr="00DE1F95">
        <w:t xml:space="preserve">(A5) built upon your understanding of the core processes within the Sesame approach relating to play, drama, myth enactment, Laban movement and movement with touch and </w:t>
      </w:r>
      <w:proofErr w:type="gramStart"/>
      <w:r w:rsidRPr="00DE1F95">
        <w:t>sound</w:t>
      </w:r>
      <w:proofErr w:type="gramEnd"/>
    </w:p>
    <w:p w14:paraId="3A38D5DD" w14:textId="77777777" w:rsidR="00302782" w:rsidRPr="00DE1F95" w:rsidRDefault="00302782" w:rsidP="00486826">
      <w:pPr>
        <w:numPr>
          <w:ilvl w:val="0"/>
          <w:numId w:val="29"/>
        </w:numPr>
        <w:spacing w:line="259" w:lineRule="auto"/>
      </w:pPr>
      <w:r w:rsidRPr="00DE1F95">
        <w:lastRenderedPageBreak/>
        <w:t xml:space="preserve">(A7) further developed your understanding of the role and importance of containment in therapeutic </w:t>
      </w:r>
      <w:proofErr w:type="gramStart"/>
      <w:r w:rsidRPr="00DE1F95">
        <w:t>practice</w:t>
      </w:r>
      <w:proofErr w:type="gramEnd"/>
    </w:p>
    <w:p w14:paraId="317145CB" w14:textId="77777777" w:rsidR="00302782" w:rsidRPr="00DE1F95" w:rsidRDefault="00302782" w:rsidP="00486826">
      <w:pPr>
        <w:numPr>
          <w:ilvl w:val="0"/>
          <w:numId w:val="29"/>
        </w:numPr>
        <w:spacing w:line="259" w:lineRule="auto"/>
      </w:pPr>
      <w:r w:rsidRPr="00DE1F95">
        <w:t xml:space="preserve">(A6) reflexivity and the role of supervision as it pertains to the theory and practice of </w:t>
      </w:r>
      <w:proofErr w:type="gramStart"/>
      <w:r w:rsidRPr="00DE1F95">
        <w:t>dramatherapy</w:t>
      </w:r>
      <w:proofErr w:type="gramEnd"/>
      <w:r w:rsidRPr="00DE1F95" w:rsidDel="00BE180F">
        <w:t xml:space="preserve"> </w:t>
      </w:r>
    </w:p>
    <w:p w14:paraId="618F53A9" w14:textId="77777777" w:rsidR="00302782" w:rsidRPr="00DE1F95" w:rsidRDefault="00302782" w:rsidP="00486826">
      <w:pPr>
        <w:numPr>
          <w:ilvl w:val="0"/>
          <w:numId w:val="29"/>
        </w:numPr>
        <w:spacing w:line="259" w:lineRule="auto"/>
      </w:pPr>
      <w:r w:rsidRPr="00DE1F95">
        <w:t xml:space="preserve">(A8) Develop an understanding of the unconscious dynamics within groups through personal experience of group </w:t>
      </w:r>
      <w:proofErr w:type="gramStart"/>
      <w:r w:rsidRPr="00DE1F95">
        <w:t>process</w:t>
      </w:r>
      <w:proofErr w:type="gramEnd"/>
      <w:r w:rsidRPr="00DE1F95">
        <w:t xml:space="preserve"> </w:t>
      </w:r>
    </w:p>
    <w:p w14:paraId="52896F35" w14:textId="77777777" w:rsidR="00302782" w:rsidRPr="00DE1F95" w:rsidRDefault="00302782" w:rsidP="00486826">
      <w:pPr>
        <w:numPr>
          <w:ilvl w:val="0"/>
          <w:numId w:val="29"/>
        </w:numPr>
        <w:spacing w:line="259" w:lineRule="auto"/>
        <w:rPr>
          <w:b/>
          <w:bCs/>
        </w:rPr>
      </w:pPr>
      <w:r w:rsidRPr="00DE1F95">
        <w:t xml:space="preserve">(B3) engaged productively in the practice and evaluation of dramatherapy, in contemporary cultural </w:t>
      </w:r>
      <w:proofErr w:type="gramStart"/>
      <w:r w:rsidRPr="00DE1F95">
        <w:t>contexts</w:t>
      </w:r>
      <w:proofErr w:type="gramEnd"/>
    </w:p>
    <w:p w14:paraId="7D7C24E8" w14:textId="77777777" w:rsidR="00302782" w:rsidRPr="00DE1F95" w:rsidRDefault="00302782" w:rsidP="00486826">
      <w:pPr>
        <w:numPr>
          <w:ilvl w:val="0"/>
          <w:numId w:val="29"/>
        </w:numPr>
        <w:spacing w:line="259" w:lineRule="auto"/>
      </w:pPr>
      <w:r w:rsidRPr="00DE1F95">
        <w:t xml:space="preserve">(D1) negotiate the challenges of working in complex and unpredictable situations </w:t>
      </w:r>
      <w:proofErr w:type="gramStart"/>
      <w:r w:rsidRPr="00DE1F95">
        <w:t>e.g.</w:t>
      </w:r>
      <w:proofErr w:type="gramEnd"/>
      <w:r w:rsidRPr="00DE1F95">
        <w:t xml:space="preserve"> making decisions independently or in dialogue with peers and/or external bodies</w:t>
      </w:r>
    </w:p>
    <w:p w14:paraId="1EA0E4A0" w14:textId="77777777" w:rsidR="00302782" w:rsidRPr="00DE1F95" w:rsidRDefault="00302782" w:rsidP="00486826">
      <w:pPr>
        <w:numPr>
          <w:ilvl w:val="0"/>
          <w:numId w:val="29"/>
        </w:numPr>
        <w:spacing w:line="259" w:lineRule="auto"/>
      </w:pPr>
      <w:r w:rsidRPr="00DE1F95">
        <w:t>(D2) operate successfully as a professional dramatherapist (</w:t>
      </w:r>
      <w:proofErr w:type="gramStart"/>
      <w:r w:rsidRPr="00DE1F95">
        <w:t>e.g.</w:t>
      </w:r>
      <w:proofErr w:type="gramEnd"/>
      <w:r w:rsidRPr="00DE1F95">
        <w:t xml:space="preserve"> manage time and deadlines; engage confidently in debate; structure and communicate ideas effectively; engage with relevant professionals and professional institutions)</w:t>
      </w:r>
    </w:p>
    <w:p w14:paraId="1D6F89D8" w14:textId="77777777" w:rsidR="00302782" w:rsidRPr="00DE1F95" w:rsidRDefault="00302782" w:rsidP="00486826">
      <w:pPr>
        <w:numPr>
          <w:ilvl w:val="0"/>
          <w:numId w:val="29"/>
        </w:numPr>
        <w:spacing w:line="259" w:lineRule="auto"/>
      </w:pPr>
      <w:r w:rsidRPr="00DE1F95">
        <w:t>(C3) work successfully in partnership and small groups.</w:t>
      </w:r>
      <w:r>
        <w:t>1</w:t>
      </w:r>
    </w:p>
    <w:p w14:paraId="5B07F464" w14:textId="77777777" w:rsidR="00302782" w:rsidRDefault="00302782" w:rsidP="00302782"/>
    <w:p w14:paraId="5B3780C2" w14:textId="77777777" w:rsidR="00302782" w:rsidRPr="00B06B7C" w:rsidRDefault="00302782" w:rsidP="00302782">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7B5389E9" w14:textId="77777777" w:rsidR="00302782" w:rsidRDefault="00302782" w:rsidP="00302782"/>
    <w:p w14:paraId="4EDE9E03" w14:textId="77777777" w:rsidR="00302782" w:rsidRPr="00DE1F95" w:rsidRDefault="00302782" w:rsidP="00302782">
      <w:r w:rsidRPr="00DE1F95">
        <w:t>Clinical therapeutic practice; professional liaison; articulation and evaluation of practice</w:t>
      </w:r>
    </w:p>
    <w:p w14:paraId="4D60C85C" w14:textId="77777777" w:rsidR="00302782" w:rsidRDefault="00302782" w:rsidP="00302782"/>
    <w:p w14:paraId="14F34126" w14:textId="77777777" w:rsidR="00302782" w:rsidRPr="00B06B7C" w:rsidRDefault="00302782" w:rsidP="00302782">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53170C78" w14:textId="77777777" w:rsidR="00302782" w:rsidRDefault="00302782" w:rsidP="00302782"/>
    <w:p w14:paraId="3646443E" w14:textId="77777777" w:rsidR="00302782" w:rsidRPr="00DE1F95" w:rsidRDefault="00302782" w:rsidP="00302782">
      <w:r w:rsidRPr="00DE1F95">
        <w:t>The placement is again on a Friday and runs for nine weeks. The unit features:</w:t>
      </w:r>
    </w:p>
    <w:p w14:paraId="40B4C089" w14:textId="77777777" w:rsidR="00302782" w:rsidRPr="00DE1F95" w:rsidRDefault="00302782" w:rsidP="00302782"/>
    <w:p w14:paraId="714B2294" w14:textId="77777777" w:rsidR="00302782" w:rsidRPr="00DE1F95" w:rsidRDefault="00302782" w:rsidP="00486826">
      <w:pPr>
        <w:numPr>
          <w:ilvl w:val="0"/>
          <w:numId w:val="30"/>
        </w:numPr>
        <w:spacing w:line="259" w:lineRule="auto"/>
      </w:pPr>
      <w:r w:rsidRPr="00DE1F95">
        <w:t>weekly facilitation/co-facilitation of session with clients</w:t>
      </w:r>
    </w:p>
    <w:p w14:paraId="6A7A8DA9" w14:textId="77777777" w:rsidR="00302782" w:rsidRPr="00DE1F95" w:rsidRDefault="00302782" w:rsidP="00486826">
      <w:pPr>
        <w:numPr>
          <w:ilvl w:val="0"/>
          <w:numId w:val="30"/>
        </w:numPr>
        <w:spacing w:line="259" w:lineRule="auto"/>
      </w:pPr>
      <w:r w:rsidRPr="00DE1F95">
        <w:t xml:space="preserve">meeting with other professionals addressing handover, referral and </w:t>
      </w:r>
      <w:proofErr w:type="gramStart"/>
      <w:r w:rsidRPr="00DE1F95">
        <w:t>feedback</w:t>
      </w:r>
      <w:proofErr w:type="gramEnd"/>
    </w:p>
    <w:p w14:paraId="7A997D02" w14:textId="77777777" w:rsidR="00302782" w:rsidRPr="00DE1F95" w:rsidRDefault="00302782" w:rsidP="00486826">
      <w:pPr>
        <w:numPr>
          <w:ilvl w:val="0"/>
          <w:numId w:val="30"/>
        </w:numPr>
        <w:spacing w:line="259" w:lineRule="auto"/>
      </w:pPr>
      <w:r w:rsidRPr="00DE1F95">
        <w:t>Possible training sessions and/or supervision sessions within the host institution</w:t>
      </w:r>
    </w:p>
    <w:p w14:paraId="6D5DB627" w14:textId="77777777" w:rsidR="00302782" w:rsidRPr="00DE1F95" w:rsidRDefault="00302782" w:rsidP="00486826">
      <w:pPr>
        <w:numPr>
          <w:ilvl w:val="0"/>
          <w:numId w:val="30"/>
        </w:numPr>
        <w:spacing w:line="259" w:lineRule="auto"/>
      </w:pPr>
      <w:r w:rsidRPr="00DE1F95">
        <w:t xml:space="preserve">weekly meeting with supervisor for one hour before the session to go through the session plan and consider any matters arising from the </w:t>
      </w:r>
      <w:proofErr w:type="gramStart"/>
      <w:r w:rsidRPr="00DE1F95">
        <w:t>handover</w:t>
      </w:r>
      <w:proofErr w:type="gramEnd"/>
    </w:p>
    <w:p w14:paraId="3F21DCBF" w14:textId="77777777" w:rsidR="00302782" w:rsidRPr="00DE1F95" w:rsidRDefault="00302782" w:rsidP="00486826">
      <w:pPr>
        <w:numPr>
          <w:ilvl w:val="0"/>
          <w:numId w:val="30"/>
        </w:numPr>
        <w:spacing w:line="259" w:lineRule="auto"/>
      </w:pPr>
      <w:r w:rsidRPr="00DE1F95">
        <w:t>weekly meeting for one hour after the session for reflection and de-briefing</w:t>
      </w:r>
    </w:p>
    <w:p w14:paraId="111E587E" w14:textId="77777777" w:rsidR="00302782" w:rsidRPr="00DE1F95" w:rsidRDefault="00302782" w:rsidP="00486826">
      <w:pPr>
        <w:numPr>
          <w:ilvl w:val="0"/>
          <w:numId w:val="30"/>
        </w:numPr>
        <w:spacing w:line="259" w:lineRule="auto"/>
      </w:pPr>
      <w:r w:rsidRPr="00DE1F95">
        <w:t>writing clinical placement reports including assessment reports, session reports and placement summary</w:t>
      </w:r>
    </w:p>
    <w:p w14:paraId="543589BA" w14:textId="77777777" w:rsidR="00302782" w:rsidRPr="00DE1F95" w:rsidRDefault="00302782" w:rsidP="00486826">
      <w:pPr>
        <w:numPr>
          <w:ilvl w:val="0"/>
          <w:numId w:val="30"/>
        </w:numPr>
        <w:spacing w:line="259" w:lineRule="auto"/>
      </w:pPr>
      <w:r w:rsidRPr="00DE1F95">
        <w:t>concluding tutorial (individual).</w:t>
      </w:r>
    </w:p>
    <w:p w14:paraId="24F18801" w14:textId="77777777" w:rsidR="00302782" w:rsidRPr="00DE1F95" w:rsidRDefault="00302782" w:rsidP="00302782"/>
    <w:p w14:paraId="60FB4343" w14:textId="77777777" w:rsidR="00302782" w:rsidRPr="00DE1F95" w:rsidRDefault="00302782" w:rsidP="00302782">
      <w:r w:rsidRPr="00DE1F95">
        <w:t>This placement may continue into the fourth term, where appropriate, at which point it will be subject to the terms outlined in the Sustained Independent Project unit, below.</w:t>
      </w:r>
    </w:p>
    <w:p w14:paraId="22504452" w14:textId="77777777" w:rsidR="00302782" w:rsidRDefault="00302782" w:rsidP="00302782"/>
    <w:p w14:paraId="7C59D59A" w14:textId="77777777" w:rsidR="00302782" w:rsidRPr="00B06B7C" w:rsidRDefault="00302782" w:rsidP="00302782">
      <w:pPr>
        <w:shd w:val="clear" w:color="auto" w:fill="D9D9D9"/>
        <w:jc w:val="both"/>
        <w:rPr>
          <w:rFonts w:cs="Open Sans"/>
          <w:b/>
        </w:rPr>
      </w:pPr>
      <w:r w:rsidRPr="00B06B7C">
        <w:rPr>
          <w:rFonts w:cs="Open Sans"/>
          <w:b/>
        </w:rPr>
        <w:t>How You Learn</w:t>
      </w:r>
      <w:r w:rsidRPr="00B06B7C">
        <w:rPr>
          <w:rFonts w:cs="Open Sans"/>
          <w:b/>
        </w:rPr>
        <w:tab/>
      </w:r>
    </w:p>
    <w:p w14:paraId="1D6470A8" w14:textId="77777777" w:rsidR="00302782" w:rsidRDefault="00302782" w:rsidP="00302782"/>
    <w:p w14:paraId="31428C50" w14:textId="77777777" w:rsidR="00302782" w:rsidRPr="00DE1F95" w:rsidRDefault="00302782" w:rsidP="00486826">
      <w:pPr>
        <w:numPr>
          <w:ilvl w:val="0"/>
          <w:numId w:val="31"/>
        </w:numPr>
        <w:spacing w:line="259" w:lineRule="auto"/>
      </w:pPr>
      <w:r w:rsidRPr="00DE1F95">
        <w:t>Individual facilitation and co-facilitation of clients.</w:t>
      </w:r>
    </w:p>
    <w:p w14:paraId="610DA424" w14:textId="77777777" w:rsidR="00302782" w:rsidRPr="00DE1F95" w:rsidRDefault="00302782" w:rsidP="00486826">
      <w:pPr>
        <w:numPr>
          <w:ilvl w:val="0"/>
          <w:numId w:val="31"/>
        </w:numPr>
        <w:spacing w:line="259" w:lineRule="auto"/>
      </w:pPr>
      <w:r w:rsidRPr="00DE1F95">
        <w:t xml:space="preserve">Self, </w:t>
      </w:r>
      <w:proofErr w:type="gramStart"/>
      <w:r w:rsidRPr="00DE1F95">
        <w:t>peer</w:t>
      </w:r>
      <w:proofErr w:type="gramEnd"/>
      <w:r w:rsidRPr="00DE1F95">
        <w:t xml:space="preserve"> and guided supervision.</w:t>
      </w:r>
    </w:p>
    <w:p w14:paraId="635ED311" w14:textId="77777777" w:rsidR="00302782" w:rsidRPr="00DE1F95" w:rsidRDefault="00302782" w:rsidP="00486826">
      <w:pPr>
        <w:numPr>
          <w:ilvl w:val="0"/>
          <w:numId w:val="31"/>
        </w:numPr>
        <w:spacing w:line="259" w:lineRule="auto"/>
      </w:pPr>
      <w:r w:rsidRPr="00DE1F95">
        <w:t>Tutorials.</w:t>
      </w:r>
    </w:p>
    <w:p w14:paraId="47D412C9" w14:textId="77777777" w:rsidR="00302782" w:rsidRPr="00DE1F95" w:rsidRDefault="00302782" w:rsidP="00486826">
      <w:pPr>
        <w:numPr>
          <w:ilvl w:val="0"/>
          <w:numId w:val="31"/>
        </w:numPr>
        <w:spacing w:line="259" w:lineRule="auto"/>
      </w:pPr>
      <w:r w:rsidRPr="00DE1F95">
        <w:t>Host institution seminars and workshops.</w:t>
      </w:r>
    </w:p>
    <w:p w14:paraId="2DE17A2B" w14:textId="77777777" w:rsidR="00302782" w:rsidRDefault="00302782" w:rsidP="00302782"/>
    <w:p w14:paraId="3E189299" w14:textId="77777777" w:rsidR="00302782" w:rsidRDefault="00302782" w:rsidP="00302782"/>
    <w:p w14:paraId="4FBCBC4A" w14:textId="77777777" w:rsidR="00302782" w:rsidRDefault="00302782" w:rsidP="00302782"/>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02782" w:rsidRPr="00B06B7C" w14:paraId="39B51181"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6905261" w14:textId="77777777" w:rsidR="00302782" w:rsidRPr="00B06B7C" w:rsidRDefault="00302782" w:rsidP="00B17542">
            <w:pPr>
              <w:spacing w:beforeLines="1" w:before="2" w:afterLines="1" w:after="2"/>
              <w:jc w:val="center"/>
              <w:rPr>
                <w:rFonts w:cs="Open Sans"/>
                <w:b/>
              </w:rPr>
            </w:pPr>
            <w:r w:rsidRPr="00B06B7C">
              <w:rPr>
                <w:rFonts w:cs="Open Sans"/>
                <w:b/>
              </w:rPr>
              <w:t>Assessment Summary</w:t>
            </w:r>
          </w:p>
        </w:tc>
      </w:tr>
      <w:tr w:rsidR="00302782" w:rsidRPr="00B06B7C" w14:paraId="7400C68F"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D5987" w14:textId="77777777" w:rsidR="00302782" w:rsidRPr="00B06B7C" w:rsidRDefault="00302782" w:rsidP="00B17542">
            <w:pPr>
              <w:spacing w:beforeLines="1" w:before="2" w:afterLines="1" w:after="2"/>
              <w:rPr>
                <w:rFonts w:cs="Open Sans"/>
              </w:rPr>
            </w:pPr>
            <w:r w:rsidRPr="00B06B7C">
              <w:rPr>
                <w:rFonts w:cs="Open Sans"/>
              </w:rPr>
              <w:lastRenderedPageBreak/>
              <w:t xml:space="preserve">Type of task </w:t>
            </w:r>
          </w:p>
          <w:p w14:paraId="68107DD0" w14:textId="77777777" w:rsidR="00302782" w:rsidRPr="00B06B7C" w:rsidRDefault="00302782" w:rsidP="00B17542">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77272" w14:textId="77777777" w:rsidR="00302782" w:rsidRPr="00B06B7C" w:rsidRDefault="00302782" w:rsidP="00B17542">
            <w:pPr>
              <w:spacing w:beforeLines="1" w:before="2" w:afterLines="1" w:after="2"/>
              <w:rPr>
                <w:rFonts w:cs="Open Sans"/>
              </w:rPr>
            </w:pPr>
            <w:r w:rsidRPr="00B06B7C">
              <w:rPr>
                <w:rFonts w:cs="Open Sans"/>
              </w:rPr>
              <w:t xml:space="preserve">Magnitude </w:t>
            </w:r>
          </w:p>
          <w:p w14:paraId="27AE701C" w14:textId="77777777" w:rsidR="00302782" w:rsidRPr="00B06B7C" w:rsidRDefault="00302782" w:rsidP="00B17542">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0F9CD7" w14:textId="77777777" w:rsidR="00302782" w:rsidRPr="00B06B7C" w:rsidRDefault="00302782" w:rsidP="00B17542">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02782" w:rsidRPr="00B06B7C" w14:paraId="7122E897"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CCE4FB6" w14:textId="77777777" w:rsidR="00302782" w:rsidRPr="00DE1F95" w:rsidRDefault="00302782" w:rsidP="00B17542">
            <w:pPr>
              <w:rPr>
                <w:rFonts w:cs="Open Sans"/>
                <w:iCs/>
              </w:rPr>
            </w:pPr>
            <w:r w:rsidRPr="00DE1F95">
              <w:rPr>
                <w:rFonts w:cs="Open Sans"/>
                <w:iCs/>
              </w:rPr>
              <w:t>Placement Practice</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71D4EB61" w14:textId="77777777" w:rsidR="00302782" w:rsidRPr="00DE1F95" w:rsidRDefault="00302782" w:rsidP="00B17542">
            <w:pPr>
              <w:tabs>
                <w:tab w:val="num" w:pos="479"/>
              </w:tabs>
              <w:rPr>
                <w:rFonts w:cs="Open Sans"/>
                <w:iCs/>
              </w:rPr>
            </w:pPr>
            <w:r w:rsidRPr="00DE1F95">
              <w:rPr>
                <w:rFonts w:cs="Open Sans"/>
                <w:iCs/>
              </w:rPr>
              <w:t>Normally two individually planned and led sessions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056E885" w14:textId="77777777" w:rsidR="00302782" w:rsidRPr="00DE1F95" w:rsidRDefault="00302782" w:rsidP="00B17542">
            <w:pPr>
              <w:tabs>
                <w:tab w:val="num" w:pos="479"/>
              </w:tabs>
              <w:rPr>
                <w:rFonts w:cs="Open Sans"/>
                <w:iCs/>
              </w:rPr>
            </w:pPr>
            <w:r w:rsidRPr="00DE1F95">
              <w:rPr>
                <w:rFonts w:cs="Open Sans"/>
                <w:iCs/>
              </w:rPr>
              <w:t xml:space="preserve">70%  </w:t>
            </w:r>
          </w:p>
        </w:tc>
      </w:tr>
      <w:tr w:rsidR="00302782" w:rsidRPr="00B06B7C" w14:paraId="46B86486"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341E47C" w14:textId="77777777" w:rsidR="00302782" w:rsidRPr="00DE1F95" w:rsidRDefault="00302782" w:rsidP="00B17542">
            <w:pPr>
              <w:rPr>
                <w:rFonts w:cs="Open Sans"/>
                <w:iCs/>
              </w:rPr>
            </w:pPr>
            <w:r w:rsidRPr="00DE1F95">
              <w:rPr>
                <w:rFonts w:cs="Open Sans"/>
                <w:iCs/>
              </w:rPr>
              <w:t>Apprenticeship placement 2 Portfolio</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71E75E02" w14:textId="77777777" w:rsidR="00302782" w:rsidRPr="00DE1F95" w:rsidRDefault="00302782" w:rsidP="00B17542">
            <w:pPr>
              <w:tabs>
                <w:tab w:val="num" w:pos="479"/>
              </w:tabs>
              <w:rPr>
                <w:rFonts w:cs="Open Sans"/>
                <w:iCs/>
              </w:rPr>
            </w:pPr>
            <w:r w:rsidRPr="00DE1F95">
              <w:rPr>
                <w:rFonts w:cs="Open Sans"/>
                <w:iCs/>
              </w:rPr>
              <w:t>4,000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40E6152" w14:textId="77777777" w:rsidR="00302782" w:rsidRPr="00DE1F95" w:rsidRDefault="00302782" w:rsidP="00B17542">
            <w:pPr>
              <w:tabs>
                <w:tab w:val="num" w:pos="479"/>
              </w:tabs>
              <w:rPr>
                <w:rFonts w:cs="Open Sans"/>
                <w:iCs/>
              </w:rPr>
            </w:pPr>
            <w:r w:rsidRPr="00DE1F95">
              <w:rPr>
                <w:rFonts w:cs="Open Sans"/>
                <w:iCs/>
              </w:rPr>
              <w:t>30%</w:t>
            </w:r>
          </w:p>
        </w:tc>
      </w:tr>
      <w:tr w:rsidR="00302782" w:rsidRPr="00B06B7C" w14:paraId="1F5BCA9A"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AF54B70" w14:textId="77777777" w:rsidR="00302782" w:rsidRPr="00B06B7C" w:rsidRDefault="00302782" w:rsidP="00B17542">
            <w:pPr>
              <w:spacing w:beforeLines="1" w:before="2" w:afterLines="1" w:after="2"/>
              <w:jc w:val="center"/>
              <w:rPr>
                <w:rFonts w:cs="Open Sans"/>
                <w:b/>
              </w:rPr>
            </w:pPr>
            <w:r w:rsidRPr="00B06B7C">
              <w:rPr>
                <w:rFonts w:cs="Open Sans"/>
                <w:b/>
              </w:rPr>
              <w:t>Assessment Detail</w:t>
            </w:r>
          </w:p>
        </w:tc>
      </w:tr>
      <w:tr w:rsidR="00302782" w:rsidRPr="00B06B7C" w14:paraId="23AB99BF"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78314A" w14:textId="77777777" w:rsidR="00302782" w:rsidRDefault="00302782" w:rsidP="00B17542">
            <w:pPr>
              <w:spacing w:beforeLines="1" w:before="2" w:afterLines="1" w:after="2"/>
              <w:rPr>
                <w:rFonts w:cs="Open Sans"/>
              </w:rPr>
            </w:pPr>
            <w:r w:rsidRPr="00040A30">
              <w:rPr>
                <w:rFonts w:cs="Open Sans"/>
              </w:rPr>
              <w:t xml:space="preserve">The specialist supervisor and the tutors of the placement preparation and reflection sessions at Central assess this unit. </w:t>
            </w:r>
          </w:p>
          <w:p w14:paraId="6107B853" w14:textId="77777777" w:rsidR="00302782" w:rsidRPr="00040A30" w:rsidRDefault="00302782" w:rsidP="00B17542">
            <w:pPr>
              <w:spacing w:beforeLines="1" w:before="2" w:afterLines="1" w:after="2"/>
              <w:rPr>
                <w:rFonts w:cs="Open Sans"/>
              </w:rPr>
            </w:pPr>
          </w:p>
          <w:p w14:paraId="00373D32" w14:textId="77777777" w:rsidR="00302782" w:rsidRPr="00040A30" w:rsidRDefault="00302782" w:rsidP="00B17542">
            <w:pPr>
              <w:spacing w:beforeLines="1" w:before="2" w:afterLines="1" w:after="2"/>
              <w:rPr>
                <w:rFonts w:cs="Open Sans"/>
              </w:rPr>
            </w:pPr>
            <w:r w:rsidRPr="00040A30">
              <w:rPr>
                <w:rFonts w:cs="Open Sans"/>
              </w:rPr>
              <w:t>You will be assessed on your live practice, your capacity to write reports on placement practice alongside ongoing assessment in the group preparation and reflection sessions at Central. Different sets of assessment criteria are used; one for placement practice and one for critical reflection in reports and the tutors of the group work at Central will moderate the marks for written work and discuss preparation and reflection on practice with regard to the practice mark.</w:t>
            </w:r>
          </w:p>
          <w:p w14:paraId="62335000" w14:textId="77777777" w:rsidR="00302782" w:rsidRDefault="00302782" w:rsidP="00B17542">
            <w:pPr>
              <w:spacing w:beforeLines="1" w:before="2" w:afterLines="1" w:after="2"/>
              <w:rPr>
                <w:rFonts w:cs="Open Sans"/>
              </w:rPr>
            </w:pPr>
          </w:p>
          <w:p w14:paraId="6590E99D" w14:textId="77777777" w:rsidR="00302782" w:rsidRDefault="00302782" w:rsidP="00B17542">
            <w:pPr>
              <w:spacing w:beforeLines="1" w:before="2" w:afterLines="1" w:after="2"/>
              <w:rPr>
                <w:rFonts w:cs="Open Sans"/>
              </w:rPr>
            </w:pPr>
            <w:r>
              <w:rPr>
                <w:rFonts w:cs="Open Sans"/>
              </w:rPr>
              <w:t>In the second placement, you are expected to have developed your skills and practice in response to the feedback from PRACTICES one and in line with the slightly amended criteria for this unit.</w:t>
            </w:r>
          </w:p>
          <w:p w14:paraId="035F1D8E" w14:textId="77777777" w:rsidR="00302782" w:rsidRPr="00040A30" w:rsidRDefault="00302782" w:rsidP="00B17542">
            <w:pPr>
              <w:spacing w:beforeLines="1" w:before="2" w:afterLines="1" w:after="2"/>
              <w:rPr>
                <w:rFonts w:cs="Open Sans"/>
              </w:rPr>
            </w:pPr>
          </w:p>
          <w:p w14:paraId="72FD8B2D" w14:textId="77777777" w:rsidR="00302782" w:rsidRPr="00040A30" w:rsidRDefault="00302782" w:rsidP="00B17542">
            <w:pPr>
              <w:spacing w:beforeLines="1" w:before="2" w:afterLines="1" w:after="2"/>
              <w:rPr>
                <w:rFonts w:cs="Open Sans"/>
                <w:i/>
              </w:rPr>
            </w:pPr>
            <w:r w:rsidRPr="00040A30">
              <w:rPr>
                <w:rFonts w:cs="Open Sans"/>
                <w:i/>
              </w:rPr>
              <w:t>This unit is assessed by way of the following:</w:t>
            </w:r>
          </w:p>
          <w:p w14:paraId="03D13F34" w14:textId="77777777" w:rsidR="00302782" w:rsidRPr="00040A30" w:rsidRDefault="00302782" w:rsidP="00B17542">
            <w:pPr>
              <w:spacing w:beforeLines="1" w:before="2" w:afterLines="1" w:after="2"/>
              <w:rPr>
                <w:rFonts w:cs="Open Sans"/>
                <w:i/>
              </w:rPr>
            </w:pPr>
          </w:p>
          <w:p w14:paraId="0D725921" w14:textId="77777777" w:rsidR="00302782" w:rsidRPr="00040A30" w:rsidRDefault="00302782" w:rsidP="00486826">
            <w:pPr>
              <w:numPr>
                <w:ilvl w:val="0"/>
                <w:numId w:val="26"/>
              </w:numPr>
              <w:spacing w:beforeLines="1" w:before="2" w:afterLines="1" w:after="2" w:line="259" w:lineRule="auto"/>
              <w:rPr>
                <w:rFonts w:cs="Open Sans"/>
              </w:rPr>
            </w:pPr>
            <w:r w:rsidRPr="00040A30">
              <w:rPr>
                <w:rFonts w:cs="Open Sans"/>
              </w:rPr>
              <w:t xml:space="preserve">Placement practice (to include both facilitation and co-facilitation). </w:t>
            </w:r>
          </w:p>
          <w:p w14:paraId="76D1F30B" w14:textId="77777777" w:rsidR="00302782" w:rsidRPr="00040A30" w:rsidRDefault="00302782" w:rsidP="00B17542">
            <w:pPr>
              <w:spacing w:beforeLines="1" w:before="2" w:afterLines="1" w:after="2"/>
              <w:rPr>
                <w:rFonts w:cs="Open Sans"/>
              </w:rPr>
            </w:pPr>
            <w:r w:rsidRPr="00040A30">
              <w:rPr>
                <w:rFonts w:cs="Open Sans"/>
              </w:rPr>
              <w:t>70% of the mark for this unit.</w:t>
            </w:r>
          </w:p>
          <w:p w14:paraId="6F65E5B4" w14:textId="77777777" w:rsidR="00302782" w:rsidRPr="00040A30" w:rsidRDefault="00302782" w:rsidP="00B17542">
            <w:pPr>
              <w:spacing w:beforeLines="1" w:before="2" w:afterLines="1" w:after="2"/>
              <w:rPr>
                <w:rFonts w:cs="Open Sans"/>
              </w:rPr>
            </w:pPr>
            <w:r w:rsidRPr="00040A30">
              <w:rPr>
                <w:rFonts w:cs="Open Sans"/>
              </w:rPr>
              <w:t xml:space="preserve">This is an assessment of your practice of session facilitation/co-facilitation and other professional responsibilities. The placement supervisor will observe you individually facilitate at least two sessions during the placement and your participation in other professional duties as relevant to the specific placement. </w:t>
            </w:r>
          </w:p>
          <w:p w14:paraId="332A1C35" w14:textId="77777777" w:rsidR="00302782" w:rsidRPr="00040A30" w:rsidRDefault="00302782" w:rsidP="00B17542">
            <w:pPr>
              <w:spacing w:beforeLines="1" w:before="2" w:afterLines="1" w:after="2"/>
              <w:rPr>
                <w:rFonts w:cs="Open Sans"/>
                <w:i/>
              </w:rPr>
            </w:pPr>
          </w:p>
          <w:p w14:paraId="7188F3CB" w14:textId="77777777" w:rsidR="00302782" w:rsidRPr="00040A30" w:rsidRDefault="00302782" w:rsidP="00B17542">
            <w:pPr>
              <w:spacing w:beforeLines="1" w:before="2" w:afterLines="1" w:after="2"/>
              <w:rPr>
                <w:rFonts w:cs="Open Sans"/>
                <w:i/>
              </w:rPr>
            </w:pPr>
            <w:r w:rsidRPr="00040A30">
              <w:rPr>
                <w:rFonts w:cs="Open Sans"/>
                <w:i/>
              </w:rPr>
              <w:t>Your Placement Practice is assessed according to the Criteria for the Assessment of Placement Practice.</w:t>
            </w:r>
          </w:p>
          <w:p w14:paraId="2DFDAB15" w14:textId="77777777" w:rsidR="00302782" w:rsidRPr="00040A30" w:rsidRDefault="00302782" w:rsidP="00B17542">
            <w:pPr>
              <w:spacing w:beforeLines="1" w:before="2" w:afterLines="1" w:after="2"/>
              <w:rPr>
                <w:rFonts w:cs="Open Sans"/>
                <w:i/>
              </w:rPr>
            </w:pPr>
          </w:p>
          <w:p w14:paraId="77991386" w14:textId="77777777" w:rsidR="00302782" w:rsidRPr="00040A30" w:rsidRDefault="00302782" w:rsidP="00486826">
            <w:pPr>
              <w:numPr>
                <w:ilvl w:val="0"/>
                <w:numId w:val="26"/>
              </w:numPr>
              <w:spacing w:beforeLines="1" w:before="2" w:afterLines="1" w:after="2" w:line="259" w:lineRule="auto"/>
              <w:rPr>
                <w:rFonts w:cs="Open Sans"/>
              </w:rPr>
            </w:pPr>
            <w:r w:rsidRPr="00040A30">
              <w:rPr>
                <w:rFonts w:cs="Open Sans"/>
              </w:rPr>
              <w:t>Apprenticeship Placement 1 Portfolio (4,000 words)</w:t>
            </w:r>
          </w:p>
          <w:p w14:paraId="468F0626" w14:textId="77777777" w:rsidR="00302782" w:rsidRPr="00040A30" w:rsidRDefault="00302782" w:rsidP="00B17542">
            <w:pPr>
              <w:spacing w:beforeLines="1" w:before="2" w:afterLines="1" w:after="2"/>
              <w:rPr>
                <w:rFonts w:cs="Open Sans"/>
                <w:i/>
              </w:rPr>
            </w:pPr>
            <w:r w:rsidRPr="00040A30">
              <w:rPr>
                <w:rFonts w:cs="Open Sans"/>
                <w:i/>
              </w:rPr>
              <w:t>30% of the mark for this unit.</w:t>
            </w:r>
          </w:p>
          <w:p w14:paraId="77EBAD0D" w14:textId="77777777" w:rsidR="00302782" w:rsidRPr="00040A30" w:rsidRDefault="00302782" w:rsidP="00B17542">
            <w:pPr>
              <w:spacing w:beforeLines="1" w:before="2" w:afterLines="1" w:after="2"/>
              <w:rPr>
                <w:rFonts w:cs="Open Sans"/>
                <w:i/>
              </w:rPr>
            </w:pPr>
          </w:p>
          <w:p w14:paraId="275AD658" w14:textId="77777777" w:rsidR="00302782" w:rsidRPr="00040A30" w:rsidRDefault="00302782" w:rsidP="00B17542">
            <w:pPr>
              <w:spacing w:beforeLines="1" w:before="2" w:afterLines="1" w:after="2"/>
              <w:rPr>
                <w:rFonts w:cs="Open Sans"/>
              </w:rPr>
            </w:pPr>
            <w:r w:rsidRPr="00040A30">
              <w:rPr>
                <w:rFonts w:cs="Open Sans"/>
              </w:rPr>
              <w:t>Your Portfolio should include the following three elements:</w:t>
            </w:r>
          </w:p>
          <w:p w14:paraId="62DDA2CB" w14:textId="77777777" w:rsidR="00302782" w:rsidRPr="00040A30" w:rsidRDefault="00302782" w:rsidP="00486826">
            <w:pPr>
              <w:numPr>
                <w:ilvl w:val="0"/>
                <w:numId w:val="25"/>
              </w:numPr>
              <w:spacing w:beforeLines="1" w:before="2" w:afterLines="1" w:after="2" w:line="259" w:lineRule="auto"/>
              <w:rPr>
                <w:rFonts w:cs="Open Sans"/>
              </w:rPr>
            </w:pPr>
            <w:r w:rsidRPr="00040A30">
              <w:rPr>
                <w:rFonts w:cs="Open Sans"/>
              </w:rPr>
              <w:t xml:space="preserve">One 1,000-word Client Assessment Report (in which you provide an assessment of your clients’ needs and their presentation). </w:t>
            </w:r>
          </w:p>
          <w:p w14:paraId="6BBB21C1" w14:textId="77777777" w:rsidR="00302782" w:rsidRPr="00040A30" w:rsidRDefault="00302782" w:rsidP="00486826">
            <w:pPr>
              <w:numPr>
                <w:ilvl w:val="0"/>
                <w:numId w:val="25"/>
              </w:numPr>
              <w:spacing w:beforeLines="1" w:before="2" w:afterLines="1" w:after="2" w:line="259" w:lineRule="auto"/>
              <w:rPr>
                <w:rFonts w:cs="Open Sans"/>
              </w:rPr>
            </w:pPr>
            <w:r w:rsidRPr="00040A30">
              <w:rPr>
                <w:rFonts w:cs="Open Sans"/>
              </w:rPr>
              <w:t>Two 1,000-word Session Reports on facilitated sessions (in which you assess the intentions and outcomes of sessions that you facilitated). One report should address a co-facilitation, the other an individual facilitation.</w:t>
            </w:r>
          </w:p>
          <w:p w14:paraId="050AEB6B" w14:textId="77777777" w:rsidR="00302782" w:rsidRPr="00040A30" w:rsidRDefault="00302782" w:rsidP="00486826">
            <w:pPr>
              <w:numPr>
                <w:ilvl w:val="0"/>
                <w:numId w:val="25"/>
              </w:numPr>
              <w:spacing w:beforeLines="1" w:before="2" w:afterLines="1" w:after="2" w:line="259" w:lineRule="auto"/>
              <w:rPr>
                <w:rFonts w:cs="Open Sans"/>
              </w:rPr>
            </w:pPr>
            <w:r w:rsidRPr="00040A30">
              <w:rPr>
                <w:rFonts w:cs="Open Sans"/>
              </w:rPr>
              <w:t xml:space="preserve">One 1,000-word Placement Report written for the institution (in which you summarise the overall placement aims, reflect on them, evaluate them with examples, and offer recommendations for future work. </w:t>
            </w:r>
          </w:p>
          <w:p w14:paraId="0EF6168E" w14:textId="77777777" w:rsidR="00302782" w:rsidRDefault="00302782" w:rsidP="00B17542">
            <w:pPr>
              <w:spacing w:beforeLines="1" w:before="2" w:afterLines="1" w:after="2"/>
              <w:rPr>
                <w:rFonts w:cs="Open Sans"/>
              </w:rPr>
            </w:pPr>
          </w:p>
          <w:p w14:paraId="11CBFF49" w14:textId="77777777" w:rsidR="00302782" w:rsidRPr="00040A30" w:rsidRDefault="00302782" w:rsidP="00B17542">
            <w:pPr>
              <w:spacing w:beforeLines="1" w:before="2" w:afterLines="1" w:after="2"/>
              <w:rPr>
                <w:rFonts w:cs="Open Sans"/>
              </w:rPr>
            </w:pPr>
          </w:p>
          <w:p w14:paraId="5A0D41C0" w14:textId="77777777" w:rsidR="00302782" w:rsidRPr="00040A30" w:rsidRDefault="00302782" w:rsidP="00B17542">
            <w:pPr>
              <w:spacing w:beforeLines="1" w:before="2" w:afterLines="1" w:after="2"/>
              <w:rPr>
                <w:rFonts w:cs="Open Sans"/>
              </w:rPr>
            </w:pPr>
            <w:r w:rsidRPr="00040A30">
              <w:rPr>
                <w:rFonts w:cs="Open Sans"/>
              </w:rPr>
              <w:t xml:space="preserve">This assessment counts for 11% of the final mark for degree classification (MA). </w:t>
            </w:r>
          </w:p>
          <w:p w14:paraId="49A03F5C" w14:textId="77777777" w:rsidR="00302782" w:rsidRPr="00B06B7C" w:rsidRDefault="00302782" w:rsidP="00B17542">
            <w:pPr>
              <w:spacing w:beforeLines="1" w:before="2" w:afterLines="1" w:after="2"/>
              <w:jc w:val="both"/>
              <w:rPr>
                <w:rFonts w:cs="Open Sans"/>
                <w:b/>
              </w:rPr>
            </w:pPr>
          </w:p>
        </w:tc>
      </w:tr>
      <w:tr w:rsidR="00302782" w:rsidRPr="00B06B7C" w14:paraId="7420FA0D"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935E864" w14:textId="77777777" w:rsidR="00302782" w:rsidRPr="00B06B7C" w:rsidRDefault="00302782" w:rsidP="00B17542">
            <w:pPr>
              <w:spacing w:beforeLines="1" w:before="2" w:afterLines="1" w:after="2"/>
              <w:jc w:val="center"/>
              <w:rPr>
                <w:rFonts w:cs="Open Sans"/>
                <w:b/>
              </w:rPr>
            </w:pPr>
            <w:r>
              <w:rPr>
                <w:rFonts w:cs="Open Sans"/>
                <w:b/>
              </w:rPr>
              <w:t>Assessment Notes</w:t>
            </w:r>
          </w:p>
        </w:tc>
      </w:tr>
      <w:tr w:rsidR="00302782" w:rsidRPr="00B06B7C" w14:paraId="2A8BBCF3"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25A7A1" w14:textId="77777777" w:rsidR="00302782" w:rsidRPr="00040A30" w:rsidRDefault="00302782" w:rsidP="00B17542">
            <w:pPr>
              <w:spacing w:beforeLines="1" w:before="2" w:afterLines="1" w:after="2"/>
              <w:rPr>
                <w:rFonts w:cs="Open Sans"/>
              </w:rPr>
            </w:pPr>
            <w:r w:rsidRPr="00040A30">
              <w:rPr>
                <w:rFonts w:cs="Open Sans"/>
              </w:rPr>
              <w:t xml:space="preserve">You must pass </w:t>
            </w:r>
            <w:r>
              <w:rPr>
                <w:rFonts w:cs="Open Sans"/>
              </w:rPr>
              <w:t xml:space="preserve">the </w:t>
            </w:r>
            <w:r w:rsidRPr="00040A30">
              <w:rPr>
                <w:rFonts w:cs="Open Sans"/>
              </w:rPr>
              <w:t>assessment in order to pass the unit.</w:t>
            </w:r>
          </w:p>
          <w:p w14:paraId="2F9C9C56" w14:textId="77777777" w:rsidR="00302782" w:rsidRDefault="00302782" w:rsidP="00B17542">
            <w:pPr>
              <w:spacing w:beforeLines="1" w:before="2" w:afterLines="1" w:after="2"/>
              <w:rPr>
                <w:rFonts w:cs="Open Sans"/>
              </w:rPr>
            </w:pPr>
            <w:r w:rsidRPr="00040A30">
              <w:rPr>
                <w:rFonts w:cs="Open Sans"/>
              </w:rPr>
              <w:t>This assessment of the unit as a whole counts for 11% of the final mark for degree classification (MA</w:t>
            </w:r>
            <w:r>
              <w:rPr>
                <w:rFonts w:cs="Open Sans"/>
              </w:rPr>
              <w:t>)</w:t>
            </w:r>
          </w:p>
          <w:p w14:paraId="262668B5" w14:textId="77777777" w:rsidR="00302782" w:rsidRPr="00B06B7C" w:rsidRDefault="00302782" w:rsidP="00B17542">
            <w:pPr>
              <w:spacing w:beforeLines="1" w:before="2" w:afterLines="1" w:after="2"/>
              <w:jc w:val="center"/>
              <w:rPr>
                <w:rFonts w:cs="Open Sans"/>
                <w:b/>
              </w:rPr>
            </w:pPr>
          </w:p>
        </w:tc>
      </w:tr>
      <w:tr w:rsidR="00302782" w:rsidRPr="00B06B7C" w14:paraId="1ED72000"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DDC7DE9" w14:textId="77777777" w:rsidR="00302782" w:rsidRPr="00B06B7C" w:rsidRDefault="00302782" w:rsidP="00B17542">
            <w:pPr>
              <w:spacing w:beforeLines="1" w:before="2" w:afterLines="1" w:after="2"/>
              <w:jc w:val="center"/>
              <w:rPr>
                <w:rFonts w:cs="Open Sans"/>
                <w:b/>
              </w:rPr>
            </w:pPr>
            <w:r w:rsidRPr="00B06B7C">
              <w:rPr>
                <w:rFonts w:cs="Open Sans"/>
                <w:b/>
              </w:rPr>
              <w:lastRenderedPageBreak/>
              <w:t>Assessment Criteria</w:t>
            </w:r>
          </w:p>
        </w:tc>
      </w:tr>
      <w:tr w:rsidR="00302782" w:rsidRPr="00B06B7C" w14:paraId="24E0CD71"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F356FF" w14:textId="77777777" w:rsidR="00302782" w:rsidRPr="00B06B7C" w:rsidRDefault="00302782" w:rsidP="00B17542">
            <w:pPr>
              <w:spacing w:beforeLines="1" w:before="2" w:afterLines="1" w:after="2"/>
              <w:rPr>
                <w:rFonts w:cs="Open Sans"/>
              </w:rPr>
            </w:pPr>
          </w:p>
          <w:p w14:paraId="3B5D5AEA" w14:textId="77777777" w:rsidR="00302782" w:rsidRDefault="00302782" w:rsidP="00B17542">
            <w:pPr>
              <w:spacing w:beforeLines="1" w:before="2" w:afterLines="1" w:after="2"/>
              <w:rPr>
                <w:rFonts w:cs="Open Sans"/>
              </w:rPr>
            </w:pPr>
            <w:r w:rsidRPr="00DE1F95">
              <w:rPr>
                <w:rFonts w:cs="Open Sans"/>
              </w:rPr>
              <w:t xml:space="preserve">The mode of assessment for the second apprenticeship placement follows the same format as the first. </w:t>
            </w:r>
          </w:p>
          <w:p w14:paraId="07759A87" w14:textId="77777777" w:rsidR="00302782" w:rsidRPr="00040A30" w:rsidRDefault="00302782" w:rsidP="00486826">
            <w:pPr>
              <w:numPr>
                <w:ilvl w:val="0"/>
                <w:numId w:val="27"/>
              </w:numPr>
              <w:spacing w:beforeLines="1" w:before="2" w:afterLines="1" w:after="2" w:line="259" w:lineRule="auto"/>
              <w:rPr>
                <w:rFonts w:cs="Open Sans"/>
              </w:rPr>
            </w:pPr>
            <w:r w:rsidRPr="00040A30">
              <w:rPr>
                <w:rFonts w:cs="Open Sans"/>
              </w:rPr>
              <w:t xml:space="preserve">sustained, independent written </w:t>
            </w:r>
            <w:proofErr w:type="gramStart"/>
            <w:r w:rsidRPr="00040A30">
              <w:rPr>
                <w:rFonts w:cs="Open Sans"/>
              </w:rPr>
              <w:t>argument;</w:t>
            </w:r>
            <w:proofErr w:type="gramEnd"/>
          </w:p>
          <w:p w14:paraId="45B5E683" w14:textId="77777777" w:rsidR="00302782" w:rsidRPr="00040A30" w:rsidRDefault="00302782" w:rsidP="00486826">
            <w:pPr>
              <w:numPr>
                <w:ilvl w:val="0"/>
                <w:numId w:val="27"/>
              </w:numPr>
              <w:spacing w:beforeLines="1" w:before="2" w:afterLines="1" w:after="2" w:line="259" w:lineRule="auto"/>
              <w:rPr>
                <w:rFonts w:cs="Open Sans"/>
              </w:rPr>
            </w:pPr>
            <w:r w:rsidRPr="00040A30">
              <w:rPr>
                <w:rFonts w:cs="Open Sans"/>
              </w:rPr>
              <w:t xml:space="preserve">progress in relevant practice-based </w:t>
            </w:r>
            <w:proofErr w:type="gramStart"/>
            <w:r w:rsidRPr="00040A30">
              <w:rPr>
                <w:rFonts w:cs="Open Sans"/>
              </w:rPr>
              <w:t>techniques;</w:t>
            </w:r>
            <w:proofErr w:type="gramEnd"/>
          </w:p>
          <w:p w14:paraId="6E5915A4" w14:textId="77777777" w:rsidR="00302782" w:rsidRPr="00040A30" w:rsidRDefault="00302782" w:rsidP="00486826">
            <w:pPr>
              <w:numPr>
                <w:ilvl w:val="0"/>
                <w:numId w:val="27"/>
              </w:numPr>
              <w:spacing w:beforeLines="1" w:before="2" w:afterLines="1" w:after="2" w:line="259" w:lineRule="auto"/>
              <w:rPr>
                <w:rFonts w:cs="Open Sans"/>
              </w:rPr>
            </w:pPr>
            <w:r w:rsidRPr="00040A30">
              <w:rPr>
                <w:rFonts w:cs="Open Sans"/>
              </w:rPr>
              <w:t xml:space="preserve">originality in the application of knowledge in relation to the matter of the </w:t>
            </w:r>
            <w:proofErr w:type="gramStart"/>
            <w:r w:rsidRPr="00040A30">
              <w:rPr>
                <w:rFonts w:cs="Open Sans"/>
              </w:rPr>
              <w:t>unit;</w:t>
            </w:r>
            <w:proofErr w:type="gramEnd"/>
          </w:p>
          <w:p w14:paraId="6AA01D8D" w14:textId="77777777" w:rsidR="00302782" w:rsidRPr="00040A30" w:rsidRDefault="00302782" w:rsidP="00486826">
            <w:pPr>
              <w:numPr>
                <w:ilvl w:val="0"/>
                <w:numId w:val="27"/>
              </w:numPr>
              <w:spacing w:beforeLines="1" w:before="2" w:afterLines="1" w:after="2" w:line="259" w:lineRule="auto"/>
              <w:rPr>
                <w:rFonts w:cs="Open Sans"/>
              </w:rPr>
            </w:pPr>
            <w:r w:rsidRPr="00040A30">
              <w:rPr>
                <w:rFonts w:cs="Open Sans"/>
              </w:rPr>
              <w:t xml:space="preserve">analytical and critical awareness of relevant contemporary </w:t>
            </w:r>
            <w:proofErr w:type="gramStart"/>
            <w:r w:rsidRPr="00040A30">
              <w:rPr>
                <w:rFonts w:cs="Open Sans"/>
              </w:rPr>
              <w:t>issues;</w:t>
            </w:r>
            <w:proofErr w:type="gramEnd"/>
          </w:p>
          <w:p w14:paraId="1B9A967F" w14:textId="77777777" w:rsidR="00302782" w:rsidRPr="00040A30" w:rsidRDefault="00302782" w:rsidP="00486826">
            <w:pPr>
              <w:numPr>
                <w:ilvl w:val="0"/>
                <w:numId w:val="27"/>
              </w:numPr>
              <w:spacing w:beforeLines="1" w:before="2" w:afterLines="1" w:after="2" w:line="259" w:lineRule="auto"/>
              <w:rPr>
                <w:rFonts w:cs="Open Sans"/>
              </w:rPr>
            </w:pPr>
            <w:r w:rsidRPr="00040A30">
              <w:rPr>
                <w:rFonts w:cs="Open Sans"/>
              </w:rPr>
              <w:t xml:space="preserve">intellectual </w:t>
            </w:r>
            <w:proofErr w:type="gramStart"/>
            <w:r w:rsidRPr="00040A30">
              <w:rPr>
                <w:rFonts w:cs="Open Sans"/>
              </w:rPr>
              <w:t>engagement;</w:t>
            </w:r>
            <w:proofErr w:type="gramEnd"/>
          </w:p>
          <w:p w14:paraId="148C4BAC" w14:textId="77777777" w:rsidR="00302782" w:rsidRPr="00040A30" w:rsidRDefault="00302782" w:rsidP="00486826">
            <w:pPr>
              <w:numPr>
                <w:ilvl w:val="0"/>
                <w:numId w:val="27"/>
              </w:numPr>
              <w:spacing w:beforeLines="1" w:before="2" w:afterLines="1" w:after="2" w:line="259" w:lineRule="auto"/>
              <w:rPr>
                <w:rFonts w:cs="Open Sans"/>
              </w:rPr>
            </w:pPr>
            <w:r w:rsidRPr="00040A30">
              <w:rPr>
                <w:rFonts w:cs="Open Sans"/>
              </w:rPr>
              <w:t xml:space="preserve">successful collaborative </w:t>
            </w:r>
            <w:proofErr w:type="gramStart"/>
            <w:r w:rsidRPr="00040A30">
              <w:rPr>
                <w:rFonts w:cs="Open Sans"/>
              </w:rPr>
              <w:t>processes;</w:t>
            </w:r>
            <w:proofErr w:type="gramEnd"/>
          </w:p>
          <w:p w14:paraId="653FCE8A" w14:textId="77777777" w:rsidR="00302782" w:rsidRPr="00040A30" w:rsidRDefault="00302782" w:rsidP="00486826">
            <w:pPr>
              <w:numPr>
                <w:ilvl w:val="0"/>
                <w:numId w:val="27"/>
              </w:numPr>
              <w:spacing w:beforeLines="1" w:before="2" w:afterLines="1" w:after="2" w:line="259" w:lineRule="auto"/>
              <w:rPr>
                <w:rFonts w:cs="Open Sans"/>
              </w:rPr>
            </w:pPr>
            <w:r w:rsidRPr="00040A30">
              <w:rPr>
                <w:rFonts w:cs="Open Sans"/>
              </w:rPr>
              <w:t xml:space="preserve">Tackling and solving problems and dealing with complex situations in </w:t>
            </w:r>
            <w:proofErr w:type="gramStart"/>
            <w:r w:rsidRPr="00040A30">
              <w:rPr>
                <w:rFonts w:cs="Open Sans"/>
              </w:rPr>
              <w:t>professionally-related</w:t>
            </w:r>
            <w:proofErr w:type="gramEnd"/>
            <w:r w:rsidRPr="00040A30">
              <w:rPr>
                <w:rFonts w:cs="Open Sans"/>
              </w:rPr>
              <w:t xml:space="preserve"> environments.</w:t>
            </w:r>
          </w:p>
          <w:p w14:paraId="5BE361CB" w14:textId="77777777" w:rsidR="00302782" w:rsidRDefault="00302782" w:rsidP="00B17542">
            <w:pPr>
              <w:spacing w:beforeLines="1" w:before="2" w:afterLines="1" w:after="2"/>
              <w:rPr>
                <w:rFonts w:cs="Open Sans"/>
              </w:rPr>
            </w:pPr>
          </w:p>
          <w:p w14:paraId="3D2B8489" w14:textId="77777777" w:rsidR="00302782" w:rsidRDefault="00302782" w:rsidP="00B17542">
            <w:pPr>
              <w:spacing w:beforeLines="1" w:before="2" w:afterLines="1" w:after="2"/>
              <w:rPr>
                <w:rFonts w:cs="Open Sans"/>
              </w:rPr>
            </w:pPr>
            <w:r>
              <w:rPr>
                <w:rFonts w:cs="Open Sans"/>
              </w:rPr>
              <w:t>NOTE:</w:t>
            </w:r>
          </w:p>
          <w:p w14:paraId="498842CD" w14:textId="77777777" w:rsidR="00302782" w:rsidRPr="00DE1F95" w:rsidRDefault="00302782" w:rsidP="00B17542">
            <w:pPr>
              <w:spacing w:beforeLines="1" w:before="2" w:afterLines="1" w:after="2"/>
              <w:rPr>
                <w:rFonts w:cs="Open Sans"/>
              </w:rPr>
            </w:pPr>
            <w:r w:rsidRPr="00DE1F95">
              <w:rPr>
                <w:rFonts w:cs="Open Sans"/>
              </w:rPr>
              <w:t xml:space="preserve">There is </w:t>
            </w:r>
            <w:r>
              <w:rPr>
                <w:rFonts w:cs="Open Sans"/>
              </w:rPr>
              <w:t>an additional criteria for PRACTICES two</w:t>
            </w:r>
            <w:r w:rsidRPr="00DE1F95">
              <w:rPr>
                <w:rFonts w:cs="Open Sans"/>
              </w:rPr>
              <w:t xml:space="preserve"> that aims to reflect your progression from the first placement</w:t>
            </w:r>
            <w:r>
              <w:rPr>
                <w:rFonts w:cs="Open Sans"/>
              </w:rPr>
              <w:t>:</w:t>
            </w:r>
          </w:p>
          <w:p w14:paraId="0B7793CF" w14:textId="77777777" w:rsidR="00302782" w:rsidRPr="00DE1F95" w:rsidRDefault="00302782" w:rsidP="00486826">
            <w:pPr>
              <w:pStyle w:val="ListParagraph"/>
              <w:numPr>
                <w:ilvl w:val="0"/>
                <w:numId w:val="32"/>
              </w:numPr>
              <w:spacing w:beforeLines="1" w:before="2" w:afterLines="1" w:after="2" w:line="259" w:lineRule="auto"/>
              <w:rPr>
                <w:rFonts w:cs="Open Sans"/>
              </w:rPr>
            </w:pPr>
            <w:r w:rsidRPr="00DE1F95">
              <w:rPr>
                <w:rFonts w:cs="Open Sans"/>
              </w:rPr>
              <w:t xml:space="preserve">taking creative risks, selecting and implementing from these </w:t>
            </w:r>
            <w:proofErr w:type="gramStart"/>
            <w:r w:rsidRPr="00DE1F95">
              <w:rPr>
                <w:rFonts w:cs="Open Sans"/>
              </w:rPr>
              <w:t>appropriately;</w:t>
            </w:r>
            <w:proofErr w:type="gramEnd"/>
          </w:p>
          <w:p w14:paraId="056E1DCE" w14:textId="77777777" w:rsidR="00302782" w:rsidRPr="00DE1F95" w:rsidRDefault="00302782" w:rsidP="00B17542">
            <w:pPr>
              <w:spacing w:beforeLines="1" w:before="2" w:afterLines="1" w:after="2"/>
              <w:rPr>
                <w:rFonts w:cs="Open Sans"/>
              </w:rPr>
            </w:pPr>
          </w:p>
          <w:p w14:paraId="6C7A24C0" w14:textId="77777777" w:rsidR="00302782" w:rsidRPr="00B06B7C" w:rsidRDefault="00302782" w:rsidP="00B17542">
            <w:pPr>
              <w:spacing w:beforeLines="1" w:before="2" w:afterLines="1" w:after="2"/>
              <w:rPr>
                <w:rFonts w:cs="Open Sans"/>
              </w:rPr>
            </w:pPr>
          </w:p>
        </w:tc>
      </w:tr>
    </w:tbl>
    <w:p w14:paraId="5F362CE9" w14:textId="77777777" w:rsidR="00302782" w:rsidRDefault="00302782" w:rsidP="00302782">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02782" w:rsidRPr="00BB5CAD" w14:paraId="262BCB81" w14:textId="77777777" w:rsidTr="00B17542">
        <w:trPr>
          <w:trHeight w:val="432"/>
        </w:trPr>
        <w:tc>
          <w:tcPr>
            <w:tcW w:w="10320" w:type="dxa"/>
            <w:gridSpan w:val="7"/>
          </w:tcPr>
          <w:p w14:paraId="3C65BDB6" w14:textId="77777777" w:rsidR="00302782" w:rsidRPr="004779D1" w:rsidRDefault="00302782" w:rsidP="00B17542">
            <w:pPr>
              <w:pStyle w:val="Heading2"/>
              <w:rPr>
                <w:rFonts w:ascii="FogertyHairline" w:hAnsi="FogertyHairline"/>
                <w:iCs/>
                <w:color w:val="auto"/>
              </w:rPr>
            </w:pPr>
            <w:bookmarkStart w:id="20" w:name="_Toc18415930"/>
            <w:bookmarkStart w:id="21" w:name="_Toc114829265"/>
            <w:bookmarkStart w:id="22" w:name="_Toc146208772"/>
            <w:r>
              <w:rPr>
                <w:rFonts w:ascii="FogertyHairline" w:hAnsi="FogertyHairline"/>
                <w:color w:val="auto"/>
              </w:rPr>
              <w:lastRenderedPageBreak/>
              <w:t>PERFORMING RESEARCH</w:t>
            </w:r>
            <w:bookmarkEnd w:id="20"/>
            <w:bookmarkEnd w:id="21"/>
            <w:bookmarkEnd w:id="22"/>
          </w:p>
        </w:tc>
      </w:tr>
      <w:tr w:rsidR="00302782" w:rsidRPr="00BB5CAD" w14:paraId="380D6376" w14:textId="77777777" w:rsidTr="00B17542">
        <w:trPr>
          <w:trHeight w:val="432"/>
        </w:trPr>
        <w:tc>
          <w:tcPr>
            <w:tcW w:w="3703" w:type="dxa"/>
            <w:shd w:val="clear" w:color="auto" w:fill="BFBFBF" w:themeFill="background1" w:themeFillShade="BF"/>
          </w:tcPr>
          <w:p w14:paraId="792AEC47" w14:textId="77777777" w:rsidR="00302782" w:rsidRPr="00524570" w:rsidRDefault="00302782" w:rsidP="00B17542">
            <w:pPr>
              <w:jc w:val="both"/>
              <w:rPr>
                <w:rFonts w:cs="Open Sans"/>
                <w:b/>
              </w:rPr>
            </w:pPr>
            <w:r w:rsidRPr="00524570">
              <w:rPr>
                <w:rFonts w:cs="Open Sans"/>
                <w:b/>
              </w:rPr>
              <w:t>Level</w:t>
            </w:r>
          </w:p>
        </w:tc>
        <w:tc>
          <w:tcPr>
            <w:tcW w:w="1109" w:type="dxa"/>
          </w:tcPr>
          <w:p w14:paraId="7EB74684" w14:textId="77777777" w:rsidR="00302782" w:rsidRPr="00524570" w:rsidRDefault="00302782" w:rsidP="00B17542">
            <w:pPr>
              <w:jc w:val="both"/>
              <w:rPr>
                <w:rFonts w:cs="Open Sans"/>
              </w:rPr>
            </w:pPr>
            <w:r>
              <w:rPr>
                <w:rFonts w:cs="Open Sans"/>
              </w:rPr>
              <w:t>7</w:t>
            </w:r>
          </w:p>
        </w:tc>
        <w:tc>
          <w:tcPr>
            <w:tcW w:w="1526" w:type="dxa"/>
            <w:shd w:val="clear" w:color="auto" w:fill="BFBFBF" w:themeFill="background1" w:themeFillShade="BF"/>
          </w:tcPr>
          <w:p w14:paraId="5819375A" w14:textId="77777777" w:rsidR="00302782" w:rsidRPr="00524570" w:rsidRDefault="00302782" w:rsidP="00B17542">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5A6D6C35" w14:textId="77777777" w:rsidR="00302782" w:rsidRPr="00524570" w:rsidRDefault="00302782" w:rsidP="00B17542">
            <w:pPr>
              <w:jc w:val="both"/>
              <w:rPr>
                <w:rFonts w:cs="Open Sans"/>
              </w:rPr>
            </w:pPr>
            <w:r>
              <w:rPr>
                <w:rFonts w:cs="Open Sans"/>
              </w:rPr>
              <w:t>20</w:t>
            </w:r>
          </w:p>
        </w:tc>
        <w:tc>
          <w:tcPr>
            <w:tcW w:w="1270" w:type="dxa"/>
            <w:gridSpan w:val="2"/>
            <w:shd w:val="clear" w:color="auto" w:fill="BFBFBF" w:themeFill="background1" w:themeFillShade="BF"/>
          </w:tcPr>
          <w:p w14:paraId="32DD1867" w14:textId="77777777" w:rsidR="00302782" w:rsidRPr="00524570" w:rsidRDefault="00302782" w:rsidP="00B17542">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66FDF784" w14:textId="77777777" w:rsidR="00302782" w:rsidRPr="00524570" w:rsidRDefault="00302782" w:rsidP="00B17542">
            <w:pPr>
              <w:jc w:val="both"/>
              <w:rPr>
                <w:rFonts w:cs="Open Sans"/>
              </w:rPr>
            </w:pPr>
            <w:r>
              <w:rPr>
                <w:rFonts w:cs="Open Sans"/>
              </w:rPr>
              <w:t>10</w:t>
            </w:r>
          </w:p>
        </w:tc>
      </w:tr>
      <w:tr w:rsidR="00302782" w:rsidRPr="00BB5CAD" w14:paraId="03C7859D" w14:textId="77777777" w:rsidTr="00B17542">
        <w:trPr>
          <w:trHeight w:val="432"/>
        </w:trPr>
        <w:tc>
          <w:tcPr>
            <w:tcW w:w="3703" w:type="dxa"/>
            <w:shd w:val="clear" w:color="auto" w:fill="BFBFBF" w:themeFill="background1" w:themeFillShade="BF"/>
          </w:tcPr>
          <w:p w14:paraId="74AD7DE8" w14:textId="77777777" w:rsidR="00302782" w:rsidRPr="00524570" w:rsidRDefault="00302782" w:rsidP="00B17542">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3EC41788" w14:textId="77777777" w:rsidR="00302782" w:rsidRPr="006C4213" w:rsidRDefault="00302782" w:rsidP="00B17542">
            <w:pPr>
              <w:ind w:left="176" w:right="176"/>
              <w:rPr>
                <w:rFonts w:eastAsia="Trebuchet MS" w:cs="Open Sans"/>
              </w:rPr>
            </w:pPr>
            <w:r w:rsidRPr="006C4213">
              <w:rPr>
                <w:rFonts w:eastAsia="Trebuchet MS" w:cs="Open Sans"/>
              </w:rPr>
              <w:t>2</w:t>
            </w:r>
            <w:r w:rsidRPr="006C4213">
              <w:rPr>
                <w:rFonts w:eastAsia="Trebuchet MS" w:cs="Open Sans"/>
                <w:spacing w:val="-1"/>
              </w:rPr>
              <w:t>0</w:t>
            </w:r>
            <w:r w:rsidRPr="006C4213">
              <w:rPr>
                <w:rFonts w:eastAsia="Trebuchet MS" w:cs="Open Sans"/>
              </w:rPr>
              <w:t>0 h</w:t>
            </w:r>
            <w:r w:rsidRPr="006C4213">
              <w:rPr>
                <w:rFonts w:eastAsia="Trebuchet MS" w:cs="Open Sans"/>
                <w:spacing w:val="-1"/>
              </w:rPr>
              <w:t>o</w:t>
            </w:r>
            <w:r w:rsidRPr="006C4213">
              <w:rPr>
                <w:rFonts w:eastAsia="Trebuchet MS" w:cs="Open Sans"/>
              </w:rPr>
              <w:t>urs (30</w:t>
            </w:r>
            <w:r w:rsidRPr="006C4213">
              <w:rPr>
                <w:rFonts w:eastAsia="Trebuchet MS" w:cs="Open Sans"/>
                <w:spacing w:val="1"/>
              </w:rPr>
              <w:t>-</w:t>
            </w:r>
            <w:r w:rsidRPr="006C4213">
              <w:rPr>
                <w:rFonts w:eastAsia="Trebuchet MS" w:cs="Open Sans"/>
              </w:rPr>
              <w:t xml:space="preserve">40 </w:t>
            </w:r>
            <w:r w:rsidRPr="006C4213">
              <w:rPr>
                <w:rFonts w:eastAsia="Trebuchet MS" w:cs="Open Sans"/>
                <w:spacing w:val="-1"/>
              </w:rPr>
              <w:t>ta</w:t>
            </w:r>
            <w:r w:rsidRPr="006C4213">
              <w:rPr>
                <w:rFonts w:eastAsia="Trebuchet MS" w:cs="Open Sans"/>
              </w:rPr>
              <w:t>u</w:t>
            </w:r>
            <w:r w:rsidRPr="006C4213">
              <w:rPr>
                <w:rFonts w:eastAsia="Trebuchet MS" w:cs="Open Sans"/>
                <w:spacing w:val="-1"/>
              </w:rPr>
              <w:t>g</w:t>
            </w:r>
            <w:r w:rsidRPr="006C4213">
              <w:rPr>
                <w:rFonts w:eastAsia="Trebuchet MS" w:cs="Open Sans"/>
              </w:rPr>
              <w:t>ht</w:t>
            </w:r>
            <w:r w:rsidRPr="006C4213">
              <w:rPr>
                <w:rFonts w:eastAsia="Trebuchet MS" w:cs="Open Sans"/>
                <w:spacing w:val="-3"/>
              </w:rPr>
              <w:t xml:space="preserve"> </w:t>
            </w:r>
            <w:r w:rsidRPr="006C4213">
              <w:rPr>
                <w:rFonts w:eastAsia="Trebuchet MS" w:cs="Open Sans"/>
              </w:rPr>
              <w:t>h</w:t>
            </w:r>
            <w:r w:rsidRPr="006C4213">
              <w:rPr>
                <w:rFonts w:eastAsia="Trebuchet MS" w:cs="Open Sans"/>
                <w:spacing w:val="-2"/>
              </w:rPr>
              <w:t>o</w:t>
            </w:r>
            <w:r w:rsidRPr="006C4213">
              <w:rPr>
                <w:rFonts w:eastAsia="Trebuchet MS" w:cs="Open Sans"/>
              </w:rPr>
              <w:t>ur</w:t>
            </w:r>
            <w:r w:rsidRPr="006C4213">
              <w:rPr>
                <w:rFonts w:eastAsia="Trebuchet MS" w:cs="Open Sans"/>
                <w:spacing w:val="-1"/>
              </w:rPr>
              <w:t>s</w:t>
            </w:r>
            <w:r w:rsidRPr="006C4213">
              <w:rPr>
                <w:rFonts w:eastAsia="Trebuchet MS" w:cs="Open Sans"/>
              </w:rPr>
              <w:t>;</w:t>
            </w:r>
            <w:r w:rsidRPr="006C4213">
              <w:rPr>
                <w:rFonts w:eastAsia="Trebuchet MS" w:cs="Open Sans"/>
                <w:spacing w:val="1"/>
              </w:rPr>
              <w:t xml:space="preserve"> </w:t>
            </w:r>
            <w:r w:rsidRPr="006C4213">
              <w:rPr>
                <w:rFonts w:eastAsia="Trebuchet MS" w:cs="Open Sans"/>
              </w:rPr>
              <w:t>1</w:t>
            </w:r>
            <w:r w:rsidRPr="006C4213">
              <w:rPr>
                <w:rFonts w:eastAsia="Trebuchet MS" w:cs="Open Sans"/>
                <w:spacing w:val="-1"/>
              </w:rPr>
              <w:t>6</w:t>
            </w:r>
            <w:r w:rsidRPr="006C4213">
              <w:rPr>
                <w:rFonts w:eastAsia="Trebuchet MS" w:cs="Open Sans"/>
                <w:spacing w:val="1"/>
              </w:rPr>
              <w:t>0-</w:t>
            </w:r>
            <w:r w:rsidRPr="006C4213">
              <w:rPr>
                <w:rFonts w:eastAsia="Trebuchet MS" w:cs="Open Sans"/>
              </w:rPr>
              <w:t>1</w:t>
            </w:r>
            <w:r w:rsidRPr="006C4213">
              <w:rPr>
                <w:rFonts w:eastAsia="Trebuchet MS" w:cs="Open Sans"/>
                <w:spacing w:val="-1"/>
              </w:rPr>
              <w:t>7</w:t>
            </w:r>
            <w:r w:rsidRPr="006C4213">
              <w:rPr>
                <w:rFonts w:eastAsia="Trebuchet MS" w:cs="Open Sans"/>
              </w:rPr>
              <w:t>0 s</w:t>
            </w:r>
            <w:r w:rsidRPr="006C4213">
              <w:rPr>
                <w:rFonts w:eastAsia="Trebuchet MS" w:cs="Open Sans"/>
                <w:spacing w:val="-1"/>
              </w:rPr>
              <w:t>t</w:t>
            </w:r>
            <w:r w:rsidRPr="006C4213">
              <w:rPr>
                <w:rFonts w:eastAsia="Trebuchet MS" w:cs="Open Sans"/>
              </w:rPr>
              <w:t>u</w:t>
            </w:r>
            <w:r w:rsidRPr="006C4213">
              <w:rPr>
                <w:rFonts w:eastAsia="Trebuchet MS" w:cs="Open Sans"/>
                <w:spacing w:val="-1"/>
              </w:rPr>
              <w:t>d</w:t>
            </w:r>
            <w:r w:rsidRPr="006C4213">
              <w:rPr>
                <w:rFonts w:eastAsia="Trebuchet MS" w:cs="Open Sans"/>
              </w:rPr>
              <w:t>e</w:t>
            </w:r>
            <w:r w:rsidRPr="006C4213">
              <w:rPr>
                <w:rFonts w:eastAsia="Trebuchet MS" w:cs="Open Sans"/>
                <w:spacing w:val="-1"/>
              </w:rPr>
              <w:t>n</w:t>
            </w:r>
            <w:r w:rsidRPr="006C4213">
              <w:rPr>
                <w:rFonts w:eastAsia="Trebuchet MS" w:cs="Open Sans"/>
              </w:rPr>
              <w:t xml:space="preserve">t </w:t>
            </w:r>
            <w:r w:rsidRPr="006C4213">
              <w:rPr>
                <w:rFonts w:eastAsia="Trebuchet MS" w:cs="Open Sans"/>
                <w:spacing w:val="-1"/>
              </w:rPr>
              <w:t>ma</w:t>
            </w:r>
            <w:r w:rsidRPr="006C4213">
              <w:rPr>
                <w:rFonts w:eastAsia="Trebuchet MS" w:cs="Open Sans"/>
              </w:rPr>
              <w:t>n</w:t>
            </w:r>
            <w:r w:rsidRPr="006C4213">
              <w:rPr>
                <w:rFonts w:eastAsia="Trebuchet MS" w:cs="Open Sans"/>
                <w:spacing w:val="-1"/>
              </w:rPr>
              <w:t>a</w:t>
            </w:r>
            <w:r w:rsidRPr="006C4213">
              <w:rPr>
                <w:rFonts w:eastAsia="Trebuchet MS" w:cs="Open Sans"/>
              </w:rPr>
              <w:t>g</w:t>
            </w:r>
            <w:r w:rsidRPr="006C4213">
              <w:rPr>
                <w:rFonts w:eastAsia="Trebuchet MS" w:cs="Open Sans"/>
                <w:spacing w:val="-1"/>
              </w:rPr>
              <w:t>e</w:t>
            </w:r>
            <w:r w:rsidRPr="006C4213">
              <w:rPr>
                <w:rFonts w:eastAsia="Trebuchet MS" w:cs="Open Sans"/>
              </w:rPr>
              <w:t>d)</w:t>
            </w:r>
          </w:p>
        </w:tc>
      </w:tr>
      <w:tr w:rsidR="00302782" w:rsidRPr="00BB5CAD" w14:paraId="4433D5D1" w14:textId="77777777" w:rsidTr="00B17542">
        <w:trPr>
          <w:trHeight w:val="432"/>
        </w:trPr>
        <w:tc>
          <w:tcPr>
            <w:tcW w:w="3703" w:type="dxa"/>
            <w:shd w:val="clear" w:color="auto" w:fill="BFBFBF" w:themeFill="background1" w:themeFillShade="BF"/>
          </w:tcPr>
          <w:p w14:paraId="185D9D46" w14:textId="77777777" w:rsidR="00302782" w:rsidRPr="00524570" w:rsidRDefault="00302782" w:rsidP="00B17542">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5A67339C" w14:textId="77777777" w:rsidR="00302782" w:rsidRPr="006C4213" w:rsidRDefault="00302782" w:rsidP="00B17542">
            <w:pPr>
              <w:ind w:left="176" w:right="176"/>
              <w:rPr>
                <w:rFonts w:eastAsia="Trebuchet MS" w:cs="Open Sans"/>
              </w:rPr>
            </w:pPr>
            <w:r>
              <w:rPr>
                <w:rFonts w:eastAsia="Trebuchet MS" w:cs="Open Sans"/>
                <w:spacing w:val="-1"/>
              </w:rPr>
              <w:t>Richard Hougham, Alanah Garrard</w:t>
            </w:r>
          </w:p>
        </w:tc>
      </w:tr>
      <w:tr w:rsidR="00302782" w:rsidRPr="00BB5CAD" w14:paraId="5F94FCA5" w14:textId="77777777" w:rsidTr="00B17542">
        <w:trPr>
          <w:cantSplit/>
          <w:trHeight w:val="820"/>
        </w:trPr>
        <w:tc>
          <w:tcPr>
            <w:tcW w:w="3703" w:type="dxa"/>
            <w:shd w:val="clear" w:color="auto" w:fill="BFBFBF" w:themeFill="background1" w:themeFillShade="BF"/>
          </w:tcPr>
          <w:p w14:paraId="139E8D38" w14:textId="77777777" w:rsidR="00302782" w:rsidRPr="00524570" w:rsidRDefault="00302782" w:rsidP="00B17542">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449C4C19" w14:textId="77777777" w:rsidR="00302782" w:rsidRPr="006C4213" w:rsidRDefault="00302782" w:rsidP="00B17542">
            <w:pPr>
              <w:ind w:left="176" w:right="176"/>
              <w:rPr>
                <w:rFonts w:eastAsia="Trebuchet MS" w:cs="Open Sans"/>
              </w:rPr>
            </w:pPr>
            <w:r w:rsidRPr="006C4213">
              <w:rPr>
                <w:rFonts w:eastAsia="Trebuchet MS" w:cs="Open Sans"/>
              </w:rPr>
              <w:t>All MA/MFA</w:t>
            </w:r>
            <w:r w:rsidRPr="006C4213">
              <w:rPr>
                <w:rFonts w:eastAsia="Trebuchet MS" w:cs="Open Sans"/>
                <w:spacing w:val="-1"/>
              </w:rPr>
              <w:t xml:space="preserve"> </w:t>
            </w:r>
            <w:r w:rsidRPr="006C4213">
              <w:rPr>
                <w:rFonts w:eastAsia="Trebuchet MS" w:cs="Open Sans"/>
                <w:spacing w:val="1"/>
              </w:rPr>
              <w:t>course</w:t>
            </w:r>
            <w:r w:rsidRPr="006C4213">
              <w:rPr>
                <w:rFonts w:eastAsia="Trebuchet MS" w:cs="Open Sans"/>
              </w:rPr>
              <w:t>s (except MAs Acting, Music Theatre and Acting for Screen)</w:t>
            </w:r>
          </w:p>
        </w:tc>
        <w:tc>
          <w:tcPr>
            <w:tcW w:w="2099" w:type="dxa"/>
            <w:gridSpan w:val="2"/>
          </w:tcPr>
          <w:p w14:paraId="3B20421C" w14:textId="77777777" w:rsidR="00302782" w:rsidRPr="006C4213" w:rsidRDefault="00302782" w:rsidP="00B17542">
            <w:pPr>
              <w:ind w:left="176" w:right="176"/>
              <w:rPr>
                <w:rFonts w:eastAsia="Trebuchet MS" w:cs="Open Sans"/>
                <w:i/>
              </w:rPr>
            </w:pPr>
            <w:r>
              <w:rPr>
                <w:rFonts w:eastAsia="Trebuchet MS" w:cs="Open Sans"/>
                <w:i/>
              </w:rPr>
              <w:t>Compulsory</w:t>
            </w:r>
          </w:p>
        </w:tc>
      </w:tr>
      <w:tr w:rsidR="00302782" w:rsidRPr="00BB5CAD" w14:paraId="1CFE8851" w14:textId="77777777" w:rsidTr="00B17542">
        <w:trPr>
          <w:trHeight w:val="432"/>
        </w:trPr>
        <w:tc>
          <w:tcPr>
            <w:tcW w:w="3703" w:type="dxa"/>
            <w:shd w:val="clear" w:color="auto" w:fill="BFBFBF" w:themeFill="background1" w:themeFillShade="BF"/>
          </w:tcPr>
          <w:p w14:paraId="71AD22ED" w14:textId="77777777" w:rsidR="00302782" w:rsidRPr="00524570" w:rsidRDefault="00302782" w:rsidP="00B17542">
            <w:pPr>
              <w:jc w:val="both"/>
              <w:rPr>
                <w:rFonts w:cs="Open Sans"/>
                <w:b/>
                <w:bCs/>
              </w:rPr>
            </w:pPr>
            <w:r w:rsidRPr="00524570">
              <w:rPr>
                <w:rFonts w:cs="Open Sans"/>
                <w:b/>
                <w:bCs/>
              </w:rPr>
              <w:t>Prerequisite Learning</w:t>
            </w:r>
          </w:p>
        </w:tc>
        <w:tc>
          <w:tcPr>
            <w:tcW w:w="6617" w:type="dxa"/>
            <w:gridSpan w:val="6"/>
          </w:tcPr>
          <w:p w14:paraId="1A21C7E6" w14:textId="77777777" w:rsidR="00302782" w:rsidRPr="006C4213" w:rsidRDefault="00302782" w:rsidP="00B17542">
            <w:pPr>
              <w:spacing w:before="75"/>
              <w:ind w:left="176" w:right="176"/>
              <w:rPr>
                <w:rFonts w:eastAsia="Trebuchet MS" w:cs="Open Sans"/>
              </w:rPr>
            </w:pPr>
            <w:r w:rsidRPr="006C4213">
              <w:rPr>
                <w:rFonts w:eastAsia="Trebuchet MS" w:cs="Open Sans"/>
              </w:rPr>
              <w:t>N</w:t>
            </w:r>
            <w:r w:rsidRPr="006C4213">
              <w:rPr>
                <w:rFonts w:eastAsia="Trebuchet MS" w:cs="Open Sans"/>
                <w:spacing w:val="-1"/>
              </w:rPr>
              <w:t>o</w:t>
            </w:r>
            <w:r w:rsidRPr="006C4213">
              <w:rPr>
                <w:rFonts w:eastAsia="Trebuchet MS" w:cs="Open Sans"/>
              </w:rPr>
              <w:t>ne</w:t>
            </w:r>
          </w:p>
        </w:tc>
      </w:tr>
    </w:tbl>
    <w:p w14:paraId="6BC04305" w14:textId="77777777" w:rsidR="00302782" w:rsidRDefault="00302782" w:rsidP="00302782">
      <w:pPr>
        <w:rPr>
          <w:rFonts w:cs="Open Sans"/>
          <w:b/>
        </w:rPr>
      </w:pPr>
    </w:p>
    <w:p w14:paraId="49D80E7A" w14:textId="77777777" w:rsidR="00302782" w:rsidRPr="00B06B7C" w:rsidRDefault="00302782" w:rsidP="00302782">
      <w:pPr>
        <w:shd w:val="clear" w:color="auto" w:fill="D9D9D9"/>
        <w:jc w:val="both"/>
        <w:rPr>
          <w:rFonts w:cs="Open Sans"/>
          <w:b/>
        </w:rPr>
      </w:pPr>
      <w:r w:rsidRPr="00B06B7C">
        <w:rPr>
          <w:rFonts w:cs="Open Sans"/>
          <w:b/>
        </w:rPr>
        <w:t xml:space="preserve">Aims </w:t>
      </w:r>
    </w:p>
    <w:p w14:paraId="00B03B4F" w14:textId="77777777" w:rsidR="00302782" w:rsidRDefault="00302782" w:rsidP="00302782"/>
    <w:p w14:paraId="03E00924" w14:textId="77777777" w:rsidR="00302782" w:rsidRPr="006C4213" w:rsidRDefault="00302782" w:rsidP="00302782">
      <w:r w:rsidRPr="006C4213">
        <w:t>This unit aims to enable you to:</w:t>
      </w:r>
    </w:p>
    <w:p w14:paraId="44CB4979" w14:textId="77777777" w:rsidR="00302782" w:rsidRPr="006C4213" w:rsidRDefault="00302782" w:rsidP="00302782"/>
    <w:p w14:paraId="45CE906B" w14:textId="77777777" w:rsidR="00302782" w:rsidRPr="006C4213" w:rsidRDefault="00302782" w:rsidP="00486826">
      <w:pPr>
        <w:numPr>
          <w:ilvl w:val="0"/>
          <w:numId w:val="41"/>
        </w:numPr>
        <w:spacing w:line="259" w:lineRule="auto"/>
      </w:pPr>
      <w:r w:rsidRPr="006C4213">
        <w:t xml:space="preserve">acquire an understanding of current theoretical and practical debates concerning research within the broad discipline of </w:t>
      </w:r>
      <w:proofErr w:type="gramStart"/>
      <w:r w:rsidRPr="006C4213">
        <w:t>drama</w:t>
      </w:r>
      <w:proofErr w:type="gramEnd"/>
    </w:p>
    <w:p w14:paraId="208738DB" w14:textId="77777777" w:rsidR="00302782" w:rsidRPr="006C4213" w:rsidRDefault="00302782" w:rsidP="00486826">
      <w:pPr>
        <w:numPr>
          <w:ilvl w:val="0"/>
          <w:numId w:val="41"/>
        </w:numPr>
        <w:spacing w:line="259" w:lineRule="auto"/>
      </w:pPr>
      <w:r w:rsidRPr="006C4213">
        <w:t xml:space="preserve">investigate relevant research </w:t>
      </w:r>
      <w:proofErr w:type="gramStart"/>
      <w:r w:rsidRPr="006C4213">
        <w:t>methods</w:t>
      </w:r>
      <w:proofErr w:type="gramEnd"/>
    </w:p>
    <w:p w14:paraId="7E9CF72E" w14:textId="77777777" w:rsidR="00302782" w:rsidRPr="006C4213" w:rsidRDefault="00302782" w:rsidP="00486826">
      <w:pPr>
        <w:numPr>
          <w:ilvl w:val="0"/>
          <w:numId w:val="41"/>
        </w:numPr>
        <w:spacing w:line="259" w:lineRule="auto"/>
      </w:pPr>
      <w:r w:rsidRPr="006C4213">
        <w:t xml:space="preserve">experience the challenges of presenting at a research </w:t>
      </w:r>
      <w:proofErr w:type="gramStart"/>
      <w:r w:rsidRPr="006C4213">
        <w:t>conference;</w:t>
      </w:r>
      <w:proofErr w:type="gramEnd"/>
      <w:r w:rsidRPr="006C4213">
        <w:t xml:space="preserve"> </w:t>
      </w:r>
    </w:p>
    <w:p w14:paraId="66C3A6CE" w14:textId="77777777" w:rsidR="00302782" w:rsidRPr="006C4213" w:rsidRDefault="00302782" w:rsidP="00486826">
      <w:pPr>
        <w:numPr>
          <w:ilvl w:val="0"/>
          <w:numId w:val="41"/>
        </w:numPr>
        <w:spacing w:line="259" w:lineRule="auto"/>
      </w:pPr>
      <w:r w:rsidRPr="006C4213">
        <w:t>contribute to a research task, collaborating in an appropriate context.</w:t>
      </w:r>
    </w:p>
    <w:p w14:paraId="7AE319DA" w14:textId="77777777" w:rsidR="00302782" w:rsidRDefault="00302782" w:rsidP="00302782"/>
    <w:p w14:paraId="7563CB69" w14:textId="77777777" w:rsidR="00302782" w:rsidRPr="00B06B7C" w:rsidRDefault="00302782" w:rsidP="00302782">
      <w:pPr>
        <w:shd w:val="clear" w:color="auto" w:fill="D9D9D9"/>
        <w:jc w:val="both"/>
        <w:rPr>
          <w:rFonts w:cs="Open Sans"/>
          <w:b/>
        </w:rPr>
      </w:pPr>
      <w:r w:rsidRPr="00B06B7C">
        <w:rPr>
          <w:rFonts w:cs="Open Sans"/>
          <w:b/>
        </w:rPr>
        <w:t xml:space="preserve">Learning Outcomes </w:t>
      </w:r>
    </w:p>
    <w:p w14:paraId="107F67B8" w14:textId="77777777" w:rsidR="00302782" w:rsidRDefault="00302782" w:rsidP="00302782"/>
    <w:p w14:paraId="02BAB8F7" w14:textId="77777777" w:rsidR="00302782" w:rsidRPr="006C4213" w:rsidRDefault="00302782" w:rsidP="00302782">
      <w:r w:rsidRPr="006C4213">
        <w:t>On successful completion of this unit, you should be able to:</w:t>
      </w:r>
    </w:p>
    <w:p w14:paraId="50569B45" w14:textId="77777777" w:rsidR="00302782" w:rsidRPr="006C4213" w:rsidRDefault="00302782" w:rsidP="00302782"/>
    <w:p w14:paraId="258F811C" w14:textId="77777777" w:rsidR="00302782" w:rsidRPr="006C4213" w:rsidRDefault="00302782" w:rsidP="00486826">
      <w:pPr>
        <w:numPr>
          <w:ilvl w:val="0"/>
          <w:numId w:val="42"/>
        </w:numPr>
        <w:spacing w:line="259" w:lineRule="auto"/>
      </w:pPr>
      <w:r w:rsidRPr="006C4213">
        <w:t xml:space="preserve">(A1, B2) demonstrate your engagement with critical debates, concepts, and discourses relevant to researching in the broad field of drama, theatre and </w:t>
      </w:r>
      <w:proofErr w:type="gramStart"/>
      <w:r w:rsidRPr="006C4213">
        <w:t>performance</w:t>
      </w:r>
      <w:proofErr w:type="gramEnd"/>
    </w:p>
    <w:p w14:paraId="0D58CDE4" w14:textId="77777777" w:rsidR="00302782" w:rsidRPr="006C4213" w:rsidRDefault="00302782" w:rsidP="00486826">
      <w:pPr>
        <w:numPr>
          <w:ilvl w:val="0"/>
          <w:numId w:val="42"/>
        </w:numPr>
        <w:spacing w:line="259" w:lineRule="auto"/>
      </w:pPr>
      <w:r w:rsidRPr="006C4213">
        <w:t xml:space="preserve">(A2) identify and apply appropriate research </w:t>
      </w:r>
      <w:proofErr w:type="gramStart"/>
      <w:r w:rsidRPr="006C4213">
        <w:t>methodologies</w:t>
      </w:r>
      <w:proofErr w:type="gramEnd"/>
    </w:p>
    <w:p w14:paraId="22DF5894" w14:textId="77777777" w:rsidR="00302782" w:rsidRPr="006C4213" w:rsidRDefault="00302782" w:rsidP="00486826">
      <w:pPr>
        <w:numPr>
          <w:ilvl w:val="0"/>
          <w:numId w:val="42"/>
        </w:numPr>
        <w:spacing w:line="259" w:lineRule="auto"/>
      </w:pPr>
      <w:r w:rsidRPr="006C4213">
        <w:t>(B2</w:t>
      </w:r>
      <w:proofErr w:type="gramStart"/>
      <w:r w:rsidRPr="006C4213">
        <w:t>)  critically</w:t>
      </w:r>
      <w:proofErr w:type="gramEnd"/>
      <w:r w:rsidRPr="006C4213">
        <w:t xml:space="preserve"> evaluate and contextualise your understanding of research methodologies and specific methods</w:t>
      </w:r>
    </w:p>
    <w:p w14:paraId="6D55FACF" w14:textId="77777777" w:rsidR="00302782" w:rsidRDefault="00302782" w:rsidP="00302782"/>
    <w:p w14:paraId="1683B743" w14:textId="77777777" w:rsidR="00302782" w:rsidRPr="00B06B7C" w:rsidRDefault="00302782" w:rsidP="00302782">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561A3392" w14:textId="77777777" w:rsidR="00302782" w:rsidRDefault="00302782" w:rsidP="00302782"/>
    <w:p w14:paraId="463944A6" w14:textId="77777777" w:rsidR="00302782" w:rsidRPr="006C4213" w:rsidRDefault="00302782" w:rsidP="00302782">
      <w:r w:rsidRPr="006C4213">
        <w:t xml:space="preserve">Study, research, analytical and critical thinking, collaborative </w:t>
      </w:r>
      <w:proofErr w:type="gramStart"/>
      <w:r w:rsidRPr="006C4213">
        <w:t>practice</w:t>
      </w:r>
      <w:proofErr w:type="gramEnd"/>
      <w:r w:rsidRPr="006C4213">
        <w:t xml:space="preserve"> and presentation.</w:t>
      </w:r>
    </w:p>
    <w:p w14:paraId="1E0B81A1" w14:textId="77777777" w:rsidR="00302782" w:rsidRDefault="00302782" w:rsidP="00302782"/>
    <w:p w14:paraId="3A78B17D" w14:textId="77777777" w:rsidR="00302782" w:rsidRPr="00B06B7C" w:rsidRDefault="00302782" w:rsidP="00302782">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433DE47F" w14:textId="77777777" w:rsidR="00302782" w:rsidRDefault="00302782" w:rsidP="00302782"/>
    <w:p w14:paraId="3873BF0B" w14:textId="77777777" w:rsidR="00302782" w:rsidRPr="006C4213" w:rsidRDefault="00302782" w:rsidP="00302782">
      <w:r w:rsidRPr="006C4213">
        <w:t xml:space="preserve">The unit takes place over three terms, commencing with introductory </w:t>
      </w:r>
      <w:r>
        <w:t>sessions</w:t>
      </w:r>
      <w:r w:rsidRPr="006C4213">
        <w:t xml:space="preserve"> and culminating with the Postgraduate Conference. You</w:t>
      </w:r>
      <w:r>
        <w:t xml:space="preserve"> will be given the opportunity to meet other MA students at Central to discuss your research. </w:t>
      </w:r>
    </w:p>
    <w:p w14:paraId="4B74D9D8" w14:textId="77777777" w:rsidR="00302782" w:rsidRPr="006C4213" w:rsidRDefault="00302782" w:rsidP="00302782"/>
    <w:p w14:paraId="5CD60CEF" w14:textId="77777777" w:rsidR="00302782" w:rsidRPr="006C4213" w:rsidRDefault="00302782" w:rsidP="00302782">
      <w:r>
        <w:t>Y</w:t>
      </w:r>
      <w:r w:rsidRPr="006C4213">
        <w:t>ou will be introduced to a range of issues and processes, problems and opportunities, theories and methodologies involved in undertaking research at postgraduate level, and tools and resources appropriate to such work, through a one-and-a-half to two-day intensive introduction</w:t>
      </w:r>
      <w:r>
        <w:t xml:space="preserve"> in the Spring term</w:t>
      </w:r>
      <w:r w:rsidRPr="006C4213">
        <w:t xml:space="preserve"> shared with other MA/MFA students during the first week.</w:t>
      </w:r>
    </w:p>
    <w:p w14:paraId="1ABB0205" w14:textId="77777777" w:rsidR="00302782" w:rsidRPr="006C4213" w:rsidRDefault="00302782" w:rsidP="00302782"/>
    <w:p w14:paraId="13494173" w14:textId="77777777" w:rsidR="00302782" w:rsidRPr="006C4213" w:rsidRDefault="00302782" w:rsidP="00302782">
      <w:r w:rsidRPr="006C4213">
        <w:t xml:space="preserve">After the ‘intensive’, you will form a group of between 3 and 6 members under the supervision of a unit tutor to focus on a specific research project. You may be working with students from another course. Your research ideas will be identified according to personal and shared specialisms or </w:t>
      </w:r>
      <w:r w:rsidRPr="006C4213">
        <w:lastRenderedPageBreak/>
        <w:t xml:space="preserve">interests. You will develop an appropriate body of knowledge and relevant skills of analysis as part of this research project. You will work towards a group presentation which explains, </w:t>
      </w:r>
      <w:proofErr w:type="gramStart"/>
      <w:r w:rsidRPr="006C4213">
        <w:t>summarises</w:t>
      </w:r>
      <w:proofErr w:type="gramEnd"/>
      <w:r w:rsidRPr="006C4213">
        <w:t xml:space="preserve"> and analyses your research project.</w:t>
      </w:r>
    </w:p>
    <w:p w14:paraId="7C60A520" w14:textId="77777777" w:rsidR="00302782" w:rsidRPr="006C4213" w:rsidRDefault="00302782" w:rsidP="00302782"/>
    <w:p w14:paraId="22ABC05A" w14:textId="77777777" w:rsidR="00302782" w:rsidRPr="006C4213" w:rsidRDefault="00302782" w:rsidP="00302782">
      <w:r w:rsidRPr="006C4213">
        <w:t>The unit concludes with the Postgraduate Conference, which takes place during the first week of the summer term. It is here that you will deliver your group presentation.</w:t>
      </w:r>
    </w:p>
    <w:p w14:paraId="31FEFC9C" w14:textId="77777777" w:rsidR="00302782" w:rsidRDefault="00302782" w:rsidP="00302782"/>
    <w:p w14:paraId="1E2DC431" w14:textId="77777777" w:rsidR="00302782" w:rsidRPr="00B06B7C" w:rsidRDefault="00302782" w:rsidP="00302782">
      <w:pPr>
        <w:shd w:val="clear" w:color="auto" w:fill="D9D9D9"/>
        <w:jc w:val="both"/>
        <w:rPr>
          <w:rFonts w:cs="Open Sans"/>
          <w:b/>
        </w:rPr>
      </w:pPr>
      <w:r w:rsidRPr="00B06B7C">
        <w:rPr>
          <w:rFonts w:cs="Open Sans"/>
          <w:b/>
        </w:rPr>
        <w:t>How You Learn</w:t>
      </w:r>
      <w:r w:rsidRPr="00B06B7C">
        <w:rPr>
          <w:rFonts w:cs="Open Sans"/>
          <w:b/>
        </w:rPr>
        <w:tab/>
      </w:r>
    </w:p>
    <w:p w14:paraId="5CCC4545" w14:textId="77777777" w:rsidR="00302782" w:rsidRDefault="00302782" w:rsidP="00302782"/>
    <w:p w14:paraId="238A4E1F" w14:textId="77777777" w:rsidR="00302782" w:rsidRPr="006C4213" w:rsidRDefault="00302782" w:rsidP="00302782">
      <w:r w:rsidRPr="006C4213">
        <w:t xml:space="preserve">You will learn through engaging with the material offered in keynotes, practitioner-researcher seminar sessions, </w:t>
      </w:r>
      <w:proofErr w:type="gramStart"/>
      <w:r w:rsidRPr="006C4213">
        <w:t>lectures</w:t>
      </w:r>
      <w:proofErr w:type="gramEnd"/>
      <w:r w:rsidRPr="006C4213">
        <w:t xml:space="preserve"> and course-specific guidance sessions. You will learn, also, through undertaking a research </w:t>
      </w:r>
      <w:proofErr w:type="gramStart"/>
      <w:r w:rsidRPr="006C4213">
        <w:t>project  with</w:t>
      </w:r>
      <w:proofErr w:type="gramEnd"/>
      <w:r w:rsidRPr="006C4213">
        <w:t xml:space="preserve">  a  group  of  peers  in  your  field  and presenting  this  at a research conference.</w:t>
      </w:r>
    </w:p>
    <w:p w14:paraId="0BE3BDE0" w14:textId="77777777" w:rsidR="00302782" w:rsidRDefault="00302782" w:rsidP="00302782"/>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02782" w:rsidRPr="00B06B7C" w14:paraId="572CD62E"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AF80035" w14:textId="77777777" w:rsidR="00302782" w:rsidRPr="00B06B7C" w:rsidRDefault="00302782" w:rsidP="00B17542">
            <w:pPr>
              <w:spacing w:beforeLines="1" w:before="2" w:afterLines="1" w:after="2"/>
              <w:jc w:val="center"/>
              <w:rPr>
                <w:rFonts w:cs="Open Sans"/>
                <w:b/>
              </w:rPr>
            </w:pPr>
            <w:r w:rsidRPr="00B06B7C">
              <w:rPr>
                <w:rFonts w:cs="Open Sans"/>
                <w:b/>
              </w:rPr>
              <w:t>Assessment Summary</w:t>
            </w:r>
          </w:p>
        </w:tc>
      </w:tr>
      <w:tr w:rsidR="00302782" w:rsidRPr="00B06B7C" w14:paraId="62F9C4A6"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21963F" w14:textId="77777777" w:rsidR="00302782" w:rsidRPr="00B06B7C" w:rsidRDefault="00302782" w:rsidP="00B17542">
            <w:pPr>
              <w:spacing w:beforeLines="1" w:before="2" w:afterLines="1" w:after="2"/>
              <w:rPr>
                <w:rFonts w:cs="Open Sans"/>
              </w:rPr>
            </w:pPr>
            <w:r w:rsidRPr="00B06B7C">
              <w:rPr>
                <w:rFonts w:cs="Open Sans"/>
              </w:rPr>
              <w:t xml:space="preserve">Type of task </w:t>
            </w:r>
          </w:p>
          <w:p w14:paraId="198DF28A" w14:textId="77777777" w:rsidR="00302782" w:rsidRPr="00B06B7C" w:rsidRDefault="00302782" w:rsidP="00B17542">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9E5126" w14:textId="77777777" w:rsidR="00302782" w:rsidRPr="00B06B7C" w:rsidRDefault="00302782" w:rsidP="00B17542">
            <w:pPr>
              <w:spacing w:beforeLines="1" w:before="2" w:afterLines="1" w:after="2"/>
              <w:rPr>
                <w:rFonts w:cs="Open Sans"/>
              </w:rPr>
            </w:pPr>
            <w:r w:rsidRPr="00B06B7C">
              <w:rPr>
                <w:rFonts w:cs="Open Sans"/>
              </w:rPr>
              <w:t xml:space="preserve">Magnitude </w:t>
            </w:r>
          </w:p>
          <w:p w14:paraId="559C27C6" w14:textId="77777777" w:rsidR="00302782" w:rsidRPr="00B06B7C" w:rsidRDefault="00302782" w:rsidP="00B17542">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AEB244" w14:textId="77777777" w:rsidR="00302782" w:rsidRPr="00B06B7C" w:rsidRDefault="00302782" w:rsidP="00B17542">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02782" w:rsidRPr="00B06B7C" w14:paraId="15D444CB" w14:textId="77777777" w:rsidTr="00B17542">
        <w:trPr>
          <w:trHeight w:val="657"/>
        </w:trPr>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2FA0E5D" w14:textId="77777777" w:rsidR="00302782" w:rsidRPr="000A72B0" w:rsidRDefault="00302782" w:rsidP="00B17542">
            <w:pPr>
              <w:spacing w:line="242" w:lineRule="exact"/>
              <w:ind w:left="176" w:right="176"/>
              <w:rPr>
                <w:rFonts w:eastAsia="Trebuchet MS" w:cs="Open Sans"/>
              </w:rPr>
            </w:pPr>
            <w:r w:rsidRPr="000A72B0">
              <w:rPr>
                <w:rFonts w:eastAsia="Trebuchet MS" w:cs="Open Sans"/>
              </w:rPr>
              <w:t>Gr</w:t>
            </w:r>
            <w:r w:rsidRPr="000A72B0">
              <w:rPr>
                <w:rFonts w:eastAsia="Trebuchet MS" w:cs="Open Sans"/>
                <w:spacing w:val="-1"/>
              </w:rPr>
              <w:t>o</w:t>
            </w:r>
            <w:r w:rsidRPr="000A72B0">
              <w:rPr>
                <w:rFonts w:eastAsia="Trebuchet MS" w:cs="Open Sans"/>
              </w:rPr>
              <w:t xml:space="preserve">up </w:t>
            </w:r>
            <w:r w:rsidRPr="000A72B0">
              <w:rPr>
                <w:rFonts w:eastAsia="Trebuchet MS" w:cs="Open Sans"/>
                <w:spacing w:val="1"/>
              </w:rPr>
              <w:t>c</w:t>
            </w:r>
            <w:r w:rsidRPr="000A72B0">
              <w:rPr>
                <w:rFonts w:eastAsia="Trebuchet MS" w:cs="Open Sans"/>
                <w:spacing w:val="-1"/>
              </w:rPr>
              <w:t>o</w:t>
            </w:r>
            <w:r w:rsidRPr="000A72B0">
              <w:rPr>
                <w:rFonts w:eastAsia="Trebuchet MS" w:cs="Open Sans"/>
              </w:rPr>
              <w:t>nf</w:t>
            </w:r>
            <w:r w:rsidRPr="000A72B0">
              <w:rPr>
                <w:rFonts w:eastAsia="Trebuchet MS" w:cs="Open Sans"/>
                <w:spacing w:val="-1"/>
              </w:rPr>
              <w:t>e</w:t>
            </w:r>
            <w:r w:rsidRPr="000A72B0">
              <w:rPr>
                <w:rFonts w:eastAsia="Trebuchet MS" w:cs="Open Sans"/>
              </w:rPr>
              <w:t>re</w:t>
            </w:r>
            <w:r w:rsidRPr="000A72B0">
              <w:rPr>
                <w:rFonts w:eastAsia="Trebuchet MS" w:cs="Open Sans"/>
                <w:spacing w:val="-3"/>
              </w:rPr>
              <w:t>n</w:t>
            </w:r>
            <w:r w:rsidRPr="000A72B0">
              <w:rPr>
                <w:rFonts w:eastAsia="Trebuchet MS" w:cs="Open Sans"/>
                <w:spacing w:val="1"/>
              </w:rPr>
              <w:t>c</w:t>
            </w:r>
            <w:r w:rsidRPr="000A72B0">
              <w:rPr>
                <w:rFonts w:eastAsia="Trebuchet MS" w:cs="Open Sans"/>
              </w:rPr>
              <w:t>e</w:t>
            </w:r>
          </w:p>
          <w:p w14:paraId="6E05DB80" w14:textId="77777777" w:rsidR="00302782" w:rsidRPr="000A72B0" w:rsidRDefault="00302782" w:rsidP="00B17542">
            <w:pPr>
              <w:spacing w:line="254" w:lineRule="exact"/>
              <w:ind w:left="176" w:right="176"/>
              <w:rPr>
                <w:rFonts w:eastAsia="Trebuchet MS" w:cs="Open Sans"/>
              </w:rPr>
            </w:pPr>
            <w:r w:rsidRPr="000A72B0">
              <w:rPr>
                <w:rFonts w:eastAsia="Trebuchet MS" w:cs="Open Sans"/>
              </w:rPr>
              <w:t>pre</w:t>
            </w:r>
            <w:r w:rsidRPr="000A72B0">
              <w:rPr>
                <w:rFonts w:eastAsia="Trebuchet MS" w:cs="Open Sans"/>
                <w:spacing w:val="-1"/>
              </w:rPr>
              <w:t>s</w:t>
            </w:r>
            <w:r w:rsidRPr="000A72B0">
              <w:rPr>
                <w:rFonts w:eastAsia="Trebuchet MS" w:cs="Open Sans"/>
              </w:rPr>
              <w:t>e</w:t>
            </w:r>
            <w:r w:rsidRPr="000A72B0">
              <w:rPr>
                <w:rFonts w:eastAsia="Trebuchet MS" w:cs="Open Sans"/>
                <w:spacing w:val="-1"/>
              </w:rPr>
              <w:t>ntat</w:t>
            </w:r>
            <w:r w:rsidRPr="000A72B0">
              <w:rPr>
                <w:rFonts w:eastAsia="Trebuchet MS" w:cs="Open Sans"/>
              </w:rPr>
              <w:t>i</w:t>
            </w:r>
            <w:r w:rsidRPr="000A72B0">
              <w:rPr>
                <w:rFonts w:eastAsia="Trebuchet MS" w:cs="Open Sans"/>
                <w:spacing w:val="-1"/>
              </w:rPr>
              <w:t>o</w:t>
            </w:r>
            <w:r w:rsidRPr="000A72B0">
              <w:rPr>
                <w:rFonts w:eastAsia="Trebuchet MS" w:cs="Open Sans"/>
              </w:rPr>
              <w:t xml:space="preserve">n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71C2B5E8" w14:textId="77777777" w:rsidR="00302782" w:rsidRPr="000A72B0" w:rsidRDefault="00302782" w:rsidP="00B17542">
            <w:pPr>
              <w:spacing w:line="254" w:lineRule="exact"/>
              <w:ind w:left="176" w:right="176"/>
              <w:rPr>
                <w:rFonts w:eastAsia="Trebuchet MS" w:cs="Open Sans"/>
                <w:spacing w:val="1"/>
              </w:rPr>
            </w:pPr>
            <w:r w:rsidRPr="000A72B0">
              <w:rPr>
                <w:rFonts w:eastAsia="Trebuchet MS" w:cs="Open Sans"/>
              </w:rPr>
              <w:t>Normally 5 m</w:t>
            </w:r>
            <w:r w:rsidRPr="000A72B0">
              <w:rPr>
                <w:rFonts w:eastAsia="Trebuchet MS" w:cs="Open Sans"/>
                <w:spacing w:val="-1"/>
              </w:rPr>
              <w:t>i</w:t>
            </w:r>
            <w:r w:rsidRPr="000A72B0">
              <w:rPr>
                <w:rFonts w:eastAsia="Trebuchet MS" w:cs="Open Sans"/>
              </w:rPr>
              <w:t>n</w:t>
            </w:r>
            <w:r w:rsidRPr="000A72B0">
              <w:rPr>
                <w:rFonts w:eastAsia="Trebuchet MS" w:cs="Open Sans"/>
                <w:spacing w:val="-1"/>
              </w:rPr>
              <w:t>ut</w:t>
            </w:r>
            <w:r w:rsidRPr="000A72B0">
              <w:rPr>
                <w:rFonts w:eastAsia="Trebuchet MS" w:cs="Open Sans"/>
              </w:rPr>
              <w:t>es e</w:t>
            </w:r>
            <w:r w:rsidRPr="000A72B0">
              <w:rPr>
                <w:rFonts w:eastAsia="Trebuchet MS" w:cs="Open Sans"/>
                <w:spacing w:val="-1"/>
              </w:rPr>
              <w:t>a</w:t>
            </w:r>
            <w:r w:rsidRPr="000A72B0">
              <w:rPr>
                <w:rFonts w:eastAsia="Trebuchet MS" w:cs="Open Sans"/>
                <w:spacing w:val="1"/>
              </w:rPr>
              <w:t>c</w:t>
            </w:r>
            <w:r w:rsidRPr="000A72B0">
              <w:rPr>
                <w:rFonts w:eastAsia="Trebuchet MS" w:cs="Open Sans"/>
              </w:rPr>
              <w:t xml:space="preserve">h </w:t>
            </w:r>
            <w:r w:rsidRPr="000A72B0">
              <w:rPr>
                <w:rFonts w:eastAsia="Trebuchet MS" w:cs="Open Sans"/>
                <w:spacing w:val="-1"/>
              </w:rPr>
              <w:t>m</w:t>
            </w:r>
            <w:r w:rsidRPr="000A72B0">
              <w:rPr>
                <w:rFonts w:eastAsia="Trebuchet MS" w:cs="Open Sans"/>
              </w:rPr>
              <w:t>e</w:t>
            </w:r>
            <w:r w:rsidRPr="000A72B0">
              <w:rPr>
                <w:rFonts w:eastAsia="Trebuchet MS" w:cs="Open Sans"/>
                <w:spacing w:val="-1"/>
              </w:rPr>
              <w:t>m</w:t>
            </w:r>
            <w:r w:rsidRPr="000A72B0">
              <w:rPr>
                <w:rFonts w:eastAsia="Trebuchet MS" w:cs="Open Sans"/>
              </w:rPr>
              <w:t>b</w:t>
            </w:r>
            <w:r w:rsidRPr="000A72B0">
              <w:rPr>
                <w:rFonts w:eastAsia="Trebuchet MS" w:cs="Open Sans"/>
                <w:spacing w:val="-1"/>
              </w:rPr>
              <w:t>e</w:t>
            </w:r>
            <w:r w:rsidRPr="000A72B0">
              <w:rPr>
                <w:rFonts w:eastAsia="Trebuchet MS" w:cs="Open Sans"/>
              </w:rPr>
              <w:t>r</w:t>
            </w:r>
            <w:r w:rsidRPr="000A72B0">
              <w:rPr>
                <w:rFonts w:eastAsia="Trebuchet MS" w:cs="Open Sans"/>
                <w:spacing w:val="1"/>
              </w:rPr>
              <w:t xml:space="preserve"> </w:t>
            </w:r>
          </w:p>
          <w:p w14:paraId="55C98196" w14:textId="77777777" w:rsidR="00302782" w:rsidRPr="000A72B0" w:rsidRDefault="00302782" w:rsidP="00B17542">
            <w:pPr>
              <w:spacing w:line="254" w:lineRule="exact"/>
              <w:ind w:left="176" w:right="176"/>
              <w:rPr>
                <w:rFonts w:eastAsia="Trebuchet MS" w:cs="Open San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E7D3E85" w14:textId="77777777" w:rsidR="00302782" w:rsidRPr="000A72B0" w:rsidRDefault="00302782" w:rsidP="00B17542">
            <w:pPr>
              <w:ind w:left="176" w:right="176"/>
              <w:rPr>
                <w:rFonts w:eastAsia="Trebuchet MS" w:cs="Open Sans"/>
              </w:rPr>
            </w:pPr>
            <w:r w:rsidRPr="000A72B0">
              <w:rPr>
                <w:rFonts w:eastAsia="Trebuchet MS" w:cs="Open Sans"/>
                <w:spacing w:val="-1"/>
              </w:rPr>
              <w:t>100%</w:t>
            </w:r>
          </w:p>
        </w:tc>
      </w:tr>
      <w:tr w:rsidR="00302782" w:rsidRPr="00B06B7C" w14:paraId="76AFBDF2"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B5FD65F" w14:textId="77777777" w:rsidR="00302782" w:rsidRPr="00B06B7C" w:rsidRDefault="00302782" w:rsidP="00B17542">
            <w:pPr>
              <w:spacing w:beforeLines="1" w:before="2" w:afterLines="1" w:after="2"/>
              <w:jc w:val="center"/>
              <w:rPr>
                <w:rFonts w:cs="Open Sans"/>
                <w:b/>
              </w:rPr>
            </w:pPr>
            <w:r w:rsidRPr="00B06B7C">
              <w:rPr>
                <w:rFonts w:cs="Open Sans"/>
                <w:b/>
              </w:rPr>
              <w:t>Assessment Detail</w:t>
            </w:r>
          </w:p>
        </w:tc>
      </w:tr>
      <w:tr w:rsidR="00302782" w:rsidRPr="00B06B7C" w14:paraId="0CFBA9B1"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16D909" w14:textId="77777777" w:rsidR="00302782" w:rsidRPr="006C4213" w:rsidRDefault="00302782" w:rsidP="00B17542">
            <w:pPr>
              <w:spacing w:beforeLines="1" w:before="2" w:afterLines="1" w:after="2"/>
              <w:jc w:val="both"/>
              <w:rPr>
                <w:rFonts w:cs="Open Sans"/>
              </w:rPr>
            </w:pPr>
            <w:r w:rsidRPr="006C4213">
              <w:rPr>
                <w:rFonts w:cs="Open Sans"/>
              </w:rPr>
              <w:t>The unit is assessed through one component:</w:t>
            </w:r>
          </w:p>
          <w:p w14:paraId="3A910C4E" w14:textId="77777777" w:rsidR="00302782" w:rsidRPr="006C4213" w:rsidRDefault="00302782" w:rsidP="00B17542">
            <w:pPr>
              <w:spacing w:beforeLines="1" w:before="2" w:afterLines="1" w:after="2"/>
              <w:jc w:val="both"/>
              <w:rPr>
                <w:rFonts w:cs="Open Sans"/>
              </w:rPr>
            </w:pPr>
          </w:p>
          <w:p w14:paraId="6991E499" w14:textId="77777777" w:rsidR="00302782" w:rsidRPr="006C4213" w:rsidRDefault="00302782" w:rsidP="00486826">
            <w:pPr>
              <w:numPr>
                <w:ilvl w:val="0"/>
                <w:numId w:val="43"/>
              </w:numPr>
              <w:spacing w:beforeLines="1" w:before="2" w:afterLines="1" w:after="2" w:line="259" w:lineRule="auto"/>
              <w:jc w:val="both"/>
              <w:rPr>
                <w:rFonts w:cs="Open Sans"/>
              </w:rPr>
            </w:pPr>
            <w:r w:rsidRPr="006C4213">
              <w:rPr>
                <w:rFonts w:cs="Open Sans"/>
              </w:rPr>
              <w:t xml:space="preserve">A group conference presentation on a negotiated topic. Each member of the group will be allocated approximately 5 minutes presentation time, so a typical presentation will be between 15-30 minutes in length depending upon the number of people in the group. The presentation may include performance elements and capture e-research methods, as appropriate. </w:t>
            </w:r>
          </w:p>
          <w:p w14:paraId="1CFBC0BD" w14:textId="77777777" w:rsidR="00302782" w:rsidRDefault="00302782" w:rsidP="00486826">
            <w:pPr>
              <w:numPr>
                <w:ilvl w:val="0"/>
                <w:numId w:val="43"/>
              </w:numPr>
              <w:spacing w:beforeLines="1" w:before="2" w:afterLines="1" w:after="2" w:line="259" w:lineRule="auto"/>
              <w:jc w:val="both"/>
              <w:rPr>
                <w:rFonts w:cs="Open Sans"/>
              </w:rPr>
            </w:pPr>
            <w:r w:rsidRPr="006C4213">
              <w:rPr>
                <w:rFonts w:cs="Open Sans"/>
              </w:rPr>
              <w:t>A single group mark is awarded for the presentation. Where appropriate examiners may choose to viva an individual or group, to help to further clarify the content of the presentation or the contribution of group members. This viva may take place during the conference or up to four weeks after the presentation. The viva provides a means by which the group mark may be moderated - up or down - by up to 10% for individuals.</w:t>
            </w:r>
          </w:p>
          <w:p w14:paraId="011DCF82" w14:textId="77777777" w:rsidR="00302782" w:rsidRPr="006C4213" w:rsidRDefault="00302782" w:rsidP="00B17542">
            <w:pPr>
              <w:spacing w:beforeLines="1" w:before="2" w:afterLines="1" w:after="2"/>
              <w:ind w:left="176"/>
              <w:jc w:val="both"/>
              <w:rPr>
                <w:rFonts w:cs="Open Sans"/>
              </w:rPr>
            </w:pPr>
          </w:p>
          <w:p w14:paraId="6FAE4E38" w14:textId="77777777" w:rsidR="00302782" w:rsidRPr="00B06B7C" w:rsidRDefault="00302782" w:rsidP="00B17542">
            <w:pPr>
              <w:spacing w:beforeLines="1" w:before="2" w:afterLines="1" w:after="2"/>
              <w:jc w:val="both"/>
              <w:rPr>
                <w:rFonts w:cs="Open Sans"/>
                <w:b/>
              </w:rPr>
            </w:pPr>
            <w:r w:rsidRPr="006C4213">
              <w:rPr>
                <w:rFonts w:cs="Open Sans"/>
              </w:rPr>
              <w:t>You must participate in the conference presentation to pass the unit.</w:t>
            </w:r>
          </w:p>
        </w:tc>
      </w:tr>
      <w:tr w:rsidR="00302782" w:rsidRPr="00B06B7C" w14:paraId="607EFB7B"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DA9A72C" w14:textId="77777777" w:rsidR="00302782" w:rsidRPr="00B06B7C" w:rsidRDefault="00302782" w:rsidP="00B17542">
            <w:pPr>
              <w:spacing w:beforeLines="1" w:before="2" w:afterLines="1" w:after="2"/>
              <w:jc w:val="center"/>
              <w:rPr>
                <w:rFonts w:cs="Open Sans"/>
                <w:b/>
              </w:rPr>
            </w:pPr>
            <w:r>
              <w:rPr>
                <w:rFonts w:cs="Open Sans"/>
                <w:b/>
              </w:rPr>
              <w:t>Assessment Notes</w:t>
            </w:r>
          </w:p>
        </w:tc>
      </w:tr>
      <w:tr w:rsidR="00302782" w:rsidRPr="00B06B7C" w14:paraId="52FD73C2"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8275E1" w14:textId="77777777" w:rsidR="00302782" w:rsidRPr="00040A30" w:rsidRDefault="00302782" w:rsidP="00B17542">
            <w:pPr>
              <w:spacing w:beforeLines="1" w:before="2" w:afterLines="1" w:after="2"/>
              <w:rPr>
                <w:rFonts w:cs="Open Sans"/>
              </w:rPr>
            </w:pPr>
            <w:r w:rsidRPr="00040A30">
              <w:rPr>
                <w:rFonts w:cs="Open Sans"/>
              </w:rPr>
              <w:t xml:space="preserve">You must pass </w:t>
            </w:r>
            <w:r>
              <w:rPr>
                <w:rFonts w:cs="Open Sans"/>
              </w:rPr>
              <w:t xml:space="preserve">the </w:t>
            </w:r>
            <w:r w:rsidRPr="00040A30">
              <w:rPr>
                <w:rFonts w:cs="Open Sans"/>
              </w:rPr>
              <w:t>assessment in order to pass the unit.</w:t>
            </w:r>
          </w:p>
          <w:p w14:paraId="61F0E432" w14:textId="77777777" w:rsidR="00302782" w:rsidRDefault="00302782" w:rsidP="00B17542">
            <w:pPr>
              <w:spacing w:beforeLines="1" w:before="2" w:afterLines="1" w:after="2"/>
              <w:rPr>
                <w:rFonts w:cs="Open Sans"/>
              </w:rPr>
            </w:pPr>
            <w:r w:rsidRPr="00040A30">
              <w:rPr>
                <w:rFonts w:cs="Open Sans"/>
              </w:rPr>
              <w:t>This assessment of the unit as a whole counts for 11% of the final mark for degree classification (MA</w:t>
            </w:r>
            <w:r>
              <w:rPr>
                <w:rFonts w:cs="Open Sans"/>
              </w:rPr>
              <w:t>)</w:t>
            </w:r>
          </w:p>
          <w:p w14:paraId="716F397D" w14:textId="77777777" w:rsidR="00302782" w:rsidRPr="00B06B7C" w:rsidRDefault="00302782" w:rsidP="00B17542">
            <w:pPr>
              <w:spacing w:beforeLines="1" w:before="2" w:afterLines="1" w:after="2"/>
              <w:rPr>
                <w:rFonts w:cs="Open Sans"/>
                <w:b/>
              </w:rPr>
            </w:pPr>
          </w:p>
        </w:tc>
      </w:tr>
      <w:tr w:rsidR="00302782" w:rsidRPr="00B06B7C" w14:paraId="48A9206C"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04EC359" w14:textId="77777777" w:rsidR="00302782" w:rsidRPr="00B06B7C" w:rsidRDefault="00302782" w:rsidP="00B17542">
            <w:pPr>
              <w:spacing w:beforeLines="1" w:before="2" w:afterLines="1" w:after="2"/>
              <w:jc w:val="center"/>
              <w:rPr>
                <w:rFonts w:cs="Open Sans"/>
                <w:b/>
              </w:rPr>
            </w:pPr>
            <w:r w:rsidRPr="00B06B7C">
              <w:rPr>
                <w:rFonts w:cs="Open Sans"/>
                <w:b/>
              </w:rPr>
              <w:t>Assessment Criteria</w:t>
            </w:r>
          </w:p>
        </w:tc>
      </w:tr>
      <w:tr w:rsidR="00302782" w:rsidRPr="00B06B7C" w14:paraId="3F42ACA1"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4DA913" w14:textId="77777777" w:rsidR="00302782" w:rsidRPr="00B06B7C" w:rsidRDefault="00302782" w:rsidP="00B17542">
            <w:pPr>
              <w:spacing w:beforeLines="1" w:before="2" w:afterLines="1" w:after="2"/>
              <w:rPr>
                <w:rFonts w:cs="Open Sans"/>
              </w:rPr>
            </w:pPr>
          </w:p>
          <w:p w14:paraId="0D5C0F94" w14:textId="77777777" w:rsidR="00302782" w:rsidRPr="006C4213" w:rsidRDefault="00302782" w:rsidP="00486826">
            <w:pPr>
              <w:numPr>
                <w:ilvl w:val="0"/>
                <w:numId w:val="44"/>
              </w:numPr>
              <w:spacing w:beforeLines="1" w:before="2" w:afterLines="1" w:after="2" w:line="259" w:lineRule="auto"/>
              <w:rPr>
                <w:rFonts w:cs="Open Sans"/>
              </w:rPr>
            </w:pPr>
            <w:r w:rsidRPr="006C4213">
              <w:rPr>
                <w:rFonts w:cs="Open Sans"/>
              </w:rPr>
              <w:t xml:space="preserve">Taking creative risks, </w:t>
            </w:r>
            <w:proofErr w:type="gramStart"/>
            <w:r w:rsidRPr="006C4213">
              <w:rPr>
                <w:rFonts w:cs="Open Sans"/>
              </w:rPr>
              <w:t>selecting</w:t>
            </w:r>
            <w:proofErr w:type="gramEnd"/>
            <w:r w:rsidRPr="006C4213">
              <w:rPr>
                <w:rFonts w:cs="Open Sans"/>
              </w:rPr>
              <w:t xml:space="preserve"> and implementing from these appropriately.</w:t>
            </w:r>
          </w:p>
          <w:p w14:paraId="1FCE53CB" w14:textId="77777777" w:rsidR="00302782" w:rsidRPr="006C4213" w:rsidRDefault="00302782" w:rsidP="00486826">
            <w:pPr>
              <w:numPr>
                <w:ilvl w:val="0"/>
                <w:numId w:val="44"/>
              </w:numPr>
              <w:spacing w:beforeLines="1" w:before="2" w:afterLines="1" w:after="2" w:line="259" w:lineRule="auto"/>
              <w:rPr>
                <w:rFonts w:cs="Open Sans"/>
              </w:rPr>
            </w:pPr>
            <w:r w:rsidRPr="006C4213">
              <w:rPr>
                <w:rFonts w:cs="Open Sans"/>
              </w:rPr>
              <w:t xml:space="preserve">Originality in the application of knowledge in relation to the matter of the unit </w:t>
            </w:r>
            <w:r w:rsidRPr="006C4213">
              <w:rPr>
                <w:rFonts w:cs="Open Sans"/>
                <w:iCs/>
              </w:rPr>
              <w:t>(including, for example, using the presentation as an interesting medium for demonstrating your research focus)</w:t>
            </w:r>
            <w:r w:rsidRPr="006C4213">
              <w:rPr>
                <w:rFonts w:cs="Open Sans"/>
              </w:rPr>
              <w:t>.</w:t>
            </w:r>
          </w:p>
          <w:p w14:paraId="497160F9" w14:textId="77777777" w:rsidR="00302782" w:rsidRPr="006C4213" w:rsidRDefault="00302782" w:rsidP="00486826">
            <w:pPr>
              <w:numPr>
                <w:ilvl w:val="0"/>
                <w:numId w:val="44"/>
              </w:numPr>
              <w:spacing w:beforeLines="1" w:before="2" w:afterLines="1" w:after="2" w:line="259" w:lineRule="auto"/>
              <w:rPr>
                <w:rFonts w:cs="Open Sans"/>
              </w:rPr>
            </w:pPr>
            <w:r w:rsidRPr="006C4213">
              <w:rPr>
                <w:rFonts w:cs="Open Sans"/>
              </w:rPr>
              <w:t xml:space="preserve">Analytical and critical awareness of relevant contemporary issues </w:t>
            </w:r>
            <w:r w:rsidRPr="006C4213">
              <w:rPr>
                <w:rFonts w:cs="Open Sans"/>
                <w:iCs/>
              </w:rPr>
              <w:t>(</w:t>
            </w:r>
            <w:proofErr w:type="gramStart"/>
            <w:r w:rsidRPr="006C4213">
              <w:rPr>
                <w:rFonts w:cs="Open Sans"/>
                <w:iCs/>
              </w:rPr>
              <w:t>e.g.</w:t>
            </w:r>
            <w:proofErr w:type="gramEnd"/>
            <w:r w:rsidRPr="006C4213">
              <w:rPr>
                <w:rFonts w:cs="Open Sans"/>
                <w:iCs/>
              </w:rPr>
              <w:t xml:space="preserve"> collecting, considering and using relevant documentation and material within the research into a contemporary issue)</w:t>
            </w:r>
            <w:r w:rsidRPr="006C4213">
              <w:rPr>
                <w:rFonts w:cs="Open Sans"/>
              </w:rPr>
              <w:t>.</w:t>
            </w:r>
          </w:p>
          <w:p w14:paraId="1DA1FC36" w14:textId="77777777" w:rsidR="00302782" w:rsidRPr="006C4213" w:rsidRDefault="00302782" w:rsidP="00486826">
            <w:pPr>
              <w:numPr>
                <w:ilvl w:val="0"/>
                <w:numId w:val="44"/>
              </w:numPr>
              <w:spacing w:beforeLines="1" w:before="2" w:afterLines="1" w:after="2" w:line="259" w:lineRule="auto"/>
              <w:rPr>
                <w:rFonts w:cs="Open Sans"/>
              </w:rPr>
            </w:pPr>
            <w:r w:rsidRPr="006C4213">
              <w:rPr>
                <w:rFonts w:cs="Open Sans"/>
              </w:rPr>
              <w:lastRenderedPageBreak/>
              <w:t xml:space="preserve">Intellectual engagement </w:t>
            </w:r>
            <w:r w:rsidRPr="006C4213">
              <w:rPr>
                <w:rFonts w:cs="Open Sans"/>
                <w:iCs/>
              </w:rPr>
              <w:t>(</w:t>
            </w:r>
            <w:proofErr w:type="gramStart"/>
            <w:r w:rsidRPr="006C4213">
              <w:rPr>
                <w:rFonts w:cs="Open Sans"/>
                <w:iCs/>
              </w:rPr>
              <w:t>e.g.</w:t>
            </w:r>
            <w:proofErr w:type="gramEnd"/>
            <w:r w:rsidRPr="006C4213">
              <w:rPr>
                <w:rFonts w:cs="Open Sans"/>
                <w:iCs/>
              </w:rPr>
              <w:t xml:space="preserve"> articulate the relationship between the concepts investigated and the practical research methods)</w:t>
            </w:r>
            <w:r w:rsidRPr="006C4213">
              <w:rPr>
                <w:rFonts w:cs="Open Sans"/>
              </w:rPr>
              <w:t>.</w:t>
            </w:r>
          </w:p>
          <w:p w14:paraId="6A556F98" w14:textId="77777777" w:rsidR="00302782" w:rsidRPr="006C4213" w:rsidRDefault="00302782" w:rsidP="00486826">
            <w:pPr>
              <w:numPr>
                <w:ilvl w:val="0"/>
                <w:numId w:val="44"/>
              </w:numPr>
              <w:spacing w:beforeLines="1" w:before="2" w:afterLines="1" w:after="2" w:line="259" w:lineRule="auto"/>
              <w:rPr>
                <w:rFonts w:cs="Open Sans"/>
              </w:rPr>
            </w:pPr>
            <w:r w:rsidRPr="006C4213">
              <w:rPr>
                <w:rFonts w:cs="Open Sans"/>
              </w:rPr>
              <w:t xml:space="preserve">Understanding and effective use of research and advanced </w:t>
            </w:r>
            <w:proofErr w:type="gramStart"/>
            <w:r w:rsidRPr="006C4213">
              <w:rPr>
                <w:rFonts w:cs="Open Sans"/>
              </w:rPr>
              <w:t>scholarship;</w:t>
            </w:r>
            <w:proofErr w:type="gramEnd"/>
            <w:r w:rsidRPr="006C4213">
              <w:rPr>
                <w:rFonts w:cs="Open Sans"/>
              </w:rPr>
              <w:t xml:space="preserve"> </w:t>
            </w:r>
          </w:p>
          <w:p w14:paraId="6AA6FB19" w14:textId="77777777" w:rsidR="00302782" w:rsidRPr="006C4213" w:rsidRDefault="00302782" w:rsidP="00486826">
            <w:pPr>
              <w:numPr>
                <w:ilvl w:val="0"/>
                <w:numId w:val="44"/>
              </w:numPr>
              <w:spacing w:beforeLines="1" w:before="2" w:afterLines="1" w:after="2" w:line="259" w:lineRule="auto"/>
              <w:rPr>
                <w:rFonts w:cs="Open Sans"/>
              </w:rPr>
            </w:pPr>
            <w:r w:rsidRPr="006C4213">
              <w:rPr>
                <w:rFonts w:cs="Open Sans"/>
              </w:rPr>
              <w:t xml:space="preserve">recognising practice that is at the boundaries of the </w:t>
            </w:r>
            <w:proofErr w:type="gramStart"/>
            <w:r w:rsidRPr="006C4213">
              <w:rPr>
                <w:rFonts w:cs="Open Sans"/>
              </w:rPr>
              <w:t>specialism;</w:t>
            </w:r>
            <w:proofErr w:type="gramEnd"/>
            <w:r w:rsidRPr="006C4213">
              <w:rPr>
                <w:rFonts w:cs="Open Sans"/>
              </w:rPr>
              <w:t xml:space="preserve"> </w:t>
            </w:r>
          </w:p>
          <w:p w14:paraId="22FBE8F7" w14:textId="77777777" w:rsidR="00302782" w:rsidRPr="006C4213" w:rsidRDefault="00302782" w:rsidP="00486826">
            <w:pPr>
              <w:numPr>
                <w:ilvl w:val="0"/>
                <w:numId w:val="44"/>
              </w:numPr>
              <w:spacing w:beforeLines="1" w:before="2" w:afterLines="1" w:after="2" w:line="259" w:lineRule="auto"/>
              <w:rPr>
                <w:rFonts w:cs="Open Sans"/>
              </w:rPr>
            </w:pPr>
            <w:r w:rsidRPr="006C4213">
              <w:rPr>
                <w:rFonts w:cs="Open Sans"/>
              </w:rPr>
              <w:t>successful collaborative processes.</w:t>
            </w:r>
          </w:p>
          <w:p w14:paraId="35252160" w14:textId="77777777" w:rsidR="00302782" w:rsidRPr="006C4213" w:rsidRDefault="00302782" w:rsidP="00B17542">
            <w:pPr>
              <w:spacing w:beforeLines="1" w:before="2" w:afterLines="1" w:after="2"/>
              <w:rPr>
                <w:rFonts w:cs="Open Sans"/>
              </w:rPr>
            </w:pPr>
          </w:p>
          <w:p w14:paraId="6C7E2AF3" w14:textId="77777777" w:rsidR="00302782" w:rsidRPr="00B06B7C" w:rsidRDefault="00302782" w:rsidP="00B17542">
            <w:pPr>
              <w:spacing w:beforeLines="1" w:before="2" w:afterLines="1" w:after="2"/>
              <w:rPr>
                <w:rFonts w:cs="Open Sans"/>
              </w:rPr>
            </w:pPr>
            <w:r w:rsidRPr="006C4213">
              <w:rPr>
                <w:rFonts w:cs="Open Sans"/>
              </w:rPr>
              <w:t>(Other assessment criteria from the M Framework may be referred to in your feedback.)</w:t>
            </w:r>
          </w:p>
        </w:tc>
      </w:tr>
    </w:tbl>
    <w:p w14:paraId="7BE57C2B" w14:textId="77777777" w:rsidR="00302782" w:rsidRDefault="00302782" w:rsidP="00302782">
      <w:r>
        <w:lastRenderedPageBreak/>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02782" w:rsidRPr="00BB5CAD" w14:paraId="0B7ABC4D" w14:textId="77777777" w:rsidTr="00B17542">
        <w:trPr>
          <w:trHeight w:val="432"/>
        </w:trPr>
        <w:tc>
          <w:tcPr>
            <w:tcW w:w="10320" w:type="dxa"/>
            <w:gridSpan w:val="7"/>
          </w:tcPr>
          <w:p w14:paraId="2DD97C1A" w14:textId="77777777" w:rsidR="00302782" w:rsidRPr="004779D1" w:rsidRDefault="00302782" w:rsidP="00B17542">
            <w:pPr>
              <w:pStyle w:val="Heading2"/>
              <w:rPr>
                <w:rFonts w:ascii="FogertyHairline" w:hAnsi="FogertyHairline"/>
                <w:iCs/>
                <w:color w:val="auto"/>
              </w:rPr>
            </w:pPr>
            <w:bookmarkStart w:id="23" w:name="_Toc114829266"/>
            <w:bookmarkStart w:id="24" w:name="_Toc146208773"/>
            <w:r w:rsidRPr="00DE1F95">
              <w:rPr>
                <w:rFonts w:ascii="FogertyHairline" w:hAnsi="FogertyHairline"/>
                <w:color w:val="auto"/>
              </w:rPr>
              <w:lastRenderedPageBreak/>
              <w:t>SUSTAINED INDEPENDENT PROJECT (SIP)</w:t>
            </w:r>
            <w:bookmarkEnd w:id="23"/>
            <w:bookmarkEnd w:id="24"/>
          </w:p>
        </w:tc>
      </w:tr>
      <w:tr w:rsidR="00302782" w:rsidRPr="00BB5CAD" w14:paraId="6AEC7058" w14:textId="77777777" w:rsidTr="00B17542">
        <w:trPr>
          <w:trHeight w:val="432"/>
        </w:trPr>
        <w:tc>
          <w:tcPr>
            <w:tcW w:w="3703" w:type="dxa"/>
            <w:shd w:val="clear" w:color="auto" w:fill="BFBFBF" w:themeFill="background1" w:themeFillShade="BF"/>
          </w:tcPr>
          <w:p w14:paraId="7E969B0E" w14:textId="77777777" w:rsidR="00302782" w:rsidRPr="00524570" w:rsidRDefault="00302782" w:rsidP="00B17542">
            <w:pPr>
              <w:jc w:val="both"/>
              <w:rPr>
                <w:rFonts w:cs="Open Sans"/>
                <w:b/>
              </w:rPr>
            </w:pPr>
            <w:r w:rsidRPr="00524570">
              <w:rPr>
                <w:rFonts w:cs="Open Sans"/>
                <w:b/>
              </w:rPr>
              <w:t>Level</w:t>
            </w:r>
          </w:p>
        </w:tc>
        <w:tc>
          <w:tcPr>
            <w:tcW w:w="1109" w:type="dxa"/>
          </w:tcPr>
          <w:p w14:paraId="72C7540E" w14:textId="77777777" w:rsidR="00302782" w:rsidRPr="00524570" w:rsidRDefault="00302782" w:rsidP="00B17542">
            <w:pPr>
              <w:jc w:val="both"/>
              <w:rPr>
                <w:rFonts w:cs="Open Sans"/>
              </w:rPr>
            </w:pPr>
            <w:r>
              <w:rPr>
                <w:rFonts w:cs="Open Sans"/>
              </w:rPr>
              <w:t>7</w:t>
            </w:r>
          </w:p>
        </w:tc>
        <w:tc>
          <w:tcPr>
            <w:tcW w:w="1526" w:type="dxa"/>
            <w:shd w:val="clear" w:color="auto" w:fill="BFBFBF" w:themeFill="background1" w:themeFillShade="BF"/>
          </w:tcPr>
          <w:p w14:paraId="63F0938C" w14:textId="77777777" w:rsidR="00302782" w:rsidRPr="00524570" w:rsidRDefault="00302782" w:rsidP="00B17542">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1F594272" w14:textId="77777777" w:rsidR="00302782" w:rsidRPr="00524570" w:rsidRDefault="00302782" w:rsidP="00B17542">
            <w:pPr>
              <w:jc w:val="both"/>
              <w:rPr>
                <w:rFonts w:cs="Open Sans"/>
              </w:rPr>
            </w:pPr>
            <w:r>
              <w:rPr>
                <w:rFonts w:cs="Open Sans"/>
              </w:rPr>
              <w:t>60</w:t>
            </w:r>
          </w:p>
        </w:tc>
        <w:tc>
          <w:tcPr>
            <w:tcW w:w="1270" w:type="dxa"/>
            <w:gridSpan w:val="2"/>
            <w:shd w:val="clear" w:color="auto" w:fill="BFBFBF" w:themeFill="background1" w:themeFillShade="BF"/>
          </w:tcPr>
          <w:p w14:paraId="3E56C80F" w14:textId="77777777" w:rsidR="00302782" w:rsidRPr="00524570" w:rsidRDefault="00302782" w:rsidP="00B17542">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2245CD94" w14:textId="77777777" w:rsidR="00302782" w:rsidRPr="00524570" w:rsidRDefault="00302782" w:rsidP="00B17542">
            <w:pPr>
              <w:jc w:val="both"/>
              <w:rPr>
                <w:rFonts w:cs="Open Sans"/>
              </w:rPr>
            </w:pPr>
            <w:r>
              <w:rPr>
                <w:rFonts w:cs="Open Sans"/>
              </w:rPr>
              <w:t>30</w:t>
            </w:r>
          </w:p>
        </w:tc>
      </w:tr>
      <w:tr w:rsidR="00302782" w:rsidRPr="00BB5CAD" w14:paraId="4BFA7D3C" w14:textId="77777777" w:rsidTr="00B17542">
        <w:trPr>
          <w:trHeight w:val="432"/>
        </w:trPr>
        <w:tc>
          <w:tcPr>
            <w:tcW w:w="3703" w:type="dxa"/>
            <w:shd w:val="clear" w:color="auto" w:fill="BFBFBF" w:themeFill="background1" w:themeFillShade="BF"/>
          </w:tcPr>
          <w:p w14:paraId="0B9EC80C" w14:textId="77777777" w:rsidR="00302782" w:rsidRPr="00524570" w:rsidRDefault="00302782" w:rsidP="00B17542">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656D335F" w14:textId="77777777" w:rsidR="00302782" w:rsidRPr="00DE1F95" w:rsidRDefault="00302782" w:rsidP="00B17542">
            <w:pPr>
              <w:widowControl w:val="0"/>
              <w:rPr>
                <w:rFonts w:cs="Open Sans"/>
                <w:iCs/>
              </w:rPr>
            </w:pPr>
            <w:r w:rsidRPr="00DE1F95">
              <w:rPr>
                <w:rFonts w:cs="Open Sans"/>
                <w:iCs/>
              </w:rPr>
              <w:t>Notional student study hours: 600 (</w:t>
            </w:r>
            <w:proofErr w:type="spellStart"/>
            <w:r w:rsidRPr="00DE1F95">
              <w:rPr>
                <w:rFonts w:cs="Open Sans"/>
                <w:iCs/>
              </w:rPr>
              <w:t>inc</w:t>
            </w:r>
            <w:proofErr w:type="spellEnd"/>
            <w:r w:rsidRPr="00DE1F95">
              <w:rPr>
                <w:rFonts w:cs="Open Sans"/>
                <w:iCs/>
              </w:rPr>
              <w:t xml:space="preserve"> timetabled hours: 40; 80 sessions with clients)</w:t>
            </w:r>
          </w:p>
          <w:p w14:paraId="2958BA80" w14:textId="77777777" w:rsidR="00302782" w:rsidRPr="00DE1F95" w:rsidRDefault="00302782" w:rsidP="00B17542">
            <w:pPr>
              <w:widowControl w:val="0"/>
              <w:rPr>
                <w:rFonts w:cs="Open Sans"/>
                <w:iCs/>
              </w:rPr>
            </w:pPr>
          </w:p>
          <w:p w14:paraId="4BF7850F" w14:textId="77777777" w:rsidR="00302782" w:rsidRPr="00DE1F95" w:rsidRDefault="00302782" w:rsidP="00B17542">
            <w:pPr>
              <w:widowControl w:val="0"/>
              <w:jc w:val="both"/>
              <w:rPr>
                <w:rFonts w:cs="Open Sans"/>
                <w:iCs/>
              </w:rPr>
            </w:pPr>
            <w:r w:rsidRPr="00DE1F95">
              <w:rPr>
                <w:rFonts w:cs="Open Sans"/>
                <w:color w:val="000000"/>
              </w:rPr>
              <w:t xml:space="preserve">The exact breakdown of hours will be specified in the unit briefing paper. A minimum of ten hours contact time is expected. Each MA has different requirements for teaching depending upon the assessed outcomes of the unit. </w:t>
            </w:r>
          </w:p>
          <w:p w14:paraId="71B87201" w14:textId="77777777" w:rsidR="00302782" w:rsidRPr="00DE1F95" w:rsidRDefault="00302782" w:rsidP="00B17542">
            <w:pPr>
              <w:widowControl w:val="0"/>
              <w:rPr>
                <w:rFonts w:cs="Open Sans"/>
                <w:iCs/>
              </w:rPr>
            </w:pPr>
          </w:p>
        </w:tc>
      </w:tr>
      <w:tr w:rsidR="00302782" w:rsidRPr="00BB5CAD" w14:paraId="21E3EC03" w14:textId="77777777" w:rsidTr="00B17542">
        <w:trPr>
          <w:trHeight w:val="432"/>
        </w:trPr>
        <w:tc>
          <w:tcPr>
            <w:tcW w:w="3703" w:type="dxa"/>
            <w:shd w:val="clear" w:color="auto" w:fill="BFBFBF" w:themeFill="background1" w:themeFillShade="BF"/>
          </w:tcPr>
          <w:p w14:paraId="63A33DC9" w14:textId="77777777" w:rsidR="00302782" w:rsidRPr="00524570" w:rsidRDefault="00302782" w:rsidP="00B17542">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088643CE" w14:textId="77777777" w:rsidR="00302782" w:rsidRPr="00DE1F95" w:rsidRDefault="00302782" w:rsidP="00B17542">
            <w:pPr>
              <w:widowControl w:val="0"/>
              <w:tabs>
                <w:tab w:val="left" w:pos="2820"/>
              </w:tabs>
              <w:rPr>
                <w:rFonts w:cs="Open Sans"/>
              </w:rPr>
            </w:pPr>
            <w:r w:rsidRPr="00DE1F95">
              <w:rPr>
                <w:rFonts w:cs="Open Sans"/>
              </w:rPr>
              <w:t>Richard Hougham</w:t>
            </w:r>
          </w:p>
        </w:tc>
      </w:tr>
      <w:tr w:rsidR="00302782" w:rsidRPr="00BB5CAD" w14:paraId="2F731CB3" w14:textId="77777777" w:rsidTr="00B17542">
        <w:trPr>
          <w:cantSplit/>
          <w:trHeight w:val="820"/>
        </w:trPr>
        <w:tc>
          <w:tcPr>
            <w:tcW w:w="3703" w:type="dxa"/>
            <w:shd w:val="clear" w:color="auto" w:fill="BFBFBF" w:themeFill="background1" w:themeFillShade="BF"/>
          </w:tcPr>
          <w:p w14:paraId="3FE1EF14" w14:textId="77777777" w:rsidR="00302782" w:rsidRPr="00524570" w:rsidRDefault="00302782" w:rsidP="00B17542">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599DB0C0" w14:textId="77777777" w:rsidR="00302782" w:rsidRPr="00DE1F95" w:rsidRDefault="00302782" w:rsidP="00B17542">
            <w:pPr>
              <w:widowControl w:val="0"/>
              <w:rPr>
                <w:rFonts w:cs="Open Sans"/>
              </w:rPr>
            </w:pPr>
            <w:r w:rsidRPr="00DE1F95">
              <w:rPr>
                <w:rFonts w:cs="Open Sans"/>
              </w:rPr>
              <w:t>MA Drama and Movement Therapy</w:t>
            </w:r>
          </w:p>
          <w:p w14:paraId="11929177" w14:textId="77777777" w:rsidR="00302782" w:rsidRPr="00DE1F95" w:rsidRDefault="00302782" w:rsidP="00B17542">
            <w:pPr>
              <w:widowControl w:val="0"/>
              <w:rPr>
                <w:rFonts w:cs="Open Sans"/>
              </w:rPr>
            </w:pPr>
          </w:p>
        </w:tc>
        <w:tc>
          <w:tcPr>
            <w:tcW w:w="2099" w:type="dxa"/>
            <w:gridSpan w:val="2"/>
          </w:tcPr>
          <w:p w14:paraId="3EE3424B" w14:textId="77777777" w:rsidR="00302782" w:rsidRPr="00DE1F95" w:rsidDel="008D31DF" w:rsidRDefault="00302782" w:rsidP="00B17542">
            <w:pPr>
              <w:rPr>
                <w:rFonts w:cs="Open Sans"/>
              </w:rPr>
            </w:pPr>
            <w:r>
              <w:rPr>
                <w:rFonts w:cs="Open Sans"/>
              </w:rPr>
              <w:t>Core</w:t>
            </w:r>
          </w:p>
        </w:tc>
      </w:tr>
      <w:tr w:rsidR="00302782" w:rsidRPr="00BB5CAD" w14:paraId="451C5075" w14:textId="77777777" w:rsidTr="00B17542">
        <w:trPr>
          <w:trHeight w:val="432"/>
        </w:trPr>
        <w:tc>
          <w:tcPr>
            <w:tcW w:w="3703" w:type="dxa"/>
            <w:shd w:val="clear" w:color="auto" w:fill="BFBFBF" w:themeFill="background1" w:themeFillShade="BF"/>
          </w:tcPr>
          <w:p w14:paraId="6E20D69E" w14:textId="77777777" w:rsidR="00302782" w:rsidRPr="00524570" w:rsidRDefault="00302782" w:rsidP="00B17542">
            <w:pPr>
              <w:jc w:val="both"/>
              <w:rPr>
                <w:rFonts w:cs="Open Sans"/>
                <w:b/>
                <w:bCs/>
              </w:rPr>
            </w:pPr>
            <w:r w:rsidRPr="00524570">
              <w:rPr>
                <w:rFonts w:cs="Open Sans"/>
                <w:b/>
                <w:bCs/>
              </w:rPr>
              <w:t>Prerequisite Learning</w:t>
            </w:r>
          </w:p>
        </w:tc>
        <w:tc>
          <w:tcPr>
            <w:tcW w:w="6617" w:type="dxa"/>
            <w:gridSpan w:val="6"/>
          </w:tcPr>
          <w:p w14:paraId="7CD65232" w14:textId="77777777" w:rsidR="00302782" w:rsidRPr="00524570" w:rsidRDefault="00302782" w:rsidP="00B17542">
            <w:pPr>
              <w:widowControl w:val="0"/>
              <w:rPr>
                <w:rFonts w:cs="Open Sans"/>
              </w:rPr>
            </w:pPr>
            <w:r>
              <w:rPr>
                <w:rFonts w:cs="Open Sans"/>
              </w:rPr>
              <w:t xml:space="preserve">Completion of all taught units </w:t>
            </w:r>
          </w:p>
        </w:tc>
      </w:tr>
    </w:tbl>
    <w:p w14:paraId="6A4781ED" w14:textId="77777777" w:rsidR="00302782" w:rsidRDefault="00302782" w:rsidP="00302782"/>
    <w:p w14:paraId="545050BD" w14:textId="77777777" w:rsidR="00302782" w:rsidRPr="00DE1F95" w:rsidRDefault="00302782" w:rsidP="00302782">
      <w:r w:rsidRPr="00DE1F95">
        <w:t>This unit runs across the second year of the programme. In this unit</w:t>
      </w:r>
      <w:r>
        <w:t xml:space="preserve">, </w:t>
      </w:r>
      <w:r w:rsidRPr="00DE1F95">
        <w:t xml:space="preserve">you complete the remaining 82 sessions of client contact in order to fulfil the HCPC criteria regarding professional qualification. You will work in one or more placement settings that will normally be for three days a week. You will work with both groups and one-to-one. At least one of your placements will involve a sequential 20 session piece of work. You will write up a portfolio in which you engage at greater length and in </w:t>
      </w:r>
      <w:r>
        <w:t>more</w:t>
      </w:r>
      <w:r w:rsidRPr="00DE1F95">
        <w:t xml:space="preserve"> depth than previously on the programme with issues in both your personal practice and in the larger field of dramatherapy. The unit concludes with a </w:t>
      </w:r>
      <w:r w:rsidRPr="00DE1F95">
        <w:rPr>
          <w:i/>
        </w:rPr>
        <w:t>viva voce</w:t>
      </w:r>
      <w:r w:rsidRPr="00DE1F95">
        <w:t xml:space="preserve"> examination in which, as an emergent professional practitioner, you articulate your understanding of the Sesame approach to dramatherapy and its application.</w:t>
      </w:r>
    </w:p>
    <w:p w14:paraId="2836553A" w14:textId="77777777" w:rsidR="00302782" w:rsidRDefault="00302782" w:rsidP="00302782">
      <w:pPr>
        <w:rPr>
          <w:rFonts w:cs="Open Sans"/>
          <w:b/>
        </w:rPr>
      </w:pPr>
    </w:p>
    <w:p w14:paraId="4770617F" w14:textId="77777777" w:rsidR="00302782" w:rsidRPr="00B06B7C" w:rsidRDefault="00302782" w:rsidP="00302782">
      <w:pPr>
        <w:shd w:val="clear" w:color="auto" w:fill="D9D9D9"/>
        <w:jc w:val="both"/>
        <w:rPr>
          <w:rFonts w:cs="Open Sans"/>
          <w:b/>
        </w:rPr>
      </w:pPr>
      <w:r w:rsidRPr="00B06B7C">
        <w:rPr>
          <w:rFonts w:cs="Open Sans"/>
          <w:b/>
        </w:rPr>
        <w:t xml:space="preserve">Aims </w:t>
      </w:r>
    </w:p>
    <w:p w14:paraId="3D590D4B" w14:textId="77777777" w:rsidR="00302782" w:rsidRDefault="00302782" w:rsidP="00302782"/>
    <w:p w14:paraId="1C5FCD04" w14:textId="77777777" w:rsidR="00302782" w:rsidRPr="00DE1F95" w:rsidRDefault="00302782" w:rsidP="00302782">
      <w:r w:rsidRPr="00DE1F95">
        <w:t>This unit aims to enable you to:</w:t>
      </w:r>
    </w:p>
    <w:p w14:paraId="2248D2F8" w14:textId="77777777" w:rsidR="00302782" w:rsidRPr="00DE1F95" w:rsidRDefault="00302782" w:rsidP="00302782"/>
    <w:p w14:paraId="5ED236A1" w14:textId="77777777" w:rsidR="00302782" w:rsidRPr="00DE1F95" w:rsidRDefault="00302782" w:rsidP="00486826">
      <w:pPr>
        <w:numPr>
          <w:ilvl w:val="0"/>
          <w:numId w:val="33"/>
        </w:numPr>
        <w:spacing w:line="259" w:lineRule="auto"/>
      </w:pPr>
      <w:r w:rsidRPr="00DE1F95">
        <w:t xml:space="preserve">develop practice and scholarship pertinent to the field with particular emphasis on the Sesame approach to drama and movement </w:t>
      </w:r>
      <w:proofErr w:type="gramStart"/>
      <w:r w:rsidRPr="00DE1F95">
        <w:t>therapy</w:t>
      </w:r>
      <w:proofErr w:type="gramEnd"/>
    </w:p>
    <w:p w14:paraId="4186A3B7" w14:textId="77777777" w:rsidR="00302782" w:rsidRPr="00DE1F95" w:rsidRDefault="00302782" w:rsidP="00486826">
      <w:pPr>
        <w:numPr>
          <w:ilvl w:val="0"/>
          <w:numId w:val="33"/>
        </w:numPr>
        <w:spacing w:line="259" w:lineRule="auto"/>
      </w:pPr>
      <w:r w:rsidRPr="00DE1F95">
        <w:t xml:space="preserve">understand how the boundaries of drama and movement therapy are advanced through sustained and intense practice and </w:t>
      </w:r>
      <w:proofErr w:type="gramStart"/>
      <w:r w:rsidRPr="00DE1F95">
        <w:t>research</w:t>
      </w:r>
      <w:proofErr w:type="gramEnd"/>
    </w:p>
    <w:p w14:paraId="65438C87" w14:textId="77777777" w:rsidR="00302782" w:rsidRPr="00DE1F95" w:rsidRDefault="00302782" w:rsidP="00486826">
      <w:pPr>
        <w:numPr>
          <w:ilvl w:val="0"/>
          <w:numId w:val="33"/>
        </w:numPr>
        <w:spacing w:line="259" w:lineRule="auto"/>
      </w:pPr>
      <w:r w:rsidRPr="00DE1F95">
        <w:t>in collaboration with peers and independently, show originality in tackling and solving problems and deal systematically and creatively with complex dramatherapy-related issues in unpredictable environments.</w:t>
      </w:r>
    </w:p>
    <w:p w14:paraId="6B730A35" w14:textId="77777777" w:rsidR="00302782" w:rsidRDefault="00302782" w:rsidP="00302782"/>
    <w:p w14:paraId="375B7410" w14:textId="77777777" w:rsidR="00302782" w:rsidRPr="00B06B7C" w:rsidRDefault="00302782" w:rsidP="00302782">
      <w:pPr>
        <w:shd w:val="clear" w:color="auto" w:fill="D9D9D9"/>
        <w:jc w:val="both"/>
        <w:rPr>
          <w:rFonts w:cs="Open Sans"/>
          <w:b/>
        </w:rPr>
      </w:pPr>
      <w:r w:rsidRPr="00B06B7C">
        <w:rPr>
          <w:rFonts w:cs="Open Sans"/>
          <w:b/>
        </w:rPr>
        <w:t xml:space="preserve">Learning Outcomes </w:t>
      </w:r>
    </w:p>
    <w:p w14:paraId="4A80575D" w14:textId="77777777" w:rsidR="00302782" w:rsidRDefault="00302782" w:rsidP="00302782"/>
    <w:p w14:paraId="38A4648D" w14:textId="77777777" w:rsidR="00302782" w:rsidRPr="00DE1F95" w:rsidRDefault="00302782" w:rsidP="00302782">
      <w:r w:rsidRPr="00DE1F95">
        <w:t xml:space="preserve">On successful completion of this </w:t>
      </w:r>
      <w:proofErr w:type="gramStart"/>
      <w:r w:rsidRPr="00DE1F95">
        <w:t>unit</w:t>
      </w:r>
      <w:proofErr w:type="gramEnd"/>
      <w:r w:rsidRPr="00DE1F95">
        <w:t xml:space="preserve"> you will have:</w:t>
      </w:r>
    </w:p>
    <w:p w14:paraId="15B23FEE" w14:textId="77777777" w:rsidR="00302782" w:rsidRPr="00DE1F95" w:rsidRDefault="00302782" w:rsidP="00302782">
      <w:pPr>
        <w:rPr>
          <w:b/>
        </w:rPr>
      </w:pPr>
    </w:p>
    <w:p w14:paraId="724B449B" w14:textId="77777777" w:rsidR="00302782" w:rsidRPr="00DE1F95" w:rsidRDefault="00302782" w:rsidP="00486826">
      <w:pPr>
        <w:numPr>
          <w:ilvl w:val="0"/>
          <w:numId w:val="34"/>
        </w:numPr>
        <w:spacing w:line="259" w:lineRule="auto"/>
        <w:rPr>
          <w:b/>
          <w:bCs/>
        </w:rPr>
      </w:pPr>
      <w:r w:rsidRPr="00DE1F95">
        <w:t xml:space="preserve">(B1) demonstrate your systematic understanding and critical awareness of relevant theoretical knowledge and its impact upon practice in </w:t>
      </w:r>
      <w:proofErr w:type="gramStart"/>
      <w:r w:rsidRPr="00DE1F95">
        <w:t>dramatherapy</w:t>
      </w:r>
      <w:proofErr w:type="gramEnd"/>
    </w:p>
    <w:p w14:paraId="4C93E286" w14:textId="77777777" w:rsidR="00302782" w:rsidRPr="00DE1F95" w:rsidRDefault="00302782" w:rsidP="00486826">
      <w:pPr>
        <w:numPr>
          <w:ilvl w:val="0"/>
          <w:numId w:val="34"/>
        </w:numPr>
        <w:spacing w:line="259" w:lineRule="auto"/>
        <w:rPr>
          <w:b/>
          <w:bCs/>
        </w:rPr>
      </w:pPr>
      <w:r w:rsidRPr="00DE1F95">
        <w:t xml:space="preserve">(B2) develop intellectual rigour and conceptual understanding enabling you to: undertake advanced scholarship and sustained research; critically evaluate and reflect upon your own and others’ relevant current practice, research and research </w:t>
      </w:r>
      <w:proofErr w:type="gramStart"/>
      <w:r w:rsidRPr="00DE1F95">
        <w:t>methodologies</w:t>
      </w:r>
      <w:proofErr w:type="gramEnd"/>
    </w:p>
    <w:p w14:paraId="6065FE07" w14:textId="77777777" w:rsidR="00302782" w:rsidRPr="00DE1F95" w:rsidRDefault="00302782" w:rsidP="00486826">
      <w:pPr>
        <w:numPr>
          <w:ilvl w:val="0"/>
          <w:numId w:val="34"/>
        </w:numPr>
        <w:spacing w:line="259" w:lineRule="auto"/>
        <w:rPr>
          <w:b/>
          <w:bCs/>
        </w:rPr>
      </w:pPr>
      <w:r w:rsidRPr="00DE1F95">
        <w:lastRenderedPageBreak/>
        <w:t xml:space="preserve">(B3) Engage productively in the practice and evaluation of dramatherapy, in terms of current epistemologies of dramatherapy in contemporary cultural </w:t>
      </w:r>
      <w:proofErr w:type="gramStart"/>
      <w:r w:rsidRPr="00DE1F95">
        <w:t>contexts</w:t>
      </w:r>
      <w:proofErr w:type="gramEnd"/>
    </w:p>
    <w:p w14:paraId="43CF3A18" w14:textId="77777777" w:rsidR="00302782" w:rsidRPr="00DE1F95" w:rsidRDefault="00302782" w:rsidP="00486826">
      <w:pPr>
        <w:numPr>
          <w:ilvl w:val="0"/>
          <w:numId w:val="34"/>
        </w:numPr>
        <w:spacing w:line="259" w:lineRule="auto"/>
        <w:rPr>
          <w:b/>
          <w:bCs/>
        </w:rPr>
      </w:pPr>
      <w:r w:rsidRPr="00DE1F95">
        <w:t xml:space="preserve">(C1) use and evaluate relevant practices applicable in dramatherapy, sometimes experimenting with new and/or original </w:t>
      </w:r>
      <w:proofErr w:type="gramStart"/>
      <w:r w:rsidRPr="00DE1F95">
        <w:t>ideas</w:t>
      </w:r>
      <w:proofErr w:type="gramEnd"/>
    </w:p>
    <w:p w14:paraId="7FF4859A" w14:textId="77777777" w:rsidR="00302782" w:rsidRPr="00DE1F95" w:rsidRDefault="00302782" w:rsidP="00486826">
      <w:pPr>
        <w:numPr>
          <w:ilvl w:val="0"/>
          <w:numId w:val="34"/>
        </w:numPr>
        <w:spacing w:line="259" w:lineRule="auto"/>
      </w:pPr>
      <w:r w:rsidRPr="00DE1F95">
        <w:t>(C4) work successfully in partnership and small groups</w:t>
      </w:r>
    </w:p>
    <w:p w14:paraId="62B671CF" w14:textId="77777777" w:rsidR="00302782" w:rsidRPr="00DE1F95" w:rsidRDefault="00302782" w:rsidP="00486826">
      <w:pPr>
        <w:numPr>
          <w:ilvl w:val="0"/>
          <w:numId w:val="34"/>
        </w:numPr>
        <w:spacing w:line="259" w:lineRule="auto"/>
      </w:pPr>
      <w:r w:rsidRPr="00DE1F95">
        <w:t xml:space="preserve">(D1) negotiate the challenges of working in complex and unpredictable situations </w:t>
      </w:r>
      <w:proofErr w:type="gramStart"/>
      <w:r w:rsidRPr="00DE1F95">
        <w:t>e.g.</w:t>
      </w:r>
      <w:proofErr w:type="gramEnd"/>
      <w:r w:rsidRPr="00DE1F95">
        <w:t xml:space="preserve"> making decisions independently or in dialogue with peers and/or external bodies</w:t>
      </w:r>
    </w:p>
    <w:p w14:paraId="0C38FEA0" w14:textId="77777777" w:rsidR="00302782" w:rsidRPr="00DE1F95" w:rsidRDefault="00302782" w:rsidP="00486826">
      <w:pPr>
        <w:numPr>
          <w:ilvl w:val="0"/>
          <w:numId w:val="34"/>
        </w:numPr>
        <w:spacing w:line="259" w:lineRule="auto"/>
      </w:pPr>
      <w:r w:rsidRPr="00DE1F95">
        <w:t>(D2) operate successfully as a professional dramatherapist (</w:t>
      </w:r>
      <w:proofErr w:type="gramStart"/>
      <w:r w:rsidRPr="00DE1F95">
        <w:t>e.g.</w:t>
      </w:r>
      <w:proofErr w:type="gramEnd"/>
      <w:r w:rsidRPr="00DE1F95">
        <w:t xml:space="preserve"> manage time and deadlines; engage confidently in debate; structure and communicate ideas effectively; engage with relevant professionals and professional institutions)</w:t>
      </w:r>
    </w:p>
    <w:p w14:paraId="018CED3C" w14:textId="77777777" w:rsidR="00302782" w:rsidRPr="00DE1F95" w:rsidRDefault="00302782" w:rsidP="00486826">
      <w:pPr>
        <w:numPr>
          <w:ilvl w:val="0"/>
          <w:numId w:val="34"/>
        </w:numPr>
        <w:spacing w:line="259" w:lineRule="auto"/>
      </w:pPr>
      <w:r w:rsidRPr="00DE1F95">
        <w:t>(C3) work successfully in partnership and small groups.</w:t>
      </w:r>
    </w:p>
    <w:p w14:paraId="1675D79D" w14:textId="77777777" w:rsidR="00302782" w:rsidRDefault="00302782" w:rsidP="00302782"/>
    <w:p w14:paraId="41DD5A15" w14:textId="77777777" w:rsidR="00302782" w:rsidRPr="00B06B7C" w:rsidRDefault="00302782" w:rsidP="00302782">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63D5B7DF" w14:textId="77777777" w:rsidR="00302782" w:rsidRDefault="00302782" w:rsidP="00302782"/>
    <w:p w14:paraId="18FBDF40" w14:textId="77777777" w:rsidR="00302782" w:rsidRDefault="00302782" w:rsidP="00302782">
      <w:r w:rsidRPr="00ED73BD">
        <w:t xml:space="preserve">Professional skills in the setting up of independent placement work; the development of communicating the different aspects of dramatherapy as a discipline to other professionals; the capacity to evaluate dramatherapy practice; presentations skills; resilience; critical thinking; innovative application of the Sesame approach. </w:t>
      </w:r>
    </w:p>
    <w:p w14:paraId="11B049AF" w14:textId="77777777" w:rsidR="00302782" w:rsidRDefault="00302782" w:rsidP="00302782"/>
    <w:p w14:paraId="3307713A" w14:textId="77777777" w:rsidR="00302782" w:rsidRPr="00B06B7C" w:rsidRDefault="00302782" w:rsidP="00302782">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3F8F8FD1" w14:textId="77777777" w:rsidR="00302782" w:rsidRDefault="00302782" w:rsidP="00302782"/>
    <w:p w14:paraId="018D254A" w14:textId="77777777" w:rsidR="00302782" w:rsidRPr="00DE1F95" w:rsidRDefault="00302782" w:rsidP="00302782">
      <w:r w:rsidRPr="00DE1F95">
        <w:t xml:space="preserve">The unit runs throughout the second academic year of the programme. During this </w:t>
      </w:r>
      <w:proofErr w:type="gramStart"/>
      <w:r w:rsidRPr="00DE1F95">
        <w:t>period</w:t>
      </w:r>
      <w:proofErr w:type="gramEnd"/>
      <w:r w:rsidRPr="00DE1F95">
        <w:t xml:space="preserve"> you will undertake placements independently or as a co-facilitator and compile your Professional Portfolio. During the autumn and spring terms, you will be at Central on Mondays for sessions in group supervision, preparation for professional practice, </w:t>
      </w:r>
      <w:proofErr w:type="gramStart"/>
      <w:r w:rsidRPr="00DE1F95">
        <w:t>tutorials</w:t>
      </w:r>
      <w:proofErr w:type="gramEnd"/>
      <w:r w:rsidRPr="00DE1F95">
        <w:t xml:space="preserve"> and independent study. You will work with an individual supervisor who will oversee your clinical practice.</w:t>
      </w:r>
      <w:r>
        <w:t xml:space="preserve"> </w:t>
      </w:r>
    </w:p>
    <w:p w14:paraId="1EDC2BA0" w14:textId="77777777" w:rsidR="00302782" w:rsidRDefault="00302782" w:rsidP="00302782"/>
    <w:p w14:paraId="7F826540" w14:textId="77777777" w:rsidR="00302782" w:rsidRPr="00DE1F95" w:rsidRDefault="00302782" w:rsidP="00302782">
      <w:pPr>
        <w:pStyle w:val="BodyText"/>
        <w:shd w:val="clear" w:color="auto" w:fill="D9D9D9"/>
        <w:jc w:val="both"/>
        <w:rPr>
          <w:rFonts w:ascii="Open Sans" w:hAnsi="Open Sans" w:cs="Open Sans"/>
          <w:sz w:val="22"/>
          <w:szCs w:val="22"/>
        </w:rPr>
      </w:pPr>
      <w:r w:rsidRPr="00DE1F95">
        <w:rPr>
          <w:rFonts w:ascii="Open Sans" w:hAnsi="Open Sans" w:cs="Open Sans"/>
          <w:sz w:val="22"/>
          <w:szCs w:val="22"/>
        </w:rPr>
        <w:t>Supervision Arrangements</w:t>
      </w:r>
    </w:p>
    <w:p w14:paraId="48734292" w14:textId="77777777" w:rsidR="00302782" w:rsidRPr="00DE1F95" w:rsidRDefault="00302782" w:rsidP="00302782"/>
    <w:p w14:paraId="08CDB5EE" w14:textId="77777777" w:rsidR="00302782" w:rsidRPr="00ED73BD" w:rsidRDefault="00302782" w:rsidP="00302782">
      <w:pPr>
        <w:rPr>
          <w:b/>
          <w:bCs/>
          <w:lang w:val="en-US"/>
        </w:rPr>
      </w:pPr>
      <w:r w:rsidRPr="00ED73BD">
        <w:rPr>
          <w:b/>
          <w:bCs/>
          <w:lang w:val="en-US"/>
        </w:rPr>
        <w:t xml:space="preserve">Clinical </w:t>
      </w:r>
      <w:r w:rsidRPr="00FB2A5F">
        <w:rPr>
          <w:b/>
          <w:bCs/>
          <w:lang w:val="en-US"/>
        </w:rPr>
        <w:t>S</w:t>
      </w:r>
      <w:r w:rsidRPr="00ED73BD">
        <w:rPr>
          <w:b/>
          <w:bCs/>
          <w:lang w:val="en-US"/>
        </w:rPr>
        <w:t>upervision</w:t>
      </w:r>
    </w:p>
    <w:p w14:paraId="56C92B99" w14:textId="77777777" w:rsidR="00302782" w:rsidRPr="00DE1F95" w:rsidRDefault="00302782" w:rsidP="00302782">
      <w:pPr>
        <w:rPr>
          <w:bCs/>
          <w:lang w:val="en-US"/>
        </w:rPr>
      </w:pPr>
      <w:r w:rsidRPr="00DE1F95">
        <w:rPr>
          <w:bCs/>
          <w:lang w:val="en-US"/>
        </w:rPr>
        <w:t xml:space="preserve">The bulk of your client contact hours happen in this unit and </w:t>
      </w:r>
      <w:r w:rsidRPr="00DE1F95">
        <w:t>the role of the individual supervisor is to offer you support, teaching and guidance as you develop autonomy and confidence in your practice. The individual supervisor is also required to assess your progress and developing skills, by way of a report to the programme team. A core part of the reflection by your supervisor will be the way in which you make use of supervision itself. The supervision process is a focus for your developing skills as a reflective practitioner, where you are able to bring the challenges of your practice and actively problematise your work.</w:t>
      </w:r>
    </w:p>
    <w:p w14:paraId="7E9A7900" w14:textId="77777777" w:rsidR="00302782" w:rsidRPr="00DE1F95" w:rsidRDefault="00302782" w:rsidP="00302782"/>
    <w:p w14:paraId="0720EED6" w14:textId="77777777" w:rsidR="00302782" w:rsidRPr="00DE1F95" w:rsidRDefault="00302782" w:rsidP="00302782">
      <w:pPr>
        <w:rPr>
          <w:b/>
        </w:rPr>
      </w:pPr>
      <w:r w:rsidRPr="00DE1F95">
        <w:rPr>
          <w:b/>
        </w:rPr>
        <w:t>During the SIP you will:</w:t>
      </w:r>
    </w:p>
    <w:p w14:paraId="1577488F" w14:textId="77777777" w:rsidR="00302782" w:rsidRPr="00DE1F95" w:rsidRDefault="00302782" w:rsidP="00302782">
      <w:pPr>
        <w:rPr>
          <w:b/>
        </w:rPr>
      </w:pPr>
    </w:p>
    <w:p w14:paraId="1C274E00" w14:textId="77777777" w:rsidR="00302782" w:rsidRPr="00DE1F95" w:rsidRDefault="00302782" w:rsidP="00486826">
      <w:pPr>
        <w:numPr>
          <w:ilvl w:val="0"/>
          <w:numId w:val="35"/>
        </w:numPr>
        <w:spacing w:line="259" w:lineRule="auto"/>
      </w:pPr>
      <w:r w:rsidRPr="00DE1F95">
        <w:t xml:space="preserve">plan and facilitate </w:t>
      </w:r>
      <w:proofErr w:type="gramStart"/>
      <w:r w:rsidRPr="00DE1F95">
        <w:t>sessions</w:t>
      </w:r>
      <w:proofErr w:type="gramEnd"/>
    </w:p>
    <w:p w14:paraId="2AE80462" w14:textId="77777777" w:rsidR="00302782" w:rsidRPr="00DE1F95" w:rsidRDefault="00302782" w:rsidP="00486826">
      <w:pPr>
        <w:numPr>
          <w:ilvl w:val="0"/>
          <w:numId w:val="35"/>
        </w:numPr>
        <w:spacing w:line="259" w:lineRule="auto"/>
      </w:pPr>
      <w:r w:rsidRPr="00DE1F95">
        <w:t xml:space="preserve">attend individual </w:t>
      </w:r>
      <w:proofErr w:type="gramStart"/>
      <w:r w:rsidRPr="00DE1F95">
        <w:t>supervision</w:t>
      </w:r>
      <w:proofErr w:type="gramEnd"/>
    </w:p>
    <w:p w14:paraId="21FCE7CA" w14:textId="77777777" w:rsidR="00302782" w:rsidRPr="00DE1F95" w:rsidRDefault="00302782" w:rsidP="00486826">
      <w:pPr>
        <w:numPr>
          <w:ilvl w:val="0"/>
          <w:numId w:val="35"/>
        </w:numPr>
        <w:spacing w:line="259" w:lineRule="auto"/>
      </w:pPr>
      <w:r w:rsidRPr="00DE1F95">
        <w:t xml:space="preserve">write appropriate clinical notes and </w:t>
      </w:r>
      <w:proofErr w:type="gramStart"/>
      <w:r w:rsidRPr="00DE1F95">
        <w:t>reports</w:t>
      </w:r>
      <w:proofErr w:type="gramEnd"/>
    </w:p>
    <w:p w14:paraId="7E54EF18" w14:textId="77777777" w:rsidR="00302782" w:rsidRPr="00DE1F95" w:rsidRDefault="00302782" w:rsidP="00486826">
      <w:pPr>
        <w:numPr>
          <w:ilvl w:val="0"/>
          <w:numId w:val="35"/>
        </w:numPr>
        <w:spacing w:line="259" w:lineRule="auto"/>
      </w:pPr>
      <w:r w:rsidRPr="00DE1F95">
        <w:t xml:space="preserve">attend group supervision at </w:t>
      </w:r>
      <w:proofErr w:type="gramStart"/>
      <w:r w:rsidRPr="00DE1F95">
        <w:t>Central</w:t>
      </w:r>
      <w:proofErr w:type="gramEnd"/>
      <w:r w:rsidRPr="00DE1F95">
        <w:t xml:space="preserve"> </w:t>
      </w:r>
    </w:p>
    <w:p w14:paraId="1B656D33" w14:textId="77777777" w:rsidR="00302782" w:rsidRPr="00DE1F95" w:rsidRDefault="00302782" w:rsidP="00486826">
      <w:pPr>
        <w:numPr>
          <w:ilvl w:val="0"/>
          <w:numId w:val="35"/>
        </w:numPr>
        <w:spacing w:line="259" w:lineRule="auto"/>
      </w:pPr>
      <w:r w:rsidRPr="00DE1F95">
        <w:t xml:space="preserve">attend lectures and workshops at </w:t>
      </w:r>
      <w:proofErr w:type="gramStart"/>
      <w:r w:rsidRPr="00DE1F95">
        <w:t>Central</w:t>
      </w:r>
      <w:proofErr w:type="gramEnd"/>
    </w:p>
    <w:p w14:paraId="1D1AEC36" w14:textId="77777777" w:rsidR="00302782" w:rsidRPr="00DE1F95" w:rsidRDefault="00302782" w:rsidP="00486826">
      <w:pPr>
        <w:numPr>
          <w:ilvl w:val="0"/>
          <w:numId w:val="35"/>
        </w:numPr>
        <w:spacing w:line="259" w:lineRule="auto"/>
        <w:rPr>
          <w:b/>
        </w:rPr>
      </w:pPr>
      <w:r w:rsidRPr="00DE1F95">
        <w:t>undertake research for your extended essay.</w:t>
      </w:r>
    </w:p>
    <w:p w14:paraId="2CE48D50" w14:textId="77777777" w:rsidR="00302782" w:rsidRDefault="00302782" w:rsidP="00302782">
      <w:pPr>
        <w:rPr>
          <w:b/>
        </w:rPr>
      </w:pPr>
    </w:p>
    <w:p w14:paraId="570E0AA8" w14:textId="77777777" w:rsidR="00302782" w:rsidRDefault="00302782" w:rsidP="00302782">
      <w:pPr>
        <w:rPr>
          <w:b/>
        </w:rPr>
      </w:pPr>
      <w:r>
        <w:rPr>
          <w:b/>
        </w:rPr>
        <w:t>Supervision/ Tutoring of your portfolio</w:t>
      </w:r>
    </w:p>
    <w:p w14:paraId="50BBABA4" w14:textId="77777777" w:rsidR="00302782" w:rsidRDefault="00302782" w:rsidP="00302782"/>
    <w:p w14:paraId="4AB49FE6" w14:textId="77777777" w:rsidR="00302782" w:rsidRPr="00ED73BD" w:rsidRDefault="00302782" w:rsidP="00302782">
      <w:r w:rsidRPr="00ED73BD">
        <w:lastRenderedPageBreak/>
        <w:t>You will be</w:t>
      </w:r>
      <w:r w:rsidRPr="00FB2A5F">
        <w:t xml:space="preserve"> allocated a SIP tutor, who will guide you in the development and writing of the extended essay </w:t>
      </w:r>
      <w:r>
        <w:t xml:space="preserve">and placement report. You will have three </w:t>
      </w:r>
      <w:proofErr w:type="gramStart"/>
      <w:r>
        <w:t>40 minute</w:t>
      </w:r>
      <w:proofErr w:type="gramEnd"/>
      <w:r>
        <w:t xml:space="preserve"> tutorials with your SIP tutor, which will be arranged over the autumn and spring terms of the second year.</w:t>
      </w:r>
    </w:p>
    <w:p w14:paraId="0E6714EC" w14:textId="77777777" w:rsidR="00302782" w:rsidRDefault="00302782" w:rsidP="00302782"/>
    <w:p w14:paraId="239A5776" w14:textId="77777777" w:rsidR="00302782" w:rsidRPr="00B06B7C" w:rsidRDefault="00302782" w:rsidP="00302782">
      <w:pPr>
        <w:shd w:val="clear" w:color="auto" w:fill="D9D9D9"/>
        <w:jc w:val="both"/>
        <w:rPr>
          <w:rFonts w:cs="Open Sans"/>
          <w:b/>
        </w:rPr>
      </w:pPr>
      <w:r w:rsidRPr="00B06B7C">
        <w:rPr>
          <w:rFonts w:cs="Open Sans"/>
          <w:b/>
        </w:rPr>
        <w:t>How You Learn</w:t>
      </w:r>
      <w:r w:rsidRPr="00B06B7C">
        <w:rPr>
          <w:rFonts w:cs="Open Sans"/>
          <w:b/>
        </w:rPr>
        <w:tab/>
      </w:r>
    </w:p>
    <w:p w14:paraId="731A0668" w14:textId="77777777" w:rsidR="00302782" w:rsidRDefault="00302782" w:rsidP="00302782"/>
    <w:p w14:paraId="4874BAFE" w14:textId="77777777" w:rsidR="00302782" w:rsidRPr="00DE1F95" w:rsidRDefault="00302782" w:rsidP="00486826">
      <w:pPr>
        <w:numPr>
          <w:ilvl w:val="0"/>
          <w:numId w:val="36"/>
        </w:numPr>
        <w:spacing w:line="259" w:lineRule="auto"/>
      </w:pPr>
      <w:r w:rsidRPr="00DE1F95">
        <w:t>Independent placement practice.</w:t>
      </w:r>
    </w:p>
    <w:p w14:paraId="41367BD0" w14:textId="77777777" w:rsidR="00302782" w:rsidRPr="00DE1F95" w:rsidRDefault="00302782" w:rsidP="00486826">
      <w:pPr>
        <w:numPr>
          <w:ilvl w:val="0"/>
          <w:numId w:val="36"/>
        </w:numPr>
        <w:spacing w:line="259" w:lineRule="auto"/>
      </w:pPr>
      <w:r w:rsidRPr="00DE1F95">
        <w:t>Group and peer supervision.</w:t>
      </w:r>
    </w:p>
    <w:p w14:paraId="6238B6B9" w14:textId="77777777" w:rsidR="00302782" w:rsidRPr="00DE1F95" w:rsidRDefault="00302782" w:rsidP="00486826">
      <w:pPr>
        <w:numPr>
          <w:ilvl w:val="0"/>
          <w:numId w:val="36"/>
        </w:numPr>
        <w:spacing w:line="259" w:lineRule="auto"/>
      </w:pPr>
      <w:r w:rsidRPr="00DE1F95">
        <w:t>Tutorials.</w:t>
      </w:r>
    </w:p>
    <w:p w14:paraId="34C6C115" w14:textId="77777777" w:rsidR="00302782" w:rsidRPr="00DE1F95" w:rsidRDefault="00302782" w:rsidP="00486826">
      <w:pPr>
        <w:numPr>
          <w:ilvl w:val="0"/>
          <w:numId w:val="36"/>
        </w:numPr>
        <w:spacing w:line="259" w:lineRule="auto"/>
      </w:pPr>
      <w:r w:rsidRPr="00DE1F95">
        <w:t>Individual research and scholarship.</w:t>
      </w:r>
    </w:p>
    <w:p w14:paraId="47EA0F5B" w14:textId="77777777" w:rsidR="00302782" w:rsidRPr="00DE1F95" w:rsidRDefault="00302782" w:rsidP="00486826">
      <w:pPr>
        <w:numPr>
          <w:ilvl w:val="0"/>
          <w:numId w:val="36"/>
        </w:numPr>
        <w:spacing w:line="259" w:lineRule="auto"/>
      </w:pPr>
      <w:r w:rsidRPr="00DE1F95">
        <w:t>Specialist lectures and studio work.</w:t>
      </w:r>
    </w:p>
    <w:p w14:paraId="795BEFE5" w14:textId="77777777" w:rsidR="00302782" w:rsidRDefault="00302782" w:rsidP="00302782"/>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02782" w:rsidRPr="00B06B7C" w14:paraId="79BAB675"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70F1C3A" w14:textId="77777777" w:rsidR="00302782" w:rsidRPr="00B06B7C" w:rsidRDefault="00302782" w:rsidP="00B17542">
            <w:pPr>
              <w:spacing w:beforeLines="1" w:before="2" w:afterLines="1" w:after="2"/>
              <w:jc w:val="center"/>
              <w:rPr>
                <w:rFonts w:cs="Open Sans"/>
                <w:b/>
              </w:rPr>
            </w:pPr>
            <w:r w:rsidRPr="00B06B7C">
              <w:rPr>
                <w:rFonts w:cs="Open Sans"/>
                <w:b/>
              </w:rPr>
              <w:t>Assessment Summary</w:t>
            </w:r>
          </w:p>
        </w:tc>
      </w:tr>
      <w:tr w:rsidR="00302782" w:rsidRPr="00B06B7C" w14:paraId="143CB413"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69B19" w14:textId="77777777" w:rsidR="00302782" w:rsidRPr="00B06B7C" w:rsidRDefault="00302782" w:rsidP="00B17542">
            <w:pPr>
              <w:spacing w:beforeLines="1" w:before="2" w:afterLines="1" w:after="2"/>
              <w:rPr>
                <w:rFonts w:cs="Open Sans"/>
              </w:rPr>
            </w:pPr>
            <w:r w:rsidRPr="00B06B7C">
              <w:rPr>
                <w:rFonts w:cs="Open Sans"/>
              </w:rPr>
              <w:t xml:space="preserve">Type of task </w:t>
            </w:r>
          </w:p>
          <w:p w14:paraId="31A8B379" w14:textId="77777777" w:rsidR="00302782" w:rsidRPr="00B06B7C" w:rsidRDefault="00302782" w:rsidP="00B17542">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F9F4F0" w14:textId="77777777" w:rsidR="00302782" w:rsidRPr="00B06B7C" w:rsidRDefault="00302782" w:rsidP="00B17542">
            <w:pPr>
              <w:spacing w:beforeLines="1" w:before="2" w:afterLines="1" w:after="2"/>
              <w:rPr>
                <w:rFonts w:cs="Open Sans"/>
              </w:rPr>
            </w:pPr>
            <w:r w:rsidRPr="00B06B7C">
              <w:rPr>
                <w:rFonts w:cs="Open Sans"/>
              </w:rPr>
              <w:t xml:space="preserve">Magnitude </w:t>
            </w:r>
          </w:p>
          <w:p w14:paraId="233655B5" w14:textId="77777777" w:rsidR="00302782" w:rsidRPr="00B06B7C" w:rsidRDefault="00302782" w:rsidP="00B17542">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82D545" w14:textId="77777777" w:rsidR="00302782" w:rsidRPr="00B06B7C" w:rsidRDefault="00302782" w:rsidP="00B17542">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02782" w:rsidRPr="00B06B7C" w14:paraId="4747B592"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7D5080D" w14:textId="77777777" w:rsidR="00302782" w:rsidRPr="00DE1F95" w:rsidRDefault="00302782" w:rsidP="00B17542">
            <w:pPr>
              <w:widowControl w:val="0"/>
              <w:rPr>
                <w:rFonts w:cs="Open Sans"/>
                <w:iCs/>
              </w:rPr>
            </w:pPr>
            <w:r w:rsidRPr="00DE1F95">
              <w:rPr>
                <w:rFonts w:cs="Open Sans"/>
                <w:iCs/>
              </w:rPr>
              <w:t>Client Contact</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2A2E20B" w14:textId="77777777" w:rsidR="00302782" w:rsidRPr="00DE1F95" w:rsidRDefault="00302782" w:rsidP="00B17542">
            <w:pPr>
              <w:widowControl w:val="0"/>
              <w:tabs>
                <w:tab w:val="num" w:pos="479"/>
              </w:tabs>
              <w:rPr>
                <w:rFonts w:cs="Open Sans"/>
                <w:iCs/>
              </w:rPr>
            </w:pPr>
            <w:r w:rsidRPr="00DE1F95">
              <w:rPr>
                <w:rFonts w:cs="Open Sans"/>
                <w:iCs/>
              </w:rPr>
              <w:t>82 sessions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DC69B7B" w14:textId="77777777" w:rsidR="00302782" w:rsidRPr="00DE1F95" w:rsidRDefault="00302782" w:rsidP="00B17542">
            <w:pPr>
              <w:widowControl w:val="0"/>
              <w:tabs>
                <w:tab w:val="num" w:pos="479"/>
              </w:tabs>
              <w:rPr>
                <w:rFonts w:cs="Open Sans"/>
                <w:iCs/>
              </w:rPr>
            </w:pPr>
            <w:r w:rsidRPr="00DE1F95">
              <w:rPr>
                <w:rFonts w:cs="Open Sans"/>
                <w:iCs/>
              </w:rPr>
              <w:t>Pass/ Fail</w:t>
            </w:r>
          </w:p>
        </w:tc>
      </w:tr>
      <w:tr w:rsidR="00302782" w:rsidRPr="00B06B7C" w14:paraId="456F4810"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50D6D7E" w14:textId="77777777" w:rsidR="00302782" w:rsidRPr="00DE1F95" w:rsidRDefault="00302782" w:rsidP="00B17542">
            <w:pPr>
              <w:widowControl w:val="0"/>
              <w:rPr>
                <w:rFonts w:cs="Open Sans"/>
                <w:iCs/>
              </w:rPr>
            </w:pPr>
            <w:r w:rsidRPr="00DE1F95">
              <w:rPr>
                <w:rFonts w:cs="Open Sans"/>
                <w:iCs/>
              </w:rPr>
              <w:t>Supervisors report</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F2E513E" w14:textId="77777777" w:rsidR="00302782" w:rsidRPr="00DE1F95" w:rsidRDefault="00302782" w:rsidP="00B17542">
            <w:pPr>
              <w:widowControl w:val="0"/>
              <w:tabs>
                <w:tab w:val="num" w:pos="479"/>
              </w:tabs>
              <w:rPr>
                <w:rFonts w:cs="Open Sans"/>
                <w:iCs/>
              </w:rPr>
            </w:pPr>
            <w:r w:rsidRPr="00DE1F95">
              <w:rPr>
                <w:rFonts w:cs="Open Sans"/>
                <w:iCs/>
              </w:rPr>
              <w:t>500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EEF8286" w14:textId="77777777" w:rsidR="00302782" w:rsidRPr="00DE1F95" w:rsidRDefault="00302782" w:rsidP="00B17542">
            <w:pPr>
              <w:widowControl w:val="0"/>
              <w:tabs>
                <w:tab w:val="num" w:pos="479"/>
              </w:tabs>
              <w:rPr>
                <w:rFonts w:cs="Open Sans"/>
                <w:iCs/>
              </w:rPr>
            </w:pPr>
            <w:r w:rsidRPr="00DE1F95">
              <w:rPr>
                <w:rFonts w:cs="Open Sans"/>
                <w:iCs/>
              </w:rPr>
              <w:t>Pass/Fail</w:t>
            </w:r>
          </w:p>
        </w:tc>
      </w:tr>
      <w:tr w:rsidR="00302782" w:rsidRPr="00B06B7C" w14:paraId="3B0414A1"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92C718A" w14:textId="77777777" w:rsidR="00302782" w:rsidRPr="00DE1F95" w:rsidRDefault="00302782" w:rsidP="00B17542">
            <w:pPr>
              <w:widowControl w:val="0"/>
              <w:rPr>
                <w:rFonts w:cs="Open Sans"/>
                <w:iCs/>
              </w:rPr>
            </w:pPr>
            <w:r w:rsidRPr="00DE1F95">
              <w:rPr>
                <w:rFonts w:cs="Open Sans"/>
                <w:iCs/>
              </w:rPr>
              <w:t xml:space="preserve">Portfolio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90CB246" w14:textId="77777777" w:rsidR="00302782" w:rsidRPr="00DE1F95" w:rsidRDefault="00302782" w:rsidP="00B17542">
            <w:pPr>
              <w:widowControl w:val="0"/>
              <w:tabs>
                <w:tab w:val="num" w:pos="479"/>
              </w:tabs>
              <w:rPr>
                <w:rFonts w:cs="Open Sans"/>
                <w:iCs/>
              </w:rPr>
            </w:pPr>
            <w:r w:rsidRPr="00DE1F95">
              <w:rPr>
                <w:rFonts w:cs="Open Sans"/>
                <w:iCs/>
              </w:rPr>
              <w:t xml:space="preserve">12,000 words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71FD391" w14:textId="77777777" w:rsidR="00302782" w:rsidRPr="00DE1F95" w:rsidRDefault="00302782" w:rsidP="00B17542">
            <w:pPr>
              <w:widowControl w:val="0"/>
              <w:tabs>
                <w:tab w:val="num" w:pos="479"/>
              </w:tabs>
              <w:rPr>
                <w:rFonts w:cs="Open Sans"/>
                <w:iCs/>
              </w:rPr>
            </w:pPr>
            <w:r w:rsidRPr="00DE1F95">
              <w:rPr>
                <w:rFonts w:cs="Open Sans"/>
                <w:iCs/>
              </w:rPr>
              <w:t>70%</w:t>
            </w:r>
          </w:p>
        </w:tc>
      </w:tr>
      <w:tr w:rsidR="00302782" w:rsidRPr="00B06B7C" w14:paraId="252660F5" w14:textId="77777777" w:rsidTr="00B17542">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6982BBF" w14:textId="77777777" w:rsidR="00302782" w:rsidRPr="00DE1F95" w:rsidRDefault="00302782" w:rsidP="00B17542">
            <w:pPr>
              <w:widowControl w:val="0"/>
              <w:rPr>
                <w:rFonts w:cs="Open Sans"/>
                <w:iCs/>
              </w:rPr>
            </w:pPr>
            <w:r w:rsidRPr="00DE1F95">
              <w:rPr>
                <w:rFonts w:cs="Open Sans"/>
                <w:iCs/>
              </w:rPr>
              <w:t>Viva</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6D30E43" w14:textId="77777777" w:rsidR="00302782" w:rsidRPr="00DE1F95" w:rsidRDefault="00302782" w:rsidP="00B17542">
            <w:pPr>
              <w:widowControl w:val="0"/>
              <w:tabs>
                <w:tab w:val="num" w:pos="479"/>
              </w:tabs>
              <w:rPr>
                <w:rFonts w:cs="Open Sans"/>
                <w:iCs/>
              </w:rPr>
            </w:pPr>
            <w:r w:rsidRPr="00DE1F95">
              <w:rPr>
                <w:rFonts w:cs="Open Sans"/>
                <w:iCs/>
              </w:rPr>
              <w:t>40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9D6EBF1" w14:textId="77777777" w:rsidR="00302782" w:rsidRPr="00DE1F95" w:rsidRDefault="00302782" w:rsidP="00B17542">
            <w:pPr>
              <w:widowControl w:val="0"/>
              <w:tabs>
                <w:tab w:val="num" w:pos="479"/>
              </w:tabs>
              <w:rPr>
                <w:rFonts w:cs="Open Sans"/>
                <w:iCs/>
              </w:rPr>
            </w:pPr>
            <w:r w:rsidRPr="00DE1F95">
              <w:rPr>
                <w:rFonts w:cs="Open Sans"/>
                <w:iCs/>
              </w:rPr>
              <w:t>30%</w:t>
            </w:r>
          </w:p>
        </w:tc>
      </w:tr>
      <w:tr w:rsidR="00302782" w:rsidRPr="00B06B7C" w14:paraId="741A87F8"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C6259C4" w14:textId="77777777" w:rsidR="00302782" w:rsidRPr="00B06B7C" w:rsidRDefault="00302782" w:rsidP="00B17542">
            <w:pPr>
              <w:spacing w:beforeLines="1" w:before="2" w:afterLines="1" w:after="2"/>
              <w:jc w:val="center"/>
              <w:rPr>
                <w:rFonts w:cs="Open Sans"/>
                <w:b/>
              </w:rPr>
            </w:pPr>
            <w:r w:rsidRPr="00B06B7C">
              <w:rPr>
                <w:rFonts w:cs="Open Sans"/>
                <w:b/>
              </w:rPr>
              <w:t>Assessment Detail</w:t>
            </w:r>
          </w:p>
        </w:tc>
      </w:tr>
      <w:tr w:rsidR="00302782" w:rsidRPr="00B06B7C" w14:paraId="467D4E28"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DF3825" w14:textId="77777777" w:rsidR="00302782" w:rsidRPr="00DE1F95" w:rsidRDefault="00302782" w:rsidP="00B17542">
            <w:pPr>
              <w:pStyle w:val="BodyText"/>
              <w:widowControl w:val="0"/>
              <w:rPr>
                <w:rFonts w:ascii="Open Sans" w:hAnsi="Open Sans" w:cs="Open Sans"/>
                <w:sz w:val="22"/>
                <w:szCs w:val="22"/>
              </w:rPr>
            </w:pPr>
            <w:r w:rsidRPr="00DE1F95">
              <w:rPr>
                <w:rFonts w:ascii="Open Sans" w:hAnsi="Open Sans" w:cs="Open Sans"/>
                <w:sz w:val="22"/>
                <w:szCs w:val="22"/>
              </w:rPr>
              <w:t>This unit is assessed by way of four elements:</w:t>
            </w:r>
          </w:p>
          <w:p w14:paraId="6679B171" w14:textId="77777777" w:rsidR="00302782" w:rsidRPr="00DE1F95" w:rsidRDefault="00302782" w:rsidP="00B17542">
            <w:pPr>
              <w:widowControl w:val="0"/>
              <w:ind w:right="-629"/>
              <w:rPr>
                <w:rFonts w:cs="Open Sans"/>
                <w:b/>
              </w:rPr>
            </w:pPr>
          </w:p>
          <w:p w14:paraId="65991942" w14:textId="77777777" w:rsidR="00302782" w:rsidRPr="00DE1F95" w:rsidRDefault="00302782" w:rsidP="00486826">
            <w:pPr>
              <w:widowControl w:val="0"/>
              <w:numPr>
                <w:ilvl w:val="0"/>
                <w:numId w:val="38"/>
              </w:numPr>
              <w:ind w:right="-629"/>
              <w:jc w:val="both"/>
              <w:rPr>
                <w:rFonts w:cs="Open Sans"/>
                <w:b/>
              </w:rPr>
            </w:pPr>
            <w:r w:rsidRPr="00DE1F95">
              <w:rPr>
                <w:rFonts w:cs="Open Sans"/>
                <w:b/>
              </w:rPr>
              <w:t>Successful completion of requisite number of hours of client contact</w:t>
            </w:r>
          </w:p>
          <w:p w14:paraId="3D6AF7AE" w14:textId="77777777" w:rsidR="00302782" w:rsidRPr="00DE1F95" w:rsidRDefault="00302782" w:rsidP="00B17542">
            <w:pPr>
              <w:widowControl w:val="0"/>
              <w:ind w:left="360" w:right="-629"/>
              <w:rPr>
                <w:rFonts w:cs="Open Sans"/>
              </w:rPr>
            </w:pPr>
          </w:p>
          <w:p w14:paraId="4BACADF8" w14:textId="77777777" w:rsidR="00302782" w:rsidRPr="00DE1F95" w:rsidRDefault="00302782" w:rsidP="00B17542">
            <w:pPr>
              <w:widowControl w:val="0"/>
              <w:ind w:left="720" w:right="-69"/>
              <w:rPr>
                <w:rFonts w:cs="Open Sans"/>
              </w:rPr>
            </w:pPr>
            <w:r w:rsidRPr="00DE1F95">
              <w:rPr>
                <w:rFonts w:cs="Open Sans"/>
              </w:rPr>
              <w:t>This is demonstrated through the provision of monitoring forms, coupled with reports pertaining to your professional conduct completed by an appropriate professional at your host institution. (Pass/Fail)</w:t>
            </w:r>
          </w:p>
          <w:p w14:paraId="3A9AE22E" w14:textId="77777777" w:rsidR="00302782" w:rsidRPr="00DE1F95" w:rsidRDefault="00302782" w:rsidP="00B17542">
            <w:pPr>
              <w:pStyle w:val="BodyText"/>
              <w:widowControl w:val="0"/>
              <w:rPr>
                <w:rFonts w:ascii="Open Sans" w:hAnsi="Open Sans" w:cs="Open Sans"/>
                <w:sz w:val="22"/>
                <w:szCs w:val="22"/>
              </w:rPr>
            </w:pPr>
          </w:p>
          <w:p w14:paraId="62E3C571" w14:textId="77777777" w:rsidR="00302782" w:rsidRPr="00DE1F95" w:rsidRDefault="00302782" w:rsidP="00486826">
            <w:pPr>
              <w:pStyle w:val="BodyText"/>
              <w:widowControl w:val="0"/>
              <w:numPr>
                <w:ilvl w:val="0"/>
                <w:numId w:val="38"/>
              </w:numPr>
              <w:jc w:val="both"/>
              <w:rPr>
                <w:rFonts w:ascii="Open Sans" w:hAnsi="Open Sans" w:cs="Open Sans"/>
                <w:sz w:val="22"/>
                <w:szCs w:val="22"/>
              </w:rPr>
            </w:pPr>
            <w:r w:rsidRPr="00DE1F95">
              <w:rPr>
                <w:rFonts w:ascii="Open Sans" w:hAnsi="Open Sans" w:cs="Open Sans"/>
                <w:sz w:val="22"/>
                <w:szCs w:val="22"/>
              </w:rPr>
              <w:t xml:space="preserve">500-word independent supervisor’s report </w:t>
            </w:r>
          </w:p>
          <w:p w14:paraId="571A6BDF" w14:textId="77777777" w:rsidR="00302782" w:rsidRPr="00DE1F95" w:rsidRDefault="00302782" w:rsidP="00B17542">
            <w:pPr>
              <w:pStyle w:val="BodyText"/>
              <w:widowControl w:val="0"/>
              <w:rPr>
                <w:rFonts w:ascii="Open Sans" w:hAnsi="Open Sans" w:cs="Open Sans"/>
                <w:b w:val="0"/>
                <w:sz w:val="22"/>
                <w:szCs w:val="22"/>
              </w:rPr>
            </w:pPr>
          </w:p>
          <w:p w14:paraId="2BA93277" w14:textId="77777777" w:rsidR="00302782" w:rsidRPr="00DE1F95" w:rsidRDefault="00302782" w:rsidP="00B17542">
            <w:pPr>
              <w:pStyle w:val="BodyText"/>
              <w:widowControl w:val="0"/>
              <w:ind w:left="720"/>
              <w:rPr>
                <w:rFonts w:ascii="Open Sans" w:hAnsi="Open Sans" w:cs="Open Sans"/>
                <w:b w:val="0"/>
                <w:sz w:val="22"/>
                <w:szCs w:val="22"/>
              </w:rPr>
            </w:pPr>
            <w:r w:rsidRPr="00DE1F95">
              <w:rPr>
                <w:rFonts w:ascii="Open Sans" w:hAnsi="Open Sans" w:cs="Open Sans"/>
                <w:b w:val="0"/>
                <w:sz w:val="22"/>
                <w:szCs w:val="22"/>
              </w:rPr>
              <w:t>This will form the basis of a tutorial session where you will complete a self-assessment in relation to the criteria below. The supervisor’s final report (completed subsequent to the tutorial session) will be submitted to the programme leader at least two weeks prior to the viva as part of the assessment of the SIP.</w:t>
            </w:r>
            <w:r>
              <w:rPr>
                <w:rFonts w:ascii="Open Sans" w:hAnsi="Open Sans" w:cs="Open Sans"/>
                <w:b w:val="0"/>
                <w:sz w:val="22"/>
                <w:szCs w:val="22"/>
              </w:rPr>
              <w:t xml:space="preserve"> A copy of the report is sent to the student ahead of the viva.</w:t>
            </w:r>
          </w:p>
          <w:p w14:paraId="1501BAA7" w14:textId="77777777" w:rsidR="00302782" w:rsidRPr="00DE1F95" w:rsidRDefault="00302782" w:rsidP="00B17542">
            <w:pPr>
              <w:pStyle w:val="BodyText"/>
              <w:widowControl w:val="0"/>
              <w:rPr>
                <w:rFonts w:ascii="Open Sans" w:hAnsi="Open Sans" w:cs="Open Sans"/>
                <w:b w:val="0"/>
                <w:sz w:val="22"/>
                <w:szCs w:val="22"/>
              </w:rPr>
            </w:pPr>
          </w:p>
          <w:p w14:paraId="7E624DB7" w14:textId="77777777" w:rsidR="00302782" w:rsidRPr="00DE1F95" w:rsidRDefault="00302782" w:rsidP="00B17542">
            <w:pPr>
              <w:pStyle w:val="BodyText"/>
              <w:widowControl w:val="0"/>
              <w:ind w:left="605"/>
              <w:rPr>
                <w:rFonts w:ascii="Open Sans" w:hAnsi="Open Sans" w:cs="Open Sans"/>
                <w:b w:val="0"/>
                <w:sz w:val="22"/>
                <w:szCs w:val="22"/>
              </w:rPr>
            </w:pPr>
            <w:r w:rsidRPr="00DE1F95">
              <w:rPr>
                <w:rFonts w:ascii="Open Sans" w:hAnsi="Open Sans" w:cs="Open Sans"/>
                <w:b w:val="0"/>
                <w:sz w:val="22"/>
                <w:szCs w:val="22"/>
              </w:rPr>
              <w:t>The supervisor’s report constitutes a formative rather than a summative assessment. That is, it does not carry a mark and therefore does not contribute to your final weighted mark for the unit. However, it assists in reflecting upon your development through the work of the unit and particularly in your reflection upon such work as part of the viva. The report is available to the programme team in advance of the viva, and relevant elements from the report may form part of discussion during the viva. (pass/fail)</w:t>
            </w:r>
          </w:p>
          <w:p w14:paraId="1C4C5666" w14:textId="77777777" w:rsidR="00302782" w:rsidRPr="00DE1F95" w:rsidRDefault="00302782" w:rsidP="00B17542">
            <w:pPr>
              <w:pStyle w:val="BodyText"/>
              <w:widowControl w:val="0"/>
              <w:rPr>
                <w:rFonts w:ascii="Open Sans" w:hAnsi="Open Sans" w:cs="Open Sans"/>
                <w:b w:val="0"/>
                <w:sz w:val="22"/>
                <w:szCs w:val="22"/>
              </w:rPr>
            </w:pPr>
          </w:p>
          <w:p w14:paraId="379B56B4" w14:textId="77777777" w:rsidR="00302782" w:rsidRPr="00DE1F95" w:rsidRDefault="00302782" w:rsidP="00B17542">
            <w:pPr>
              <w:pStyle w:val="BodyText"/>
              <w:widowControl w:val="0"/>
              <w:ind w:firstLine="360"/>
              <w:rPr>
                <w:rFonts w:ascii="Open Sans" w:hAnsi="Open Sans" w:cs="Open Sans"/>
                <w:b w:val="0"/>
                <w:i/>
                <w:sz w:val="22"/>
                <w:szCs w:val="22"/>
              </w:rPr>
            </w:pPr>
            <w:r w:rsidRPr="00DE1F95">
              <w:rPr>
                <w:rFonts w:ascii="Open Sans" w:hAnsi="Open Sans" w:cs="Open Sans"/>
                <w:b w:val="0"/>
                <w:i/>
                <w:sz w:val="22"/>
                <w:szCs w:val="22"/>
              </w:rPr>
              <w:t>Criteria for assessment for the supervisor’s report</w:t>
            </w:r>
          </w:p>
          <w:p w14:paraId="5D5A1473" w14:textId="77777777" w:rsidR="00302782" w:rsidRPr="00DE1F95" w:rsidRDefault="00302782" w:rsidP="00B17542">
            <w:pPr>
              <w:pStyle w:val="BodyText"/>
              <w:widowControl w:val="0"/>
              <w:ind w:firstLine="360"/>
              <w:rPr>
                <w:rFonts w:ascii="Open Sans" w:hAnsi="Open Sans" w:cs="Open Sans"/>
                <w:b w:val="0"/>
                <w:i/>
                <w:sz w:val="22"/>
                <w:szCs w:val="22"/>
              </w:rPr>
            </w:pPr>
          </w:p>
          <w:p w14:paraId="63CF708B" w14:textId="77777777" w:rsidR="00302782" w:rsidRPr="00DE1F95" w:rsidRDefault="00302782" w:rsidP="00486826">
            <w:pPr>
              <w:pStyle w:val="BodyText"/>
              <w:widowControl w:val="0"/>
              <w:numPr>
                <w:ilvl w:val="0"/>
                <w:numId w:val="37"/>
              </w:numPr>
              <w:jc w:val="both"/>
              <w:rPr>
                <w:rFonts w:ascii="Open Sans" w:hAnsi="Open Sans" w:cs="Open Sans"/>
                <w:b w:val="0"/>
                <w:sz w:val="22"/>
                <w:szCs w:val="22"/>
              </w:rPr>
            </w:pPr>
            <w:r w:rsidRPr="00DE1F95">
              <w:rPr>
                <w:rFonts w:ascii="Open Sans" w:hAnsi="Open Sans" w:cs="Open Sans"/>
                <w:b w:val="0"/>
                <w:sz w:val="22"/>
                <w:szCs w:val="22"/>
              </w:rPr>
              <w:t>The extent of your preparation for and proactivity in the supervisory process.</w:t>
            </w:r>
          </w:p>
          <w:p w14:paraId="281D6C80" w14:textId="77777777" w:rsidR="00302782" w:rsidRPr="00DE1F95" w:rsidRDefault="00302782" w:rsidP="00486826">
            <w:pPr>
              <w:pStyle w:val="BodyText"/>
              <w:widowControl w:val="0"/>
              <w:numPr>
                <w:ilvl w:val="0"/>
                <w:numId w:val="37"/>
              </w:numPr>
              <w:jc w:val="both"/>
              <w:rPr>
                <w:rFonts w:ascii="Open Sans" w:hAnsi="Open Sans" w:cs="Open Sans"/>
                <w:b w:val="0"/>
                <w:sz w:val="22"/>
                <w:szCs w:val="22"/>
              </w:rPr>
            </w:pPr>
            <w:r w:rsidRPr="00DE1F95">
              <w:rPr>
                <w:rFonts w:ascii="Open Sans" w:hAnsi="Open Sans" w:cs="Open Sans"/>
                <w:b w:val="0"/>
                <w:sz w:val="22"/>
                <w:szCs w:val="22"/>
              </w:rPr>
              <w:t>The extent to which you work reflectively and openly with regard to learning points of clinical practice.</w:t>
            </w:r>
          </w:p>
          <w:p w14:paraId="0BD8227A" w14:textId="77777777" w:rsidR="00302782" w:rsidRPr="00DE1F95" w:rsidRDefault="00302782" w:rsidP="00486826">
            <w:pPr>
              <w:pStyle w:val="BodyText"/>
              <w:widowControl w:val="0"/>
              <w:numPr>
                <w:ilvl w:val="0"/>
                <w:numId w:val="37"/>
              </w:numPr>
              <w:jc w:val="both"/>
              <w:rPr>
                <w:rFonts w:ascii="Open Sans" w:hAnsi="Open Sans" w:cs="Open Sans"/>
                <w:b w:val="0"/>
                <w:sz w:val="22"/>
                <w:szCs w:val="22"/>
              </w:rPr>
            </w:pPr>
            <w:r w:rsidRPr="00DE1F95">
              <w:rPr>
                <w:rFonts w:ascii="Open Sans" w:hAnsi="Open Sans" w:cs="Open Sans"/>
                <w:b w:val="0"/>
                <w:sz w:val="22"/>
                <w:szCs w:val="22"/>
              </w:rPr>
              <w:lastRenderedPageBreak/>
              <w:t>The extent to which you evidence an understanding of psychodynamic processes within dramatherapy practice.</w:t>
            </w:r>
          </w:p>
          <w:p w14:paraId="7DAF49BB" w14:textId="77777777" w:rsidR="00302782" w:rsidRPr="00DE1F95" w:rsidRDefault="00302782" w:rsidP="00B17542">
            <w:pPr>
              <w:pStyle w:val="BodyText"/>
              <w:widowControl w:val="0"/>
              <w:ind w:left="360"/>
              <w:jc w:val="both"/>
              <w:rPr>
                <w:rFonts w:ascii="Open Sans" w:hAnsi="Open Sans" w:cs="Open Sans"/>
                <w:b w:val="0"/>
                <w:sz w:val="22"/>
                <w:szCs w:val="22"/>
              </w:rPr>
            </w:pPr>
          </w:p>
          <w:p w14:paraId="48AC799A" w14:textId="77777777" w:rsidR="00302782" w:rsidRPr="00DE1F95" w:rsidRDefault="00302782" w:rsidP="00B17542">
            <w:pPr>
              <w:pStyle w:val="BodyText"/>
              <w:widowControl w:val="0"/>
              <w:rPr>
                <w:rFonts w:ascii="Open Sans" w:hAnsi="Open Sans" w:cs="Open Sans"/>
                <w:b w:val="0"/>
                <w:sz w:val="22"/>
                <w:szCs w:val="22"/>
              </w:rPr>
            </w:pPr>
          </w:p>
          <w:p w14:paraId="1BC1EDBA" w14:textId="77777777" w:rsidR="00302782" w:rsidRPr="00DE1F95" w:rsidRDefault="00302782" w:rsidP="00486826">
            <w:pPr>
              <w:pStyle w:val="BodyText"/>
              <w:widowControl w:val="0"/>
              <w:numPr>
                <w:ilvl w:val="0"/>
                <w:numId w:val="38"/>
              </w:numPr>
              <w:tabs>
                <w:tab w:val="clear" w:pos="720"/>
                <w:tab w:val="num" w:pos="605"/>
              </w:tabs>
              <w:jc w:val="both"/>
              <w:rPr>
                <w:rFonts w:ascii="Open Sans" w:hAnsi="Open Sans" w:cs="Open Sans"/>
                <w:sz w:val="22"/>
                <w:szCs w:val="22"/>
              </w:rPr>
            </w:pPr>
            <w:r w:rsidRPr="00DE1F95">
              <w:rPr>
                <w:rFonts w:ascii="Open Sans" w:hAnsi="Open Sans" w:cs="Open Sans"/>
                <w:sz w:val="22"/>
                <w:szCs w:val="22"/>
              </w:rPr>
              <w:t>12,000-word Portfolio comprising:</w:t>
            </w:r>
          </w:p>
          <w:p w14:paraId="79C9B7CE" w14:textId="77777777" w:rsidR="00302782" w:rsidRPr="00DE1F95" w:rsidRDefault="00302782" w:rsidP="00B17542">
            <w:pPr>
              <w:widowControl w:val="0"/>
              <w:tabs>
                <w:tab w:val="num" w:pos="360"/>
                <w:tab w:val="num" w:pos="605"/>
                <w:tab w:val="num" w:pos="1440"/>
              </w:tabs>
              <w:ind w:right="3"/>
              <w:rPr>
                <w:rFonts w:cs="Open Sans"/>
              </w:rPr>
            </w:pPr>
          </w:p>
          <w:p w14:paraId="4A9D65BA" w14:textId="77777777" w:rsidR="00302782" w:rsidRPr="00DE1F95" w:rsidRDefault="00302782" w:rsidP="00B17542">
            <w:pPr>
              <w:widowControl w:val="0"/>
              <w:tabs>
                <w:tab w:val="num" w:pos="605"/>
              </w:tabs>
              <w:ind w:right="3" w:firstLine="720"/>
              <w:rPr>
                <w:rFonts w:cs="Open Sans"/>
                <w:b/>
              </w:rPr>
            </w:pPr>
            <w:r w:rsidRPr="00DE1F95">
              <w:rPr>
                <w:rFonts w:cs="Open Sans"/>
                <w:b/>
              </w:rPr>
              <w:t>7,000-word Extended essay</w:t>
            </w:r>
          </w:p>
          <w:p w14:paraId="13546F35" w14:textId="77777777" w:rsidR="00302782" w:rsidRPr="00DE1F95" w:rsidRDefault="00302782" w:rsidP="00B17542">
            <w:pPr>
              <w:widowControl w:val="0"/>
              <w:tabs>
                <w:tab w:val="num" w:pos="605"/>
              </w:tabs>
              <w:ind w:right="3" w:firstLine="720"/>
              <w:rPr>
                <w:rFonts w:cs="Open Sans"/>
              </w:rPr>
            </w:pPr>
          </w:p>
          <w:p w14:paraId="293B078B" w14:textId="77777777" w:rsidR="00302782" w:rsidRPr="00DE1F95" w:rsidRDefault="00302782" w:rsidP="00B17542">
            <w:pPr>
              <w:pStyle w:val="BlockText"/>
              <w:widowControl w:val="0"/>
              <w:tabs>
                <w:tab w:val="left" w:pos="567"/>
                <w:tab w:val="num" w:pos="605"/>
              </w:tabs>
              <w:ind w:left="720" w:right="3" w:hanging="284"/>
              <w:rPr>
                <w:rFonts w:ascii="Open Sans" w:hAnsi="Open Sans" w:cs="Open Sans"/>
                <w:szCs w:val="22"/>
              </w:rPr>
            </w:pPr>
            <w:r w:rsidRPr="00DE1F95">
              <w:rPr>
                <w:rFonts w:ascii="Open Sans" w:hAnsi="Open Sans" w:cs="Open Sans"/>
                <w:szCs w:val="22"/>
              </w:rPr>
              <w:tab/>
            </w:r>
            <w:r w:rsidRPr="00DE1F95">
              <w:rPr>
                <w:rFonts w:ascii="Open Sans" w:hAnsi="Open Sans" w:cs="Open Sans"/>
                <w:szCs w:val="22"/>
              </w:rPr>
              <w:tab/>
              <w:t xml:space="preserve">You will undertake an essay of a specific area relevant to dramatherapy practice. You agree your suggested topic in advance with your tutor. </w:t>
            </w:r>
          </w:p>
          <w:p w14:paraId="589D1751" w14:textId="77777777" w:rsidR="00302782" w:rsidRPr="00DE1F95" w:rsidRDefault="00302782" w:rsidP="00B17542">
            <w:pPr>
              <w:pStyle w:val="BodyText"/>
              <w:widowControl w:val="0"/>
              <w:tabs>
                <w:tab w:val="num" w:pos="605"/>
              </w:tabs>
              <w:rPr>
                <w:rFonts w:ascii="Open Sans" w:hAnsi="Open Sans" w:cs="Open Sans"/>
                <w:b w:val="0"/>
                <w:sz w:val="22"/>
                <w:szCs w:val="22"/>
              </w:rPr>
            </w:pPr>
          </w:p>
          <w:p w14:paraId="1D9464A1" w14:textId="77777777" w:rsidR="00302782" w:rsidRPr="00DE1F95" w:rsidRDefault="00302782" w:rsidP="00B17542">
            <w:pPr>
              <w:pStyle w:val="BodyText"/>
              <w:widowControl w:val="0"/>
              <w:tabs>
                <w:tab w:val="num" w:pos="605"/>
              </w:tabs>
              <w:rPr>
                <w:rFonts w:ascii="Open Sans" w:hAnsi="Open Sans" w:cs="Open Sans"/>
                <w:b w:val="0"/>
                <w:sz w:val="22"/>
                <w:szCs w:val="22"/>
              </w:rPr>
            </w:pPr>
          </w:p>
          <w:p w14:paraId="60E54509" w14:textId="77777777" w:rsidR="00302782" w:rsidRPr="00DE1F95" w:rsidRDefault="00302782" w:rsidP="00B17542">
            <w:pPr>
              <w:pStyle w:val="BlockText"/>
              <w:widowControl w:val="0"/>
              <w:tabs>
                <w:tab w:val="num" w:pos="605"/>
              </w:tabs>
              <w:ind w:left="0" w:right="3" w:firstLine="605"/>
              <w:rPr>
                <w:rFonts w:ascii="Open Sans" w:hAnsi="Open Sans" w:cs="Open Sans"/>
                <w:b/>
                <w:szCs w:val="22"/>
              </w:rPr>
            </w:pPr>
            <w:r w:rsidRPr="00DE1F95">
              <w:rPr>
                <w:rFonts w:ascii="Open Sans" w:hAnsi="Open Sans" w:cs="Open Sans"/>
                <w:b/>
                <w:szCs w:val="22"/>
              </w:rPr>
              <w:t xml:space="preserve">4,000-word Placement Report </w:t>
            </w:r>
          </w:p>
          <w:p w14:paraId="56964E39" w14:textId="77777777" w:rsidR="00302782" w:rsidRPr="00DE1F95" w:rsidRDefault="00302782" w:rsidP="00B17542">
            <w:pPr>
              <w:pStyle w:val="BlockText"/>
              <w:widowControl w:val="0"/>
              <w:ind w:left="720" w:right="3"/>
              <w:rPr>
                <w:rFonts w:ascii="Open Sans" w:hAnsi="Open Sans" w:cs="Open Sans"/>
                <w:szCs w:val="22"/>
              </w:rPr>
            </w:pPr>
          </w:p>
          <w:p w14:paraId="5F43C662" w14:textId="77777777" w:rsidR="00302782" w:rsidRPr="00DE1F95" w:rsidRDefault="00302782" w:rsidP="00B17542">
            <w:pPr>
              <w:pStyle w:val="BlockText"/>
              <w:widowControl w:val="0"/>
              <w:ind w:left="605" w:right="3"/>
              <w:rPr>
                <w:rFonts w:ascii="Open Sans" w:hAnsi="Open Sans" w:cs="Open Sans"/>
                <w:szCs w:val="22"/>
              </w:rPr>
            </w:pPr>
            <w:r w:rsidRPr="00DE1F95">
              <w:rPr>
                <w:rFonts w:ascii="Open Sans" w:hAnsi="Open Sans" w:cs="Open Sans"/>
                <w:szCs w:val="22"/>
              </w:rPr>
              <w:t>This will be a critical reflection on your Independent Placement(s) and will include contextualisation of the host institution(s), an account of the trajectory of your activity, relevant critical incidents, the development of your practice as a dramatherapist, and relevant ethical considerations (see briefing paper).</w:t>
            </w:r>
          </w:p>
          <w:p w14:paraId="461E8A19" w14:textId="77777777" w:rsidR="00302782" w:rsidRPr="00DE1F95" w:rsidRDefault="00302782" w:rsidP="00B17542">
            <w:pPr>
              <w:pStyle w:val="BodyText"/>
              <w:widowControl w:val="0"/>
              <w:rPr>
                <w:rFonts w:ascii="Open Sans" w:hAnsi="Open Sans" w:cs="Open Sans"/>
                <w:b w:val="0"/>
                <w:sz w:val="22"/>
                <w:szCs w:val="22"/>
              </w:rPr>
            </w:pPr>
          </w:p>
          <w:p w14:paraId="1CA4BB86" w14:textId="77777777" w:rsidR="00302782" w:rsidRPr="00DE1F95" w:rsidRDefault="00302782" w:rsidP="00B17542">
            <w:pPr>
              <w:pStyle w:val="BodyText"/>
              <w:widowControl w:val="0"/>
              <w:rPr>
                <w:rFonts w:ascii="Open Sans" w:hAnsi="Open Sans" w:cs="Open Sans"/>
                <w:sz w:val="22"/>
                <w:szCs w:val="22"/>
              </w:rPr>
            </w:pPr>
          </w:p>
          <w:p w14:paraId="76BAC05E" w14:textId="77777777" w:rsidR="00302782" w:rsidRPr="00DE1F95" w:rsidRDefault="00302782" w:rsidP="00B17542">
            <w:pPr>
              <w:pStyle w:val="BodyText"/>
              <w:widowControl w:val="0"/>
              <w:ind w:left="360"/>
              <w:jc w:val="both"/>
              <w:rPr>
                <w:rFonts w:ascii="Open Sans" w:hAnsi="Open Sans" w:cs="Open Sans"/>
                <w:sz w:val="22"/>
                <w:szCs w:val="22"/>
              </w:rPr>
            </w:pPr>
            <w:r w:rsidRPr="00DE1F95">
              <w:rPr>
                <w:rFonts w:ascii="Open Sans" w:hAnsi="Open Sans" w:cs="Open Sans"/>
                <w:sz w:val="22"/>
                <w:szCs w:val="22"/>
              </w:rPr>
              <w:t xml:space="preserve">    One 1000-word Plan for ongoing professional development </w:t>
            </w:r>
          </w:p>
          <w:p w14:paraId="7572DB4B" w14:textId="77777777" w:rsidR="00302782" w:rsidRPr="00DE1F95" w:rsidRDefault="00302782" w:rsidP="00B17542">
            <w:pPr>
              <w:pStyle w:val="BodyText"/>
              <w:widowControl w:val="0"/>
              <w:rPr>
                <w:rFonts w:ascii="Open Sans" w:hAnsi="Open Sans" w:cs="Open Sans"/>
                <w:b w:val="0"/>
                <w:sz w:val="22"/>
                <w:szCs w:val="22"/>
              </w:rPr>
            </w:pPr>
          </w:p>
          <w:p w14:paraId="5253C3E8" w14:textId="77777777" w:rsidR="00302782" w:rsidRPr="00DE1F95" w:rsidRDefault="00302782" w:rsidP="00B17542">
            <w:pPr>
              <w:pStyle w:val="BlockText"/>
              <w:widowControl w:val="0"/>
              <w:tabs>
                <w:tab w:val="left" w:pos="815"/>
              </w:tabs>
              <w:ind w:left="567" w:right="3" w:hanging="284"/>
              <w:rPr>
                <w:rFonts w:ascii="Open Sans" w:hAnsi="Open Sans" w:cs="Open Sans"/>
                <w:szCs w:val="22"/>
              </w:rPr>
            </w:pPr>
            <w:r w:rsidRPr="00DE1F95">
              <w:rPr>
                <w:rFonts w:ascii="Open Sans" w:hAnsi="Open Sans" w:cs="Open Sans"/>
                <w:szCs w:val="22"/>
              </w:rPr>
              <w:tab/>
              <w:t>You will formulate a prospective professional development plan for after you leave the programme and for your first year of professional employment. You will refer to the HCPC standards of proficiency to self-assess areas of strength and of development.</w:t>
            </w:r>
          </w:p>
          <w:p w14:paraId="728F7844" w14:textId="77777777" w:rsidR="00302782" w:rsidRPr="00DE1F95" w:rsidRDefault="00302782" w:rsidP="00B17542">
            <w:pPr>
              <w:pStyle w:val="BlockText"/>
              <w:widowControl w:val="0"/>
              <w:tabs>
                <w:tab w:val="left" w:pos="567"/>
              </w:tabs>
              <w:ind w:left="284" w:right="3" w:hanging="284"/>
              <w:rPr>
                <w:rFonts w:ascii="Open Sans" w:hAnsi="Open Sans" w:cs="Open Sans"/>
                <w:szCs w:val="22"/>
              </w:rPr>
            </w:pPr>
          </w:p>
          <w:p w14:paraId="0505B281" w14:textId="77777777" w:rsidR="00302782" w:rsidRPr="00DE1F95" w:rsidRDefault="00302782" w:rsidP="00B17542">
            <w:pPr>
              <w:widowControl w:val="0"/>
              <w:tabs>
                <w:tab w:val="left" w:pos="567"/>
              </w:tabs>
              <w:ind w:left="284" w:right="3" w:hanging="284"/>
              <w:rPr>
                <w:rFonts w:cs="Open Sans"/>
                <w:i/>
              </w:rPr>
            </w:pPr>
            <w:r w:rsidRPr="00DE1F95">
              <w:rPr>
                <w:rFonts w:cs="Open Sans"/>
              </w:rPr>
              <w:tab/>
            </w:r>
            <w:r w:rsidRPr="00DE1F95">
              <w:rPr>
                <w:rFonts w:cs="Open Sans"/>
                <w:i/>
              </w:rPr>
              <w:t>THE MARK AWARDED FOR THE PORTFOLIO COUNTS FOR 70% OF THE FINAL MARK FOR THIS UNIT</w:t>
            </w:r>
          </w:p>
          <w:p w14:paraId="469DC49F" w14:textId="77777777" w:rsidR="00302782" w:rsidRPr="00DE1F95" w:rsidRDefault="00302782" w:rsidP="00B17542">
            <w:pPr>
              <w:widowControl w:val="0"/>
              <w:tabs>
                <w:tab w:val="left" w:pos="567"/>
              </w:tabs>
              <w:ind w:left="284" w:right="3" w:hanging="284"/>
              <w:rPr>
                <w:rFonts w:cs="Open Sans"/>
                <w:b/>
                <w:i/>
              </w:rPr>
            </w:pPr>
          </w:p>
          <w:p w14:paraId="2D8CE5B9" w14:textId="77777777" w:rsidR="00302782" w:rsidRPr="00DE1F95" w:rsidRDefault="00302782" w:rsidP="00486826">
            <w:pPr>
              <w:pStyle w:val="BodyText"/>
              <w:widowControl w:val="0"/>
              <w:numPr>
                <w:ilvl w:val="0"/>
                <w:numId w:val="38"/>
              </w:numPr>
              <w:jc w:val="both"/>
              <w:rPr>
                <w:rFonts w:ascii="Open Sans" w:hAnsi="Open Sans" w:cs="Open Sans"/>
                <w:sz w:val="22"/>
                <w:szCs w:val="22"/>
              </w:rPr>
            </w:pPr>
            <w:proofErr w:type="gramStart"/>
            <w:r w:rsidRPr="00DE1F95">
              <w:rPr>
                <w:rFonts w:ascii="Open Sans" w:hAnsi="Open Sans" w:cs="Open Sans"/>
                <w:snapToGrid w:val="0"/>
                <w:sz w:val="22"/>
                <w:szCs w:val="22"/>
              </w:rPr>
              <w:t>40 minute</w:t>
            </w:r>
            <w:proofErr w:type="gramEnd"/>
            <w:r w:rsidRPr="00DE1F95">
              <w:rPr>
                <w:rFonts w:ascii="Open Sans" w:hAnsi="Open Sans" w:cs="Open Sans"/>
                <w:snapToGrid w:val="0"/>
                <w:sz w:val="22"/>
                <w:szCs w:val="22"/>
              </w:rPr>
              <w:t xml:space="preserve"> </w:t>
            </w:r>
            <w:r w:rsidRPr="00DE1F95">
              <w:rPr>
                <w:rFonts w:ascii="Open Sans" w:hAnsi="Open Sans" w:cs="Open Sans"/>
                <w:i/>
                <w:snapToGrid w:val="0"/>
                <w:sz w:val="22"/>
                <w:szCs w:val="22"/>
              </w:rPr>
              <w:t>viva voce</w:t>
            </w:r>
            <w:r w:rsidRPr="00DE1F95">
              <w:rPr>
                <w:rFonts w:ascii="Open Sans" w:hAnsi="Open Sans" w:cs="Open Sans"/>
                <w:snapToGrid w:val="0"/>
                <w:sz w:val="22"/>
                <w:szCs w:val="22"/>
              </w:rPr>
              <w:t xml:space="preserve"> examination</w:t>
            </w:r>
          </w:p>
          <w:p w14:paraId="1155BB82" w14:textId="77777777" w:rsidR="00302782" w:rsidRPr="00DE1F95" w:rsidRDefault="00302782" w:rsidP="00B17542">
            <w:pPr>
              <w:widowControl w:val="0"/>
              <w:tabs>
                <w:tab w:val="left" w:pos="567"/>
                <w:tab w:val="left" w:pos="1051"/>
              </w:tabs>
              <w:ind w:left="284" w:right="3" w:hanging="284"/>
              <w:rPr>
                <w:rFonts w:cs="Open Sans"/>
                <w:snapToGrid w:val="0"/>
                <w:color w:val="000000"/>
              </w:rPr>
            </w:pPr>
          </w:p>
          <w:p w14:paraId="210720C7" w14:textId="77777777" w:rsidR="00302782" w:rsidRPr="00DE1F95" w:rsidRDefault="00302782" w:rsidP="00B17542">
            <w:pPr>
              <w:widowControl w:val="0"/>
              <w:tabs>
                <w:tab w:val="left" w:pos="567"/>
              </w:tabs>
              <w:ind w:left="720" w:right="3" w:hanging="284"/>
              <w:rPr>
                <w:rFonts w:cs="Open Sans"/>
                <w:snapToGrid w:val="0"/>
                <w:color w:val="000000"/>
              </w:rPr>
            </w:pPr>
            <w:r w:rsidRPr="00DE1F95">
              <w:rPr>
                <w:rFonts w:cs="Open Sans"/>
                <w:snapToGrid w:val="0"/>
                <w:color w:val="000000"/>
              </w:rPr>
              <w:tab/>
            </w:r>
            <w:r w:rsidRPr="00DE1F95">
              <w:rPr>
                <w:rFonts w:cs="Open Sans"/>
                <w:snapToGrid w:val="0"/>
                <w:color w:val="000000"/>
              </w:rPr>
              <w:tab/>
              <w:t xml:space="preserve">The </w:t>
            </w:r>
            <w:r w:rsidRPr="00DE1F95">
              <w:rPr>
                <w:rFonts w:cs="Open Sans"/>
                <w:i/>
                <w:snapToGrid w:val="0"/>
                <w:color w:val="000000"/>
              </w:rPr>
              <w:t>viva</w:t>
            </w:r>
            <w:r w:rsidRPr="00DE1F95">
              <w:rPr>
                <w:rFonts w:cs="Open Sans"/>
                <w:snapToGrid w:val="0"/>
                <w:color w:val="000000"/>
              </w:rPr>
              <w:t xml:space="preserve"> asks you to demonstrate a critical and reflective understanding </w:t>
            </w:r>
            <w:proofErr w:type="gramStart"/>
            <w:r w:rsidRPr="00DE1F95">
              <w:rPr>
                <w:rFonts w:cs="Open Sans"/>
                <w:snapToGrid w:val="0"/>
                <w:color w:val="000000"/>
              </w:rPr>
              <w:t>of  the</w:t>
            </w:r>
            <w:proofErr w:type="gramEnd"/>
            <w:r w:rsidRPr="00DE1F95">
              <w:rPr>
                <w:rFonts w:cs="Open Sans"/>
                <w:snapToGrid w:val="0"/>
                <w:color w:val="000000"/>
              </w:rPr>
              <w:t xml:space="preserve"> Sesame approach in relation to </w:t>
            </w:r>
            <w:proofErr w:type="spellStart"/>
            <w:r w:rsidRPr="00DE1F95">
              <w:rPr>
                <w:rFonts w:cs="Open Sans"/>
                <w:snapToGrid w:val="0"/>
                <w:color w:val="000000"/>
              </w:rPr>
              <w:t>i</w:t>
            </w:r>
            <w:proofErr w:type="spellEnd"/>
            <w:r w:rsidRPr="00DE1F95">
              <w:rPr>
                <w:rFonts w:cs="Open Sans"/>
                <w:snapToGrid w:val="0"/>
                <w:color w:val="000000"/>
              </w:rPr>
              <w:t xml:space="preserve">) the clinical work undertaken throughout the programme and ii) the wider field of arts therapies disciplines. The panel will have seen your Portfolio and will have formulated a number of questions which will have a bearing upon the above considerations prior to the </w:t>
            </w:r>
            <w:r w:rsidRPr="00DE1F95">
              <w:rPr>
                <w:rFonts w:cs="Open Sans"/>
                <w:i/>
                <w:snapToGrid w:val="0"/>
                <w:color w:val="000000"/>
              </w:rPr>
              <w:t>viva</w:t>
            </w:r>
            <w:r w:rsidRPr="00DE1F95">
              <w:rPr>
                <w:rFonts w:cs="Open Sans"/>
                <w:snapToGrid w:val="0"/>
                <w:color w:val="000000"/>
              </w:rPr>
              <w:t>.</w:t>
            </w:r>
          </w:p>
          <w:p w14:paraId="29812EC3" w14:textId="77777777" w:rsidR="00302782" w:rsidRPr="00DE1F95" w:rsidRDefault="00302782" w:rsidP="00B17542">
            <w:pPr>
              <w:widowControl w:val="0"/>
              <w:ind w:left="1440" w:right="3"/>
              <w:rPr>
                <w:rFonts w:cs="Open Sans"/>
              </w:rPr>
            </w:pPr>
          </w:p>
          <w:p w14:paraId="5BEBB8B8" w14:textId="77777777" w:rsidR="00302782" w:rsidRPr="00DE1F95" w:rsidRDefault="00302782" w:rsidP="00B17542">
            <w:pPr>
              <w:widowControl w:val="0"/>
              <w:ind w:left="284"/>
              <w:rPr>
                <w:rFonts w:cs="Open Sans"/>
                <w:i/>
              </w:rPr>
            </w:pPr>
            <w:r w:rsidRPr="00DE1F95">
              <w:rPr>
                <w:rFonts w:cs="Open Sans"/>
                <w:i/>
              </w:rPr>
              <w:t>THE MARK AWARDED FOR THE VIVA COUNTS FOR 30% OF THE FINAL MARK FOR THIS UNIT</w:t>
            </w:r>
          </w:p>
          <w:p w14:paraId="7D1A486D" w14:textId="77777777" w:rsidR="00302782" w:rsidRPr="00DE1F95" w:rsidRDefault="00302782" w:rsidP="00B17542">
            <w:pPr>
              <w:widowControl w:val="0"/>
              <w:ind w:left="284"/>
              <w:rPr>
                <w:rFonts w:cs="Open Sans"/>
                <w:i/>
              </w:rPr>
            </w:pPr>
          </w:p>
          <w:p w14:paraId="745978C7" w14:textId="77777777" w:rsidR="00302782" w:rsidRPr="00DE1F95" w:rsidRDefault="00302782" w:rsidP="00B17542">
            <w:pPr>
              <w:widowControl w:val="0"/>
              <w:rPr>
                <w:rFonts w:cs="Open Sans"/>
              </w:rPr>
            </w:pPr>
            <w:r w:rsidRPr="00DE1F95">
              <w:rPr>
                <w:rFonts w:cs="Open Sans"/>
              </w:rPr>
              <w:t>You must pass all elements in order to pass the unit.</w:t>
            </w:r>
          </w:p>
          <w:p w14:paraId="277B5BD0" w14:textId="77777777" w:rsidR="00302782" w:rsidRPr="00DE1F95" w:rsidRDefault="00302782" w:rsidP="00B17542">
            <w:pPr>
              <w:widowControl w:val="0"/>
              <w:rPr>
                <w:rFonts w:cs="Open Sans"/>
                <w:b/>
              </w:rPr>
            </w:pPr>
          </w:p>
          <w:p w14:paraId="427DF53B" w14:textId="77777777" w:rsidR="00302782" w:rsidRDefault="00302782" w:rsidP="00B17542">
            <w:pPr>
              <w:widowControl w:val="0"/>
              <w:rPr>
                <w:rFonts w:cs="Open Sans"/>
              </w:rPr>
            </w:pPr>
            <w:r w:rsidRPr="00DE1F95">
              <w:rPr>
                <w:rFonts w:cs="Open Sans"/>
              </w:rPr>
              <w:t>This assessment counts for 34% of the final mark for degree classification (MA).</w:t>
            </w:r>
          </w:p>
          <w:p w14:paraId="7535BAE3" w14:textId="77777777" w:rsidR="00302782" w:rsidRDefault="00302782" w:rsidP="00B17542">
            <w:pPr>
              <w:widowControl w:val="0"/>
              <w:rPr>
                <w:rFonts w:cs="Open Sans"/>
              </w:rPr>
            </w:pPr>
          </w:p>
          <w:p w14:paraId="294F8A3B" w14:textId="77777777" w:rsidR="00302782" w:rsidRPr="00DE1F95" w:rsidRDefault="00302782" w:rsidP="00B17542">
            <w:pPr>
              <w:widowControl w:val="0"/>
              <w:rPr>
                <w:rFonts w:cs="Open Sans"/>
              </w:rPr>
            </w:pPr>
          </w:p>
          <w:p w14:paraId="6B76C555" w14:textId="77777777" w:rsidR="00302782" w:rsidRPr="00B06B7C" w:rsidRDefault="00302782" w:rsidP="00B17542">
            <w:pPr>
              <w:spacing w:beforeLines="1" w:before="2" w:afterLines="1" w:after="2"/>
              <w:jc w:val="both"/>
              <w:rPr>
                <w:rFonts w:cs="Open Sans"/>
                <w:b/>
              </w:rPr>
            </w:pPr>
          </w:p>
        </w:tc>
      </w:tr>
      <w:tr w:rsidR="00302782" w:rsidRPr="00B06B7C" w14:paraId="49CDC641"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02C2D2C" w14:textId="77777777" w:rsidR="00302782" w:rsidRPr="00B06B7C" w:rsidRDefault="00302782" w:rsidP="00B17542">
            <w:pPr>
              <w:spacing w:beforeLines="1" w:before="2" w:afterLines="1" w:after="2"/>
              <w:jc w:val="center"/>
              <w:rPr>
                <w:rFonts w:cs="Open Sans"/>
                <w:b/>
              </w:rPr>
            </w:pPr>
            <w:r w:rsidRPr="00B06B7C">
              <w:rPr>
                <w:rFonts w:cs="Open Sans"/>
                <w:b/>
              </w:rPr>
              <w:lastRenderedPageBreak/>
              <w:t>Assessment Notes</w:t>
            </w:r>
          </w:p>
        </w:tc>
      </w:tr>
      <w:tr w:rsidR="00302782" w:rsidRPr="00B06B7C" w14:paraId="7FDFBD0C"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3B7A36" w14:textId="77777777" w:rsidR="00302782" w:rsidRDefault="00302782" w:rsidP="00B17542">
            <w:pPr>
              <w:spacing w:beforeLines="1" w:before="2" w:afterLines="1" w:after="2"/>
              <w:rPr>
                <w:rFonts w:cs="Open Sans"/>
              </w:rPr>
            </w:pPr>
            <w:r>
              <w:rPr>
                <w:rFonts w:cs="Open Sans"/>
              </w:rPr>
              <w:t>The combined elements of assessment include the written portfolio as indicated above and the spoken assessment of the viva voce, which is designed to develop skill sin the communication of ideas and practice verbally.</w:t>
            </w:r>
          </w:p>
          <w:p w14:paraId="62CC5836" w14:textId="77777777" w:rsidR="00302782" w:rsidRDefault="00302782" w:rsidP="00B17542">
            <w:pPr>
              <w:spacing w:beforeLines="1" w:before="2" w:afterLines="1" w:after="2"/>
              <w:rPr>
                <w:rFonts w:cs="Open Sans"/>
              </w:rPr>
            </w:pPr>
          </w:p>
          <w:p w14:paraId="5460ED5A" w14:textId="77777777" w:rsidR="00302782" w:rsidRDefault="00302782" w:rsidP="00B17542">
            <w:pPr>
              <w:spacing w:beforeLines="1" w:before="2" w:afterLines="1" w:after="2"/>
              <w:rPr>
                <w:rFonts w:cs="Open Sans"/>
              </w:rPr>
            </w:pPr>
            <w:r>
              <w:rPr>
                <w:rFonts w:cs="Open Sans"/>
              </w:rPr>
              <w:lastRenderedPageBreak/>
              <w:t>Please study the briefing paper for the SIP in detail as it contains important information regarding consent.</w:t>
            </w:r>
          </w:p>
          <w:p w14:paraId="257E7874" w14:textId="77777777" w:rsidR="00302782" w:rsidRPr="00B06B7C" w:rsidRDefault="00302782" w:rsidP="00B17542">
            <w:pPr>
              <w:spacing w:beforeLines="1" w:before="2" w:afterLines="1" w:after="2"/>
              <w:rPr>
                <w:rFonts w:cs="Open Sans"/>
              </w:rPr>
            </w:pPr>
          </w:p>
        </w:tc>
      </w:tr>
      <w:tr w:rsidR="00302782" w:rsidRPr="00B06B7C" w14:paraId="3B2CB968"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5647D6E" w14:textId="77777777" w:rsidR="00302782" w:rsidRPr="00B06B7C" w:rsidRDefault="00302782" w:rsidP="00B17542">
            <w:pPr>
              <w:spacing w:beforeLines="1" w:before="2" w:afterLines="1" w:after="2"/>
              <w:jc w:val="center"/>
              <w:rPr>
                <w:rFonts w:cs="Open Sans"/>
                <w:b/>
              </w:rPr>
            </w:pPr>
            <w:r w:rsidRPr="00B06B7C">
              <w:rPr>
                <w:rFonts w:cs="Open Sans"/>
                <w:b/>
              </w:rPr>
              <w:lastRenderedPageBreak/>
              <w:t>Assessment Criteria</w:t>
            </w:r>
          </w:p>
        </w:tc>
      </w:tr>
      <w:tr w:rsidR="00302782" w:rsidRPr="00B06B7C" w14:paraId="6D03700D" w14:textId="77777777" w:rsidTr="00B17542">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D19975" w14:textId="77777777" w:rsidR="00302782" w:rsidRDefault="00302782" w:rsidP="00B17542">
            <w:pPr>
              <w:rPr>
                <w:rFonts w:ascii="Arial" w:hAnsi="Arial" w:cs="Arial"/>
                <w:sz w:val="18"/>
                <w:szCs w:val="18"/>
              </w:rPr>
            </w:pPr>
          </w:p>
          <w:p w14:paraId="2CF8ECB4" w14:textId="77777777" w:rsidR="00302782" w:rsidRPr="0089017D" w:rsidRDefault="00302782" w:rsidP="00B17542">
            <w:pPr>
              <w:rPr>
                <w:rFonts w:cs="Open Sans"/>
              </w:rPr>
            </w:pPr>
            <w:r w:rsidRPr="0089017D">
              <w:rPr>
                <w:rFonts w:cs="Open Sans"/>
              </w:rPr>
              <w:t xml:space="preserve">Your portfolio </w:t>
            </w:r>
            <w:r>
              <w:rPr>
                <w:rFonts w:cs="Open Sans"/>
              </w:rPr>
              <w:t>is</w:t>
            </w:r>
            <w:r w:rsidRPr="0089017D">
              <w:rPr>
                <w:rFonts w:cs="Open Sans"/>
              </w:rPr>
              <w:t xml:space="preserve"> assessed according to the following criteria:</w:t>
            </w:r>
          </w:p>
          <w:p w14:paraId="649D8F01" w14:textId="77777777" w:rsidR="00302782" w:rsidRDefault="00302782" w:rsidP="00B17542">
            <w:pPr>
              <w:rPr>
                <w:rFonts w:ascii="Arial" w:hAnsi="Arial" w:cs="Arial"/>
                <w:sz w:val="18"/>
                <w:szCs w:val="18"/>
              </w:rPr>
            </w:pPr>
          </w:p>
          <w:p w14:paraId="0B83FC7F" w14:textId="77777777" w:rsidR="00302782" w:rsidRPr="0089017D" w:rsidRDefault="00302782" w:rsidP="00B17542">
            <w:pPr>
              <w:rPr>
                <w:rFonts w:cs="Open Sans"/>
                <w:sz w:val="18"/>
                <w:szCs w:val="18"/>
              </w:rPr>
            </w:pPr>
          </w:p>
          <w:p w14:paraId="617A5386" w14:textId="77777777" w:rsidR="00302782" w:rsidRPr="0089017D" w:rsidRDefault="00302782" w:rsidP="00486826">
            <w:pPr>
              <w:pStyle w:val="ListParagraph"/>
              <w:numPr>
                <w:ilvl w:val="0"/>
                <w:numId w:val="40"/>
              </w:numPr>
              <w:spacing w:line="259" w:lineRule="auto"/>
              <w:rPr>
                <w:rFonts w:cs="Open Sans"/>
              </w:rPr>
            </w:pPr>
            <w:r w:rsidRPr="0089017D">
              <w:rPr>
                <w:rFonts w:cs="Open Sans"/>
              </w:rPr>
              <w:t xml:space="preserve">sustained, independent written </w:t>
            </w:r>
            <w:proofErr w:type="gramStart"/>
            <w:r w:rsidRPr="0089017D">
              <w:rPr>
                <w:rFonts w:cs="Open Sans"/>
              </w:rPr>
              <w:t>argument;</w:t>
            </w:r>
            <w:proofErr w:type="gramEnd"/>
            <w:r w:rsidRPr="0089017D">
              <w:rPr>
                <w:rFonts w:cs="Open Sans"/>
              </w:rPr>
              <w:t xml:space="preserve"> </w:t>
            </w:r>
          </w:p>
          <w:p w14:paraId="2CE32F25" w14:textId="77777777" w:rsidR="00302782" w:rsidRPr="0089017D" w:rsidRDefault="00302782" w:rsidP="00486826">
            <w:pPr>
              <w:pStyle w:val="ListParagraph"/>
              <w:numPr>
                <w:ilvl w:val="0"/>
                <w:numId w:val="40"/>
              </w:numPr>
              <w:spacing w:line="259" w:lineRule="auto"/>
              <w:rPr>
                <w:rFonts w:cs="Open Sans"/>
              </w:rPr>
            </w:pPr>
            <w:r w:rsidRPr="0089017D">
              <w:rPr>
                <w:rFonts w:cs="Open Sans"/>
              </w:rPr>
              <w:t xml:space="preserve">progress in relevant practice-based </w:t>
            </w:r>
            <w:proofErr w:type="gramStart"/>
            <w:r w:rsidRPr="0089017D">
              <w:rPr>
                <w:rFonts w:cs="Open Sans"/>
              </w:rPr>
              <w:t>techniques;</w:t>
            </w:r>
            <w:proofErr w:type="gramEnd"/>
          </w:p>
          <w:p w14:paraId="229474C3" w14:textId="77777777" w:rsidR="00302782" w:rsidRPr="0089017D" w:rsidRDefault="00302782" w:rsidP="00486826">
            <w:pPr>
              <w:pStyle w:val="ListParagraph"/>
              <w:numPr>
                <w:ilvl w:val="0"/>
                <w:numId w:val="40"/>
              </w:numPr>
              <w:spacing w:line="259" w:lineRule="auto"/>
              <w:rPr>
                <w:rFonts w:cs="Open Sans"/>
              </w:rPr>
            </w:pPr>
            <w:r w:rsidRPr="0089017D">
              <w:rPr>
                <w:rFonts w:cs="Open Sans"/>
              </w:rPr>
              <w:t xml:space="preserve">taking creative risks, selecting and implementing from these </w:t>
            </w:r>
            <w:proofErr w:type="gramStart"/>
            <w:r w:rsidRPr="0089017D">
              <w:rPr>
                <w:rFonts w:cs="Open Sans"/>
              </w:rPr>
              <w:t>appropriately;</w:t>
            </w:r>
            <w:proofErr w:type="gramEnd"/>
          </w:p>
          <w:p w14:paraId="345019E8" w14:textId="77777777" w:rsidR="00302782" w:rsidRPr="0089017D" w:rsidRDefault="00302782" w:rsidP="00486826">
            <w:pPr>
              <w:pStyle w:val="ListParagraph"/>
              <w:numPr>
                <w:ilvl w:val="0"/>
                <w:numId w:val="40"/>
              </w:numPr>
              <w:spacing w:line="259" w:lineRule="auto"/>
              <w:rPr>
                <w:rFonts w:cs="Open Sans"/>
              </w:rPr>
            </w:pPr>
            <w:r w:rsidRPr="0089017D">
              <w:rPr>
                <w:rFonts w:cs="Open Sans"/>
              </w:rPr>
              <w:t xml:space="preserve">originality in the application of knowledge in relation to the matter of the </w:t>
            </w:r>
            <w:proofErr w:type="gramStart"/>
            <w:r w:rsidRPr="0089017D">
              <w:rPr>
                <w:rFonts w:cs="Open Sans"/>
              </w:rPr>
              <w:t>unit;</w:t>
            </w:r>
            <w:proofErr w:type="gramEnd"/>
          </w:p>
          <w:p w14:paraId="7FFEB48A" w14:textId="77777777" w:rsidR="00302782" w:rsidRPr="0089017D" w:rsidRDefault="00302782" w:rsidP="00486826">
            <w:pPr>
              <w:pStyle w:val="ListParagraph"/>
              <w:numPr>
                <w:ilvl w:val="0"/>
                <w:numId w:val="40"/>
              </w:numPr>
              <w:spacing w:line="259" w:lineRule="auto"/>
              <w:rPr>
                <w:rFonts w:cs="Open Sans"/>
              </w:rPr>
            </w:pPr>
            <w:r w:rsidRPr="0089017D">
              <w:rPr>
                <w:rFonts w:cs="Open Sans"/>
              </w:rPr>
              <w:t xml:space="preserve">analytical and critical awareness of relevant contemporary </w:t>
            </w:r>
            <w:proofErr w:type="gramStart"/>
            <w:r w:rsidRPr="0089017D">
              <w:rPr>
                <w:rFonts w:cs="Open Sans"/>
              </w:rPr>
              <w:t>issues;</w:t>
            </w:r>
            <w:proofErr w:type="gramEnd"/>
          </w:p>
          <w:p w14:paraId="69611B79" w14:textId="77777777" w:rsidR="00302782" w:rsidRPr="0089017D" w:rsidRDefault="00302782" w:rsidP="00486826">
            <w:pPr>
              <w:pStyle w:val="ListParagraph"/>
              <w:numPr>
                <w:ilvl w:val="0"/>
                <w:numId w:val="40"/>
              </w:numPr>
              <w:spacing w:line="259" w:lineRule="auto"/>
              <w:rPr>
                <w:rFonts w:cs="Open Sans"/>
              </w:rPr>
            </w:pPr>
            <w:r w:rsidRPr="0089017D">
              <w:rPr>
                <w:rFonts w:cs="Open Sans"/>
              </w:rPr>
              <w:t xml:space="preserve">intellectual </w:t>
            </w:r>
            <w:proofErr w:type="gramStart"/>
            <w:r w:rsidRPr="0089017D">
              <w:rPr>
                <w:rFonts w:cs="Open Sans"/>
              </w:rPr>
              <w:t>engagement;</w:t>
            </w:r>
            <w:proofErr w:type="gramEnd"/>
          </w:p>
          <w:p w14:paraId="4D67EF36" w14:textId="77777777" w:rsidR="00302782" w:rsidRPr="0089017D" w:rsidRDefault="00302782" w:rsidP="00486826">
            <w:pPr>
              <w:pStyle w:val="ListParagraph"/>
              <w:numPr>
                <w:ilvl w:val="0"/>
                <w:numId w:val="40"/>
              </w:numPr>
              <w:spacing w:line="259" w:lineRule="auto"/>
              <w:rPr>
                <w:rFonts w:cs="Open Sans"/>
              </w:rPr>
            </w:pPr>
            <w:r w:rsidRPr="0089017D">
              <w:rPr>
                <w:rFonts w:cs="Open Sans"/>
              </w:rPr>
              <w:t xml:space="preserve">understanding and effective use of research and advanced </w:t>
            </w:r>
            <w:proofErr w:type="gramStart"/>
            <w:r w:rsidRPr="0089017D">
              <w:rPr>
                <w:rFonts w:cs="Open Sans"/>
              </w:rPr>
              <w:t>scholarship;</w:t>
            </w:r>
            <w:proofErr w:type="gramEnd"/>
          </w:p>
          <w:p w14:paraId="2750C6EE" w14:textId="77777777" w:rsidR="00302782" w:rsidRPr="0089017D" w:rsidRDefault="00302782" w:rsidP="00486826">
            <w:pPr>
              <w:pStyle w:val="ListParagraph"/>
              <w:numPr>
                <w:ilvl w:val="0"/>
                <w:numId w:val="40"/>
              </w:numPr>
              <w:spacing w:line="259" w:lineRule="auto"/>
              <w:rPr>
                <w:rFonts w:cs="Open Sans"/>
              </w:rPr>
            </w:pPr>
            <w:r w:rsidRPr="0089017D">
              <w:rPr>
                <w:rFonts w:cs="Open Sans"/>
              </w:rPr>
              <w:t xml:space="preserve">recognising practice that is at the boundaries of the </w:t>
            </w:r>
            <w:proofErr w:type="gramStart"/>
            <w:r w:rsidRPr="0089017D">
              <w:rPr>
                <w:rFonts w:cs="Open Sans"/>
              </w:rPr>
              <w:t>specialism;</w:t>
            </w:r>
            <w:proofErr w:type="gramEnd"/>
          </w:p>
          <w:p w14:paraId="60EC69E8" w14:textId="77777777" w:rsidR="00302782" w:rsidRPr="0089017D" w:rsidRDefault="00302782" w:rsidP="00486826">
            <w:pPr>
              <w:pStyle w:val="ListParagraph"/>
              <w:numPr>
                <w:ilvl w:val="0"/>
                <w:numId w:val="40"/>
              </w:numPr>
              <w:spacing w:line="259" w:lineRule="auto"/>
              <w:rPr>
                <w:rFonts w:cs="Open Sans"/>
              </w:rPr>
            </w:pPr>
            <w:r w:rsidRPr="0089017D">
              <w:rPr>
                <w:rFonts w:cs="Open Sans"/>
              </w:rPr>
              <w:t xml:space="preserve">successful collaborative </w:t>
            </w:r>
            <w:proofErr w:type="gramStart"/>
            <w:r w:rsidRPr="0089017D">
              <w:rPr>
                <w:rFonts w:cs="Open Sans"/>
              </w:rPr>
              <w:t>processes;</w:t>
            </w:r>
            <w:proofErr w:type="gramEnd"/>
          </w:p>
          <w:p w14:paraId="68A7D420" w14:textId="77777777" w:rsidR="00302782" w:rsidRPr="0089017D" w:rsidRDefault="00302782" w:rsidP="00486826">
            <w:pPr>
              <w:pStyle w:val="ListParagraph"/>
              <w:numPr>
                <w:ilvl w:val="0"/>
                <w:numId w:val="40"/>
              </w:numPr>
              <w:spacing w:beforeLines="1" w:before="2" w:afterLines="1" w:after="2" w:line="259" w:lineRule="auto"/>
              <w:rPr>
                <w:rFonts w:cs="Open Sans"/>
              </w:rPr>
            </w:pPr>
            <w:r w:rsidRPr="0089017D">
              <w:rPr>
                <w:rFonts w:cs="Open Sans"/>
              </w:rPr>
              <w:t xml:space="preserve">tackling and solving problems and dealing with complex situations in </w:t>
            </w:r>
            <w:proofErr w:type="gramStart"/>
            <w:r w:rsidRPr="0089017D">
              <w:rPr>
                <w:rFonts w:cs="Open Sans"/>
              </w:rPr>
              <w:t>professionally-related</w:t>
            </w:r>
            <w:proofErr w:type="gramEnd"/>
            <w:r w:rsidRPr="0089017D">
              <w:rPr>
                <w:rFonts w:cs="Open Sans"/>
              </w:rPr>
              <w:t xml:space="preserve"> environments.</w:t>
            </w:r>
          </w:p>
          <w:p w14:paraId="0981D095" w14:textId="77777777" w:rsidR="00302782" w:rsidRDefault="00302782" w:rsidP="00B17542">
            <w:pPr>
              <w:spacing w:beforeLines="1" w:before="2" w:afterLines="1" w:after="2"/>
              <w:rPr>
                <w:rFonts w:ascii="Arial" w:hAnsi="Arial" w:cs="Arial"/>
                <w:sz w:val="18"/>
                <w:szCs w:val="18"/>
              </w:rPr>
            </w:pPr>
          </w:p>
          <w:p w14:paraId="542B8865" w14:textId="77777777" w:rsidR="00302782" w:rsidRDefault="00302782" w:rsidP="00B17542">
            <w:pPr>
              <w:spacing w:beforeLines="1" w:before="2" w:afterLines="1" w:after="2"/>
              <w:rPr>
                <w:rFonts w:cs="Open Sans"/>
              </w:rPr>
            </w:pPr>
            <w:r w:rsidRPr="0089017D">
              <w:rPr>
                <w:rFonts w:cs="Open Sans"/>
              </w:rPr>
              <w:t>Your viva is assessed according to the following criteria:</w:t>
            </w:r>
          </w:p>
          <w:p w14:paraId="251C613C" w14:textId="77777777" w:rsidR="00302782" w:rsidRPr="0089017D" w:rsidRDefault="00302782" w:rsidP="00B17542">
            <w:pPr>
              <w:spacing w:beforeLines="1" w:before="2" w:afterLines="1" w:after="2"/>
              <w:rPr>
                <w:rFonts w:cs="Open Sans"/>
              </w:rPr>
            </w:pPr>
          </w:p>
          <w:p w14:paraId="4CCB0CC5" w14:textId="77777777" w:rsidR="00302782" w:rsidRPr="0089017D" w:rsidRDefault="00302782" w:rsidP="00486826">
            <w:pPr>
              <w:pStyle w:val="ListParagraph"/>
              <w:numPr>
                <w:ilvl w:val="0"/>
                <w:numId w:val="40"/>
              </w:numPr>
              <w:spacing w:beforeLines="1" w:before="2" w:afterLines="1" w:after="2" w:line="259" w:lineRule="auto"/>
              <w:rPr>
                <w:rFonts w:cs="Open Sans"/>
              </w:rPr>
            </w:pPr>
            <w:r w:rsidRPr="0089017D">
              <w:rPr>
                <w:rFonts w:cs="Open Sans"/>
              </w:rPr>
              <w:t xml:space="preserve">clear </w:t>
            </w:r>
            <w:r w:rsidRPr="00D53C75">
              <w:rPr>
                <w:rFonts w:cs="Open Sans"/>
              </w:rPr>
              <w:t>presentation offering</w:t>
            </w:r>
            <w:r w:rsidRPr="0089017D">
              <w:rPr>
                <w:rFonts w:cs="Open Sans"/>
              </w:rPr>
              <w:t xml:space="preserve"> an informed e</w:t>
            </w:r>
            <w:r w:rsidRPr="00D53C75">
              <w:rPr>
                <w:rFonts w:cs="Open Sans"/>
              </w:rPr>
              <w:t>valuation of the practice of</w:t>
            </w:r>
            <w:r w:rsidRPr="0089017D">
              <w:rPr>
                <w:rFonts w:cs="Open Sans"/>
              </w:rPr>
              <w:t xml:space="preserve"> second year </w:t>
            </w:r>
            <w:proofErr w:type="gramStart"/>
            <w:r w:rsidRPr="0089017D">
              <w:rPr>
                <w:rFonts w:cs="Open Sans"/>
              </w:rPr>
              <w:t>placements</w:t>
            </w:r>
            <w:proofErr w:type="gramEnd"/>
          </w:p>
          <w:p w14:paraId="24B5B078" w14:textId="77777777" w:rsidR="00302782" w:rsidRPr="0089017D" w:rsidRDefault="00302782" w:rsidP="00486826">
            <w:pPr>
              <w:pStyle w:val="ListParagraph"/>
              <w:numPr>
                <w:ilvl w:val="0"/>
                <w:numId w:val="40"/>
              </w:numPr>
              <w:spacing w:beforeLines="1" w:before="2" w:afterLines="1" w:after="2" w:line="259" w:lineRule="auto"/>
              <w:rPr>
                <w:rFonts w:cs="Open Sans"/>
              </w:rPr>
            </w:pPr>
            <w:r w:rsidRPr="0089017D">
              <w:rPr>
                <w:rFonts w:cs="Open Sans"/>
              </w:rPr>
              <w:t>evidence of knowledge and understanding of the HCPC standards of proficiency</w:t>
            </w:r>
          </w:p>
          <w:p w14:paraId="693FA955" w14:textId="77777777" w:rsidR="00302782" w:rsidRPr="0089017D" w:rsidRDefault="00302782" w:rsidP="00486826">
            <w:pPr>
              <w:pStyle w:val="ListParagraph"/>
              <w:numPr>
                <w:ilvl w:val="0"/>
                <w:numId w:val="40"/>
              </w:numPr>
              <w:spacing w:line="259" w:lineRule="auto"/>
              <w:rPr>
                <w:rFonts w:cs="Open Sans"/>
              </w:rPr>
            </w:pPr>
            <w:r w:rsidRPr="0089017D">
              <w:rPr>
                <w:rFonts w:cs="Open Sans"/>
              </w:rPr>
              <w:t xml:space="preserve">progress in relevant practice-based </w:t>
            </w:r>
            <w:proofErr w:type="gramStart"/>
            <w:r w:rsidRPr="0089017D">
              <w:rPr>
                <w:rFonts w:cs="Open Sans"/>
              </w:rPr>
              <w:t>techniques;</w:t>
            </w:r>
            <w:proofErr w:type="gramEnd"/>
          </w:p>
          <w:p w14:paraId="4A50157E" w14:textId="77777777" w:rsidR="00302782" w:rsidRPr="0089017D" w:rsidRDefault="00302782" w:rsidP="00486826">
            <w:pPr>
              <w:pStyle w:val="ListParagraph"/>
              <w:numPr>
                <w:ilvl w:val="0"/>
                <w:numId w:val="40"/>
              </w:numPr>
              <w:spacing w:line="259" w:lineRule="auto"/>
              <w:rPr>
                <w:rFonts w:cs="Open Sans"/>
              </w:rPr>
            </w:pPr>
            <w:r w:rsidRPr="0089017D">
              <w:rPr>
                <w:rFonts w:cs="Open Sans"/>
              </w:rPr>
              <w:t xml:space="preserve">taking creative risks, selecting and implementing from these </w:t>
            </w:r>
            <w:proofErr w:type="gramStart"/>
            <w:r w:rsidRPr="0089017D">
              <w:rPr>
                <w:rFonts w:cs="Open Sans"/>
              </w:rPr>
              <w:t>appropriately;</w:t>
            </w:r>
            <w:proofErr w:type="gramEnd"/>
          </w:p>
          <w:p w14:paraId="7D556706" w14:textId="77777777" w:rsidR="00302782" w:rsidRPr="0089017D" w:rsidRDefault="00302782" w:rsidP="00486826">
            <w:pPr>
              <w:pStyle w:val="ListParagraph"/>
              <w:numPr>
                <w:ilvl w:val="0"/>
                <w:numId w:val="40"/>
              </w:numPr>
              <w:spacing w:line="259" w:lineRule="auto"/>
              <w:rPr>
                <w:rFonts w:cs="Open Sans"/>
              </w:rPr>
            </w:pPr>
            <w:r w:rsidRPr="0089017D">
              <w:rPr>
                <w:rFonts w:cs="Open Sans"/>
              </w:rPr>
              <w:t xml:space="preserve">intellectual </w:t>
            </w:r>
            <w:proofErr w:type="gramStart"/>
            <w:r w:rsidRPr="0089017D">
              <w:rPr>
                <w:rFonts w:cs="Open Sans"/>
              </w:rPr>
              <w:t>engagement;</w:t>
            </w:r>
            <w:proofErr w:type="gramEnd"/>
          </w:p>
          <w:p w14:paraId="505E52BB" w14:textId="77777777" w:rsidR="00302782" w:rsidRPr="0089017D" w:rsidRDefault="00302782" w:rsidP="00486826">
            <w:pPr>
              <w:pStyle w:val="ListParagraph"/>
              <w:numPr>
                <w:ilvl w:val="0"/>
                <w:numId w:val="40"/>
              </w:numPr>
              <w:spacing w:line="259" w:lineRule="auto"/>
              <w:rPr>
                <w:rFonts w:cs="Open Sans"/>
              </w:rPr>
            </w:pPr>
            <w:r w:rsidRPr="0089017D">
              <w:rPr>
                <w:rFonts w:cs="Open Sans"/>
              </w:rPr>
              <w:t xml:space="preserve">successful collaborative </w:t>
            </w:r>
            <w:proofErr w:type="gramStart"/>
            <w:r w:rsidRPr="0089017D">
              <w:rPr>
                <w:rFonts w:cs="Open Sans"/>
              </w:rPr>
              <w:t>processes;</w:t>
            </w:r>
            <w:proofErr w:type="gramEnd"/>
          </w:p>
          <w:p w14:paraId="4D98AC05" w14:textId="77777777" w:rsidR="00302782" w:rsidRPr="0089017D" w:rsidRDefault="00302782" w:rsidP="00486826">
            <w:pPr>
              <w:pStyle w:val="ListParagraph"/>
              <w:numPr>
                <w:ilvl w:val="0"/>
                <w:numId w:val="40"/>
              </w:numPr>
              <w:spacing w:beforeLines="1" w:before="2" w:afterLines="1" w:after="2" w:line="259" w:lineRule="auto"/>
              <w:rPr>
                <w:rFonts w:cs="Open Sans"/>
              </w:rPr>
            </w:pPr>
            <w:r w:rsidRPr="0089017D">
              <w:rPr>
                <w:rFonts w:cs="Open Sans"/>
              </w:rPr>
              <w:t xml:space="preserve">tackling and solving problems and dealing with complex situations in </w:t>
            </w:r>
            <w:proofErr w:type="gramStart"/>
            <w:r w:rsidRPr="0089017D">
              <w:rPr>
                <w:rFonts w:cs="Open Sans"/>
              </w:rPr>
              <w:t>professionally-related</w:t>
            </w:r>
            <w:proofErr w:type="gramEnd"/>
            <w:r w:rsidRPr="0089017D">
              <w:rPr>
                <w:rFonts w:cs="Open Sans"/>
              </w:rPr>
              <w:t xml:space="preserve"> environments</w:t>
            </w:r>
          </w:p>
          <w:p w14:paraId="750C1EB8" w14:textId="77777777" w:rsidR="00302782" w:rsidRPr="00B06B7C" w:rsidRDefault="00302782" w:rsidP="00B17542">
            <w:pPr>
              <w:spacing w:beforeLines="1" w:before="2" w:afterLines="1" w:after="2"/>
              <w:rPr>
                <w:rFonts w:cs="Open Sans"/>
              </w:rPr>
            </w:pPr>
          </w:p>
        </w:tc>
      </w:tr>
    </w:tbl>
    <w:p w14:paraId="6A71DE05" w14:textId="77777777" w:rsidR="00BA0A47" w:rsidRDefault="00BA0A47" w:rsidP="00BA0A47">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2D5F5AB5" w14:textId="77777777" w:rsidR="00BA0A47" w:rsidRPr="004779D1" w:rsidRDefault="00BA0A47" w:rsidP="00BA0A47">
      <w:pPr>
        <w:pStyle w:val="Heading1"/>
        <w:shd w:val="clear" w:color="auto" w:fill="FF0000"/>
        <w:jc w:val="center"/>
        <w:rPr>
          <w:rFonts w:ascii="FogertyHairline" w:hAnsi="FogertyHairline"/>
          <w:b/>
          <w:color w:val="FFFFFF" w:themeColor="background1"/>
        </w:rPr>
      </w:pPr>
      <w:bookmarkStart w:id="25" w:name="_Toc146208774"/>
      <w:r>
        <w:rPr>
          <w:rFonts w:ascii="FogertyHairline" w:hAnsi="FogertyHairline"/>
          <w:b/>
          <w:color w:val="FFFFFF" w:themeColor="background1"/>
        </w:rPr>
        <w:lastRenderedPageBreak/>
        <w:t>READING LIST</w:t>
      </w:r>
      <w:bookmarkEnd w:id="25"/>
    </w:p>
    <w:p w14:paraId="3E279304" w14:textId="77777777" w:rsidR="00BA0A47" w:rsidRDefault="00BA0A47" w:rsidP="00BA0A47"/>
    <w:p w14:paraId="56109CCF" w14:textId="50413169" w:rsidR="00486826" w:rsidRPr="00A930F4" w:rsidRDefault="00486826" w:rsidP="00A930F4">
      <w:pPr>
        <w:jc w:val="center"/>
        <w:rPr>
          <w:rFonts w:cs="Open Sans"/>
          <w:b/>
          <w:i/>
          <w:iCs/>
        </w:rPr>
      </w:pPr>
      <w:r w:rsidRPr="00A930F4">
        <w:rPr>
          <w:rFonts w:cs="Open Sans"/>
          <w:b/>
          <w:i/>
          <w:iCs/>
        </w:rPr>
        <w:t>Please note – updated bibliographies are provided on our Virtual Learning Environment, ‘Brightspace’.</w:t>
      </w:r>
    </w:p>
    <w:p w14:paraId="565C8258" w14:textId="77777777" w:rsidR="00486826" w:rsidRPr="0089017D" w:rsidRDefault="00486826" w:rsidP="00486826">
      <w:pPr>
        <w:rPr>
          <w:rFonts w:cs="Open Sans"/>
          <w:b/>
        </w:rPr>
      </w:pPr>
    </w:p>
    <w:p w14:paraId="36015F4F" w14:textId="77777777" w:rsidR="00486826" w:rsidRDefault="00486826" w:rsidP="00486826">
      <w:pPr>
        <w:rPr>
          <w:rFonts w:cs="Open Sans"/>
          <w:b/>
        </w:rPr>
      </w:pPr>
      <w:r w:rsidRPr="0089017D">
        <w:rPr>
          <w:rFonts w:cs="Open Sans"/>
          <w:b/>
        </w:rPr>
        <w:t>DRAMA AND MOVEMENT THERAPY PRACTICE</w:t>
      </w:r>
    </w:p>
    <w:p w14:paraId="6DB21E68" w14:textId="77777777" w:rsidR="00486826" w:rsidRPr="0089017D" w:rsidRDefault="00486826" w:rsidP="00486826">
      <w:pPr>
        <w:rPr>
          <w:rFonts w:cs="Open Sans"/>
          <w:b/>
        </w:rPr>
      </w:pPr>
    </w:p>
    <w:p w14:paraId="65456B46" w14:textId="77777777" w:rsidR="00486826" w:rsidRPr="003264DC" w:rsidRDefault="00486826" w:rsidP="00486826">
      <w:pPr>
        <w:rPr>
          <w:b/>
          <w:bCs/>
          <w:u w:val="single"/>
        </w:rPr>
      </w:pPr>
      <w:r w:rsidRPr="003264DC">
        <w:rPr>
          <w:b/>
          <w:bCs/>
          <w:u w:val="single"/>
        </w:rPr>
        <w:t xml:space="preserve">Psychology </w:t>
      </w:r>
    </w:p>
    <w:p w14:paraId="3331410F" w14:textId="77777777" w:rsidR="00486826" w:rsidRDefault="00486826" w:rsidP="00486826">
      <w:pPr>
        <w:rPr>
          <w:b/>
          <w:bCs/>
        </w:rPr>
      </w:pPr>
    </w:p>
    <w:p w14:paraId="0399B41F" w14:textId="77777777" w:rsidR="00486826" w:rsidRPr="00477988" w:rsidRDefault="00486826" w:rsidP="00486826">
      <w:pPr>
        <w:rPr>
          <w:i/>
          <w:iCs/>
        </w:rPr>
      </w:pPr>
      <w:r w:rsidRPr="00477988">
        <w:rPr>
          <w:i/>
          <w:iCs/>
        </w:rPr>
        <w:t>Analytical Psychology</w:t>
      </w:r>
    </w:p>
    <w:p w14:paraId="3A9FAA4E" w14:textId="77777777" w:rsidR="00486826" w:rsidRPr="00477988" w:rsidRDefault="00486826" w:rsidP="00486826">
      <w:pPr>
        <w:rPr>
          <w:b/>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72"/>
      </w:tblGrid>
      <w:tr w:rsidR="00486826" w14:paraId="0731816A" w14:textId="77777777" w:rsidTr="00B17542">
        <w:tc>
          <w:tcPr>
            <w:tcW w:w="1287" w:type="pct"/>
          </w:tcPr>
          <w:p w14:paraId="1A555026" w14:textId="77777777" w:rsidR="00486826" w:rsidRPr="009D2A43" w:rsidRDefault="00486826" w:rsidP="00B17542">
            <w:pPr>
              <w:rPr>
                <w:b/>
                <w:bCs/>
              </w:rPr>
            </w:pPr>
            <w:r w:rsidRPr="009D2A43">
              <w:rPr>
                <w:b/>
                <w:bCs/>
              </w:rPr>
              <w:t>Core Text</w:t>
            </w:r>
          </w:p>
        </w:tc>
        <w:tc>
          <w:tcPr>
            <w:tcW w:w="3713" w:type="pct"/>
          </w:tcPr>
          <w:p w14:paraId="55F0852A" w14:textId="77777777" w:rsidR="00486826" w:rsidRDefault="00486826" w:rsidP="00B17542">
            <w:r w:rsidRPr="00477988">
              <w:t>Storr, A. The Essential Jung, Selected Writings.</w:t>
            </w:r>
          </w:p>
        </w:tc>
      </w:tr>
      <w:tr w:rsidR="00486826" w14:paraId="130660B6" w14:textId="77777777" w:rsidTr="00B17542">
        <w:tc>
          <w:tcPr>
            <w:tcW w:w="1287" w:type="pct"/>
          </w:tcPr>
          <w:p w14:paraId="113E7B3B" w14:textId="77777777" w:rsidR="00486826" w:rsidRPr="009D2A43" w:rsidRDefault="00486826" w:rsidP="00B17542">
            <w:pPr>
              <w:rPr>
                <w:b/>
                <w:bCs/>
              </w:rPr>
            </w:pPr>
          </w:p>
        </w:tc>
        <w:tc>
          <w:tcPr>
            <w:tcW w:w="3713" w:type="pct"/>
          </w:tcPr>
          <w:p w14:paraId="250A30FF" w14:textId="77777777" w:rsidR="00486826" w:rsidRDefault="00486826" w:rsidP="00B17542"/>
        </w:tc>
      </w:tr>
      <w:tr w:rsidR="00486826" w14:paraId="083273B8" w14:textId="77777777" w:rsidTr="00B17542">
        <w:tc>
          <w:tcPr>
            <w:tcW w:w="1287" w:type="pct"/>
          </w:tcPr>
          <w:p w14:paraId="76B8D0D3" w14:textId="77777777" w:rsidR="00486826" w:rsidRPr="009D2A43" w:rsidRDefault="00486826" w:rsidP="00B17542">
            <w:pPr>
              <w:rPr>
                <w:b/>
                <w:bCs/>
              </w:rPr>
            </w:pPr>
            <w:r w:rsidRPr="009D2A43">
              <w:rPr>
                <w:b/>
                <w:bCs/>
              </w:rPr>
              <w:t>Key Texts</w:t>
            </w:r>
          </w:p>
        </w:tc>
        <w:tc>
          <w:tcPr>
            <w:tcW w:w="3713" w:type="pct"/>
          </w:tcPr>
          <w:p w14:paraId="2B301D06" w14:textId="77777777" w:rsidR="00486826" w:rsidRDefault="00486826" w:rsidP="00B17542">
            <w:r w:rsidRPr="00477988">
              <w:t xml:space="preserve">Jung, C.G. Memories Dreams Reflections </w:t>
            </w:r>
          </w:p>
          <w:p w14:paraId="6FD63815" w14:textId="77777777" w:rsidR="00486826" w:rsidRDefault="00486826" w:rsidP="00B17542">
            <w:r w:rsidRPr="00477988">
              <w:t>Jung, the Red Book (2009) (esp. introduction)</w:t>
            </w:r>
          </w:p>
        </w:tc>
      </w:tr>
      <w:tr w:rsidR="00486826" w14:paraId="66C8CD63" w14:textId="77777777" w:rsidTr="00B17542">
        <w:tc>
          <w:tcPr>
            <w:tcW w:w="1287" w:type="pct"/>
          </w:tcPr>
          <w:p w14:paraId="128E1783" w14:textId="77777777" w:rsidR="00486826" w:rsidRPr="009D2A43" w:rsidRDefault="00486826" w:rsidP="00B17542">
            <w:pPr>
              <w:rPr>
                <w:b/>
                <w:bCs/>
              </w:rPr>
            </w:pPr>
          </w:p>
        </w:tc>
        <w:tc>
          <w:tcPr>
            <w:tcW w:w="3713" w:type="pct"/>
          </w:tcPr>
          <w:p w14:paraId="7028C2DF" w14:textId="77777777" w:rsidR="00486826" w:rsidRDefault="00486826" w:rsidP="00B17542"/>
        </w:tc>
      </w:tr>
      <w:tr w:rsidR="00486826" w14:paraId="7DA71220" w14:textId="77777777" w:rsidTr="00B17542">
        <w:tc>
          <w:tcPr>
            <w:tcW w:w="1287" w:type="pct"/>
          </w:tcPr>
          <w:p w14:paraId="407C29DA" w14:textId="77777777" w:rsidR="00486826" w:rsidRPr="009D2A43" w:rsidRDefault="00486826" w:rsidP="00B17542">
            <w:pPr>
              <w:rPr>
                <w:b/>
                <w:bCs/>
              </w:rPr>
            </w:pPr>
            <w:r w:rsidRPr="009D2A43">
              <w:rPr>
                <w:b/>
                <w:bCs/>
              </w:rPr>
              <w:t>Publications</w:t>
            </w:r>
          </w:p>
        </w:tc>
        <w:tc>
          <w:tcPr>
            <w:tcW w:w="3713" w:type="pct"/>
          </w:tcPr>
          <w:p w14:paraId="765E76B2" w14:textId="77777777" w:rsidR="00486826" w:rsidRPr="00204546" w:rsidRDefault="00486826" w:rsidP="00B17542">
            <w:pPr>
              <w:rPr>
                <w:rFonts w:cs="Open Sans"/>
              </w:rPr>
            </w:pPr>
            <w:r w:rsidRPr="00186077">
              <w:rPr>
                <w:rFonts w:eastAsia="Times New Roman" w:cs="Open Sans"/>
                <w:color w:val="000000"/>
              </w:rPr>
              <w:t>Brewster, F. (2019) The Racial Complex: A Jungian Perspective on Culture and Race, Routledge</w:t>
            </w:r>
            <w:r w:rsidRPr="00477988">
              <w:br/>
              <w:t xml:space="preserve">Hillman J (1991) A </w:t>
            </w:r>
            <w:r>
              <w:t>B</w:t>
            </w:r>
            <w:r w:rsidRPr="00477988">
              <w:t xml:space="preserve">lue </w:t>
            </w:r>
            <w:r>
              <w:t>F</w:t>
            </w:r>
            <w:r w:rsidRPr="00477988">
              <w:t>ire, Routledge</w:t>
            </w:r>
            <w:r w:rsidRPr="00477988">
              <w:br/>
            </w:r>
            <w:r w:rsidRPr="00204546">
              <w:rPr>
                <w:rFonts w:cs="Open Sans"/>
              </w:rPr>
              <w:t xml:space="preserve">Von Franz, M-L (1993) The interpretation of Fairy Tales, Shambhala, </w:t>
            </w:r>
          </w:p>
          <w:p w14:paraId="20FC7716" w14:textId="77777777" w:rsidR="00486826" w:rsidRPr="00186077" w:rsidRDefault="00486826" w:rsidP="00B17542">
            <w:pPr>
              <w:rPr>
                <w:rFonts w:cs="Open Sans"/>
              </w:rPr>
            </w:pPr>
            <w:r w:rsidRPr="00186077">
              <w:rPr>
                <w:rFonts w:cs="Open Sans"/>
              </w:rPr>
              <w:t>Jung, C. G., &amp; Hull, R. F. C. (1981) The development of personality, CW 17, Princeton, N.J.: Princeton University Press</w:t>
            </w:r>
          </w:p>
          <w:p w14:paraId="10715A8A" w14:textId="77777777" w:rsidR="00486826" w:rsidRDefault="00486826" w:rsidP="00B17542">
            <w:pPr>
              <w:spacing w:after="240"/>
            </w:pPr>
            <w:r w:rsidRPr="00477988">
              <w:t xml:space="preserve">Jung (ed. Chodorow) (1997) Jung on </w:t>
            </w:r>
            <w:r>
              <w:t>A</w:t>
            </w:r>
            <w:r w:rsidRPr="00477988">
              <w:t xml:space="preserve">ctive </w:t>
            </w:r>
            <w:r>
              <w:t>I</w:t>
            </w:r>
            <w:r w:rsidRPr="00477988">
              <w:t xml:space="preserve">magination. Princeton </w:t>
            </w:r>
          </w:p>
          <w:p w14:paraId="67AB27E9" w14:textId="77777777" w:rsidR="00486826" w:rsidRPr="00186077" w:rsidRDefault="00486826" w:rsidP="00B17542">
            <w:pPr>
              <w:rPr>
                <w:rFonts w:cs="Open Sans"/>
              </w:rPr>
            </w:pPr>
            <w:r w:rsidRPr="00186077">
              <w:rPr>
                <w:rFonts w:cs="Open Sans"/>
                <w:shd w:val="clear" w:color="auto" w:fill="FFFFFF" w:themeFill="background1"/>
              </w:rPr>
              <w:t>Jung</w:t>
            </w:r>
            <w:r w:rsidRPr="00186077">
              <w:rPr>
                <w:rFonts w:cs="Open Sans"/>
              </w:rPr>
              <w:t>, C. G. (1934) A Review of the Complex Theory, in The Structure and Dynamics of the Psyche, The Collected Works of C.G. Jung, vol. 8 (Princeton, NJ, Princeton University Press, 1960)</w:t>
            </w:r>
          </w:p>
          <w:p w14:paraId="2C27164C" w14:textId="77777777" w:rsidR="00486826" w:rsidRPr="00186077" w:rsidRDefault="00486826" w:rsidP="00B17542">
            <w:pPr>
              <w:rPr>
                <w:rFonts w:cs="Open Sans"/>
              </w:rPr>
            </w:pPr>
            <w:r w:rsidRPr="00186077">
              <w:rPr>
                <w:rFonts w:cs="Open Sans"/>
              </w:rPr>
              <w:t>Jung, C. G., &amp; Hull, R. F. C. (1981) Psychological Types, CW6, Princeton, N.J.: Princeton University Press</w:t>
            </w:r>
          </w:p>
          <w:p w14:paraId="728F36BA" w14:textId="77777777" w:rsidR="00486826" w:rsidRDefault="00486826" w:rsidP="00B17542">
            <w:pPr>
              <w:spacing w:after="240"/>
            </w:pPr>
          </w:p>
          <w:p w14:paraId="7B336498" w14:textId="77777777" w:rsidR="00486826" w:rsidRPr="002F4931" w:rsidRDefault="00486826" w:rsidP="00B17542">
            <w:pPr>
              <w:spacing w:after="240"/>
              <w:rPr>
                <w:rFonts w:ascii="Arial" w:eastAsia="Times New Roman" w:hAnsi="Arial" w:cs="Arial"/>
                <w:color w:val="000000"/>
              </w:rPr>
            </w:pPr>
            <w:r w:rsidRPr="00477988">
              <w:t xml:space="preserve"> </w:t>
            </w:r>
          </w:p>
        </w:tc>
      </w:tr>
      <w:tr w:rsidR="00486826" w14:paraId="57339554" w14:textId="77777777" w:rsidTr="00B17542">
        <w:tc>
          <w:tcPr>
            <w:tcW w:w="1287" w:type="pct"/>
          </w:tcPr>
          <w:p w14:paraId="0D6F6005" w14:textId="77777777" w:rsidR="00486826" w:rsidRPr="009D2A43" w:rsidRDefault="00486826" w:rsidP="00B17542">
            <w:pPr>
              <w:rPr>
                <w:b/>
                <w:bCs/>
              </w:rPr>
            </w:pPr>
          </w:p>
        </w:tc>
        <w:tc>
          <w:tcPr>
            <w:tcW w:w="3713" w:type="pct"/>
          </w:tcPr>
          <w:p w14:paraId="04C3662E" w14:textId="77777777" w:rsidR="00486826" w:rsidRDefault="00486826" w:rsidP="00B17542"/>
        </w:tc>
      </w:tr>
      <w:tr w:rsidR="00486826" w14:paraId="08FA215E" w14:textId="77777777" w:rsidTr="00B17542">
        <w:tc>
          <w:tcPr>
            <w:tcW w:w="1287" w:type="pct"/>
          </w:tcPr>
          <w:p w14:paraId="70F48E34" w14:textId="77777777" w:rsidR="00486826" w:rsidRPr="009D2A43" w:rsidRDefault="00486826" w:rsidP="00B17542">
            <w:pPr>
              <w:rPr>
                <w:b/>
                <w:bCs/>
              </w:rPr>
            </w:pPr>
            <w:r w:rsidRPr="009D2A43">
              <w:rPr>
                <w:b/>
                <w:bCs/>
              </w:rPr>
              <w:t>Chapters</w:t>
            </w:r>
          </w:p>
        </w:tc>
        <w:tc>
          <w:tcPr>
            <w:tcW w:w="3713" w:type="pct"/>
          </w:tcPr>
          <w:p w14:paraId="71006729" w14:textId="77777777" w:rsidR="00486826" w:rsidRDefault="00486826" w:rsidP="00B17542">
            <w:r>
              <w:t xml:space="preserve">‘Definition of Projection’ in Von-Franz, M.L. (1980) </w:t>
            </w:r>
            <w:r>
              <w:rPr>
                <w:u w:val="single"/>
              </w:rPr>
              <w:t>Projection and Re-Collection in Jungian Psychology- Reflections of the Soul</w:t>
            </w:r>
            <w:r>
              <w:t>,</w:t>
            </w:r>
          </w:p>
          <w:p w14:paraId="37827CEB" w14:textId="77777777" w:rsidR="00486826" w:rsidRDefault="00486826" w:rsidP="00B17542">
            <w:r>
              <w:t xml:space="preserve">     Illinois: Open Court Publishing</w:t>
            </w:r>
          </w:p>
          <w:p w14:paraId="23FF01F0" w14:textId="77777777" w:rsidR="00486826" w:rsidRDefault="00486826" w:rsidP="00B17542">
            <w:r w:rsidRPr="00477988">
              <w:br/>
            </w:r>
          </w:p>
        </w:tc>
      </w:tr>
      <w:tr w:rsidR="00486826" w14:paraId="0D69A779" w14:textId="77777777" w:rsidTr="00B17542">
        <w:tc>
          <w:tcPr>
            <w:tcW w:w="1287" w:type="pct"/>
          </w:tcPr>
          <w:p w14:paraId="7EDECA11" w14:textId="77777777" w:rsidR="00486826" w:rsidRPr="009D2A43" w:rsidRDefault="00486826" w:rsidP="00B17542">
            <w:pPr>
              <w:rPr>
                <w:b/>
                <w:bCs/>
              </w:rPr>
            </w:pPr>
          </w:p>
        </w:tc>
        <w:tc>
          <w:tcPr>
            <w:tcW w:w="3713" w:type="pct"/>
          </w:tcPr>
          <w:p w14:paraId="43FAF3D9" w14:textId="77777777" w:rsidR="00486826" w:rsidRDefault="00486826" w:rsidP="00B17542"/>
        </w:tc>
      </w:tr>
      <w:tr w:rsidR="00486826" w14:paraId="5FD0F4F9" w14:textId="77777777" w:rsidTr="00B17542">
        <w:tc>
          <w:tcPr>
            <w:tcW w:w="1287" w:type="pct"/>
          </w:tcPr>
          <w:p w14:paraId="294A860E" w14:textId="77777777" w:rsidR="00486826" w:rsidRPr="009D2A43" w:rsidRDefault="00486826" w:rsidP="00B17542">
            <w:pPr>
              <w:rPr>
                <w:b/>
                <w:bCs/>
              </w:rPr>
            </w:pPr>
            <w:r w:rsidRPr="009D2A43">
              <w:rPr>
                <w:b/>
                <w:bCs/>
              </w:rPr>
              <w:t>Peer Reviewed Journals</w:t>
            </w:r>
          </w:p>
        </w:tc>
        <w:tc>
          <w:tcPr>
            <w:tcW w:w="3713" w:type="pct"/>
          </w:tcPr>
          <w:p w14:paraId="2B058A4C" w14:textId="77777777" w:rsidR="00486826" w:rsidRPr="00186077" w:rsidRDefault="00486826" w:rsidP="00B17542">
            <w:pPr>
              <w:jc w:val="both"/>
              <w:rPr>
                <w:rFonts w:cs="Open Sans"/>
              </w:rPr>
            </w:pPr>
            <w:r w:rsidRPr="00186077">
              <w:rPr>
                <w:rFonts w:cs="Open Sans"/>
              </w:rPr>
              <w:t xml:space="preserve">Smythe, W. (2013) </w:t>
            </w:r>
            <w:r w:rsidRPr="00186077">
              <w:rPr>
                <w:rFonts w:cs="Open Sans"/>
                <w:i/>
              </w:rPr>
              <w:t>The dialogical Jung: Otherness within the Self</w:t>
            </w:r>
            <w:r w:rsidRPr="00186077">
              <w:rPr>
                <w:rFonts w:cs="Open Sans"/>
              </w:rPr>
              <w:t>, in Behavioural Sciences, 3, 634-646</w:t>
            </w:r>
          </w:p>
          <w:p w14:paraId="0E975CD4" w14:textId="77777777" w:rsidR="00486826" w:rsidRDefault="00486826" w:rsidP="00B17542"/>
        </w:tc>
      </w:tr>
      <w:tr w:rsidR="00486826" w14:paraId="79330EBE" w14:textId="77777777" w:rsidTr="00B17542">
        <w:tc>
          <w:tcPr>
            <w:tcW w:w="1287" w:type="pct"/>
          </w:tcPr>
          <w:p w14:paraId="6E52EAFE" w14:textId="77777777" w:rsidR="00486826" w:rsidRPr="009D2A43" w:rsidRDefault="00486826" w:rsidP="00B17542">
            <w:pPr>
              <w:rPr>
                <w:b/>
                <w:bCs/>
              </w:rPr>
            </w:pPr>
          </w:p>
        </w:tc>
        <w:tc>
          <w:tcPr>
            <w:tcW w:w="3713" w:type="pct"/>
          </w:tcPr>
          <w:p w14:paraId="7E0DF9BF" w14:textId="77777777" w:rsidR="00486826" w:rsidRDefault="00486826" w:rsidP="00B17542"/>
        </w:tc>
      </w:tr>
      <w:tr w:rsidR="00486826" w14:paraId="1341FA4A" w14:textId="77777777" w:rsidTr="00B17542">
        <w:tc>
          <w:tcPr>
            <w:tcW w:w="1287" w:type="pct"/>
          </w:tcPr>
          <w:p w14:paraId="36C980B1" w14:textId="77777777" w:rsidR="00486826" w:rsidRPr="009D2A43" w:rsidRDefault="00486826" w:rsidP="00B17542">
            <w:pPr>
              <w:rPr>
                <w:b/>
                <w:bCs/>
              </w:rPr>
            </w:pPr>
            <w:r w:rsidRPr="009D2A43">
              <w:rPr>
                <w:b/>
                <w:bCs/>
              </w:rPr>
              <w:t>DVD/other sources</w:t>
            </w:r>
          </w:p>
        </w:tc>
        <w:tc>
          <w:tcPr>
            <w:tcW w:w="3713" w:type="pct"/>
          </w:tcPr>
          <w:p w14:paraId="6B5ACEE7" w14:textId="77777777" w:rsidR="00486826" w:rsidRDefault="00486826" w:rsidP="00B17542">
            <w:r w:rsidRPr="00477988">
              <w:t>Face to Face</w:t>
            </w:r>
          </w:p>
          <w:p w14:paraId="15C0747F" w14:textId="77777777" w:rsidR="00486826" w:rsidRDefault="00486826" w:rsidP="00B17542">
            <w:r>
              <w:t>Fanny Brewster</w:t>
            </w:r>
          </w:p>
        </w:tc>
      </w:tr>
    </w:tbl>
    <w:p w14:paraId="652BADAA" w14:textId="77777777" w:rsidR="00486826" w:rsidRDefault="00486826" w:rsidP="00486826"/>
    <w:p w14:paraId="57B24938" w14:textId="77777777" w:rsidR="00486826" w:rsidRPr="00477988" w:rsidRDefault="00486826" w:rsidP="00486826">
      <w:r>
        <w:rPr>
          <w:i/>
          <w:iCs/>
        </w:rPr>
        <w:t>Developmental Psychology</w:t>
      </w:r>
    </w:p>
    <w:p w14:paraId="6DAFC9D9" w14:textId="77777777" w:rsidR="00486826" w:rsidRDefault="00486826" w:rsidP="0048682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72"/>
      </w:tblGrid>
      <w:tr w:rsidR="00486826" w14:paraId="04608570" w14:textId="77777777" w:rsidTr="00B17542">
        <w:tc>
          <w:tcPr>
            <w:tcW w:w="1287" w:type="pct"/>
          </w:tcPr>
          <w:p w14:paraId="0BDF883D" w14:textId="77777777" w:rsidR="00486826" w:rsidRPr="009D2A43" w:rsidRDefault="00486826" w:rsidP="00B17542">
            <w:pPr>
              <w:rPr>
                <w:b/>
                <w:bCs/>
              </w:rPr>
            </w:pPr>
            <w:r w:rsidRPr="009D2A43">
              <w:rPr>
                <w:b/>
                <w:bCs/>
              </w:rPr>
              <w:t>Core Texts</w:t>
            </w:r>
          </w:p>
        </w:tc>
        <w:tc>
          <w:tcPr>
            <w:tcW w:w="3713" w:type="pct"/>
          </w:tcPr>
          <w:p w14:paraId="197A501F" w14:textId="77777777" w:rsidR="00486826" w:rsidRDefault="00486826" w:rsidP="00B17542">
            <w:r w:rsidRPr="00477988">
              <w:t>Gerhardt, S. (2004) Why Love Matters, Routledge</w:t>
            </w:r>
          </w:p>
        </w:tc>
      </w:tr>
      <w:tr w:rsidR="00486826" w14:paraId="5CD5ECF3" w14:textId="77777777" w:rsidTr="00B17542">
        <w:tc>
          <w:tcPr>
            <w:tcW w:w="1287" w:type="pct"/>
          </w:tcPr>
          <w:p w14:paraId="05EBDACE" w14:textId="77777777" w:rsidR="00486826" w:rsidRPr="009D2A43" w:rsidRDefault="00486826" w:rsidP="00B17542">
            <w:pPr>
              <w:rPr>
                <w:b/>
                <w:bCs/>
              </w:rPr>
            </w:pPr>
          </w:p>
        </w:tc>
        <w:tc>
          <w:tcPr>
            <w:tcW w:w="3713" w:type="pct"/>
          </w:tcPr>
          <w:p w14:paraId="4435BE64" w14:textId="77777777" w:rsidR="00486826" w:rsidRDefault="00486826" w:rsidP="00B17542"/>
        </w:tc>
      </w:tr>
      <w:tr w:rsidR="00486826" w14:paraId="661ECD75" w14:textId="77777777" w:rsidTr="00B17542">
        <w:tc>
          <w:tcPr>
            <w:tcW w:w="1287" w:type="pct"/>
          </w:tcPr>
          <w:p w14:paraId="15F01254" w14:textId="77777777" w:rsidR="00486826" w:rsidRPr="009D2A43" w:rsidRDefault="00486826" w:rsidP="00B17542">
            <w:pPr>
              <w:rPr>
                <w:b/>
                <w:bCs/>
              </w:rPr>
            </w:pPr>
            <w:r w:rsidRPr="009D2A43">
              <w:rPr>
                <w:b/>
                <w:bCs/>
              </w:rPr>
              <w:t>Key Texts</w:t>
            </w:r>
          </w:p>
        </w:tc>
        <w:tc>
          <w:tcPr>
            <w:tcW w:w="3713" w:type="pct"/>
          </w:tcPr>
          <w:p w14:paraId="35FBD125" w14:textId="77777777" w:rsidR="00486826" w:rsidRPr="00477988" w:rsidRDefault="00486826" w:rsidP="00B17542">
            <w:pPr>
              <w:rPr>
                <w:lang w:val="en-US"/>
              </w:rPr>
            </w:pPr>
            <w:r w:rsidRPr="00477988">
              <w:rPr>
                <w:lang w:val="en-US"/>
              </w:rPr>
              <w:t xml:space="preserve">Frankel, R. (1998) The Adolescent Psyche, Routledge: London </w:t>
            </w:r>
          </w:p>
          <w:p w14:paraId="18934DDD" w14:textId="77777777" w:rsidR="00486826" w:rsidRDefault="00486826" w:rsidP="00B17542">
            <w:r w:rsidRPr="00477988">
              <w:t xml:space="preserve">Stern, D. (1985) The Interpersonal World of the Infant, A View from </w:t>
            </w:r>
            <w:r>
              <w:tab/>
            </w:r>
            <w:r w:rsidRPr="00477988">
              <w:t xml:space="preserve">Psychoanalysis and Developmental Psychology, Basic Books: </w:t>
            </w:r>
            <w:r>
              <w:tab/>
            </w:r>
            <w:r w:rsidRPr="00477988">
              <w:t>London</w:t>
            </w:r>
          </w:p>
        </w:tc>
      </w:tr>
      <w:tr w:rsidR="00486826" w14:paraId="1CA3D0B6" w14:textId="77777777" w:rsidTr="00B17542">
        <w:tc>
          <w:tcPr>
            <w:tcW w:w="1287" w:type="pct"/>
          </w:tcPr>
          <w:p w14:paraId="46BCE7DB" w14:textId="77777777" w:rsidR="00486826" w:rsidRPr="009D2A43" w:rsidRDefault="00486826" w:rsidP="00B17542">
            <w:pPr>
              <w:rPr>
                <w:b/>
                <w:bCs/>
              </w:rPr>
            </w:pPr>
          </w:p>
        </w:tc>
        <w:tc>
          <w:tcPr>
            <w:tcW w:w="3713" w:type="pct"/>
          </w:tcPr>
          <w:p w14:paraId="58179B0B" w14:textId="77777777" w:rsidR="00486826" w:rsidRDefault="00486826" w:rsidP="00B17542"/>
        </w:tc>
      </w:tr>
      <w:tr w:rsidR="00486826" w14:paraId="45BC120A" w14:textId="77777777" w:rsidTr="00B17542">
        <w:tc>
          <w:tcPr>
            <w:tcW w:w="1287" w:type="pct"/>
          </w:tcPr>
          <w:p w14:paraId="538A962E" w14:textId="77777777" w:rsidR="00486826" w:rsidRPr="009D2A43" w:rsidRDefault="00486826" w:rsidP="00B17542">
            <w:pPr>
              <w:rPr>
                <w:b/>
                <w:bCs/>
              </w:rPr>
            </w:pPr>
            <w:r w:rsidRPr="009D2A43">
              <w:rPr>
                <w:b/>
                <w:bCs/>
              </w:rPr>
              <w:t>Publications</w:t>
            </w:r>
          </w:p>
        </w:tc>
        <w:tc>
          <w:tcPr>
            <w:tcW w:w="3713" w:type="pct"/>
          </w:tcPr>
          <w:p w14:paraId="06B0482B" w14:textId="77777777" w:rsidR="00486826" w:rsidRPr="00477988" w:rsidRDefault="00486826" w:rsidP="00B17542">
            <w:pPr>
              <w:rPr>
                <w:lang w:val="en-US"/>
              </w:rPr>
            </w:pPr>
            <w:r w:rsidRPr="00477988">
              <w:rPr>
                <w:lang w:val="en-US"/>
              </w:rPr>
              <w:t>Crago, H. (2017) The Stages of Life</w:t>
            </w:r>
          </w:p>
          <w:p w14:paraId="33CD4ADA" w14:textId="77777777" w:rsidR="00486826" w:rsidRPr="00477988" w:rsidRDefault="00486826" w:rsidP="00B17542">
            <w:pPr>
              <w:rPr>
                <w:lang w:val="en-US"/>
              </w:rPr>
            </w:pPr>
            <w:r w:rsidRPr="00477988">
              <w:rPr>
                <w:lang w:val="en-US"/>
              </w:rPr>
              <w:t xml:space="preserve">Gomez, L. (1997) An Introduction to Object Relations, Free Association: </w:t>
            </w:r>
            <w:r>
              <w:rPr>
                <w:lang w:val="en-US"/>
              </w:rPr>
              <w:tab/>
            </w:r>
            <w:r w:rsidRPr="00477988">
              <w:rPr>
                <w:lang w:val="en-US"/>
              </w:rPr>
              <w:t>London</w:t>
            </w:r>
          </w:p>
          <w:p w14:paraId="65BD4DA2" w14:textId="77777777" w:rsidR="00486826" w:rsidRPr="00477988" w:rsidRDefault="00486826" w:rsidP="00B17542">
            <w:pPr>
              <w:rPr>
                <w:lang w:val="en-US"/>
              </w:rPr>
            </w:pPr>
            <w:r w:rsidRPr="00477988">
              <w:rPr>
                <w:lang w:val="en-US"/>
              </w:rPr>
              <w:t xml:space="preserve">Bowlby, J. (2005) The Making and Breaking of Affectional Bonds, </w:t>
            </w:r>
            <w:r>
              <w:rPr>
                <w:lang w:val="en-US"/>
              </w:rPr>
              <w:tab/>
            </w:r>
            <w:r w:rsidRPr="00477988">
              <w:rPr>
                <w:lang w:val="en-US"/>
              </w:rPr>
              <w:t>Routledge: London</w:t>
            </w:r>
          </w:p>
          <w:p w14:paraId="2A5821C9" w14:textId="77777777" w:rsidR="00486826" w:rsidRPr="00477988" w:rsidRDefault="00486826" w:rsidP="00B17542">
            <w:pPr>
              <w:rPr>
                <w:lang w:val="en-US"/>
              </w:rPr>
            </w:pPr>
            <w:r w:rsidRPr="00477988">
              <w:rPr>
                <w:lang w:val="en-US"/>
              </w:rPr>
              <w:t>Winnicott. D.W. (2005) Playing and Reality, Routledge: London</w:t>
            </w:r>
          </w:p>
          <w:p w14:paraId="1214DF02" w14:textId="77777777" w:rsidR="00486826" w:rsidRPr="00477988" w:rsidRDefault="00486826" w:rsidP="00B17542">
            <w:pPr>
              <w:rPr>
                <w:lang w:val="en-US"/>
              </w:rPr>
            </w:pPr>
            <w:r w:rsidRPr="00477988">
              <w:rPr>
                <w:lang w:val="en-US"/>
              </w:rPr>
              <w:t>Rayner, E. (1993) Human Development, Rutledge: London</w:t>
            </w:r>
          </w:p>
        </w:tc>
      </w:tr>
      <w:tr w:rsidR="00486826" w14:paraId="363BF3C4" w14:textId="77777777" w:rsidTr="00B17542">
        <w:tc>
          <w:tcPr>
            <w:tcW w:w="1287" w:type="pct"/>
          </w:tcPr>
          <w:p w14:paraId="5B0CD9F4" w14:textId="77777777" w:rsidR="00486826" w:rsidRPr="009D2A43" w:rsidRDefault="00486826" w:rsidP="00B17542">
            <w:pPr>
              <w:rPr>
                <w:b/>
                <w:bCs/>
              </w:rPr>
            </w:pPr>
          </w:p>
        </w:tc>
        <w:tc>
          <w:tcPr>
            <w:tcW w:w="3713" w:type="pct"/>
          </w:tcPr>
          <w:p w14:paraId="17125B0E" w14:textId="77777777" w:rsidR="00486826" w:rsidRDefault="00486826" w:rsidP="00B17542"/>
        </w:tc>
      </w:tr>
      <w:tr w:rsidR="00486826" w14:paraId="2CEA6419" w14:textId="77777777" w:rsidTr="00B17542">
        <w:tc>
          <w:tcPr>
            <w:tcW w:w="1287" w:type="pct"/>
          </w:tcPr>
          <w:p w14:paraId="35036B37" w14:textId="77777777" w:rsidR="00486826" w:rsidRPr="009D2A43" w:rsidRDefault="00486826" w:rsidP="00B17542">
            <w:pPr>
              <w:rPr>
                <w:b/>
                <w:bCs/>
              </w:rPr>
            </w:pPr>
            <w:r w:rsidRPr="009D2A43">
              <w:rPr>
                <w:b/>
                <w:bCs/>
              </w:rPr>
              <w:t>Chapters</w:t>
            </w:r>
          </w:p>
        </w:tc>
        <w:tc>
          <w:tcPr>
            <w:tcW w:w="3713" w:type="pct"/>
          </w:tcPr>
          <w:p w14:paraId="5F34DB9E" w14:textId="77777777" w:rsidR="00486826" w:rsidRPr="00477988" w:rsidRDefault="00486826" w:rsidP="00B17542">
            <w:pPr>
              <w:rPr>
                <w:i/>
                <w:lang w:val="en-US"/>
              </w:rPr>
            </w:pPr>
            <w:r w:rsidRPr="00477988">
              <w:rPr>
                <w:lang w:val="en-US"/>
              </w:rPr>
              <w:t xml:space="preserve">Miller, A. (2007) The Drama of Being a Child, Virago: London -Chapter 2, </w:t>
            </w:r>
            <w:r>
              <w:rPr>
                <w:lang w:val="en-US"/>
              </w:rPr>
              <w:tab/>
            </w:r>
            <w:r w:rsidRPr="00477988">
              <w:rPr>
                <w:i/>
                <w:lang w:val="en-US"/>
              </w:rPr>
              <w:t>Depression and Grandiosity.</w:t>
            </w:r>
          </w:p>
          <w:p w14:paraId="09DA36E9" w14:textId="77777777" w:rsidR="00486826" w:rsidRPr="00477988" w:rsidRDefault="00486826" w:rsidP="00B17542">
            <w:pPr>
              <w:rPr>
                <w:i/>
                <w:lang w:val="en-US"/>
              </w:rPr>
            </w:pPr>
            <w:r w:rsidRPr="00477988">
              <w:rPr>
                <w:lang w:val="en-US"/>
              </w:rPr>
              <w:t xml:space="preserve">Erikson, E. (1995) Childhood and Society, </w:t>
            </w:r>
            <w:proofErr w:type="gramStart"/>
            <w:r w:rsidRPr="00477988">
              <w:rPr>
                <w:lang w:val="en-US"/>
              </w:rPr>
              <w:t>Vintage  –</w:t>
            </w:r>
            <w:proofErr w:type="gramEnd"/>
            <w:r w:rsidRPr="00477988">
              <w:rPr>
                <w:lang w:val="en-US"/>
              </w:rPr>
              <w:t xml:space="preserve"> Chapter 7, </w:t>
            </w:r>
            <w:r w:rsidRPr="00477988">
              <w:rPr>
                <w:i/>
                <w:lang w:val="en-US"/>
              </w:rPr>
              <w:t xml:space="preserve">Eight Ages </w:t>
            </w:r>
            <w:r>
              <w:rPr>
                <w:i/>
                <w:lang w:val="en-US"/>
              </w:rPr>
              <w:tab/>
            </w:r>
            <w:r w:rsidRPr="00477988">
              <w:rPr>
                <w:i/>
                <w:lang w:val="en-US"/>
              </w:rPr>
              <w:t>of Man.</w:t>
            </w:r>
          </w:p>
          <w:p w14:paraId="13793B73" w14:textId="77777777" w:rsidR="00486826" w:rsidRPr="00477988" w:rsidRDefault="00486826" w:rsidP="00B17542">
            <w:pPr>
              <w:rPr>
                <w:i/>
                <w:lang w:val="en-US"/>
              </w:rPr>
            </w:pPr>
            <w:r w:rsidRPr="00477988">
              <w:rPr>
                <w:lang w:val="en-US"/>
              </w:rPr>
              <w:t xml:space="preserve">Diamond, N. (2013) Between Skins, Wiley-Blackwell: West Sussex – </w:t>
            </w:r>
            <w:r>
              <w:rPr>
                <w:lang w:val="en-US"/>
              </w:rPr>
              <w:tab/>
            </w:r>
            <w:r w:rsidRPr="00477988">
              <w:rPr>
                <w:lang w:val="en-US"/>
              </w:rPr>
              <w:t xml:space="preserve">Chapter 2, </w:t>
            </w:r>
            <w:r w:rsidRPr="00477988">
              <w:rPr>
                <w:i/>
                <w:lang w:val="en-US"/>
              </w:rPr>
              <w:t>Nurture/Nature</w:t>
            </w:r>
          </w:p>
        </w:tc>
      </w:tr>
      <w:tr w:rsidR="00486826" w14:paraId="0D374AB0" w14:textId="77777777" w:rsidTr="00B17542">
        <w:tc>
          <w:tcPr>
            <w:tcW w:w="1287" w:type="pct"/>
          </w:tcPr>
          <w:p w14:paraId="370EEB33" w14:textId="77777777" w:rsidR="00486826" w:rsidRPr="009D2A43" w:rsidRDefault="00486826" w:rsidP="00B17542">
            <w:pPr>
              <w:rPr>
                <w:b/>
                <w:bCs/>
              </w:rPr>
            </w:pPr>
          </w:p>
        </w:tc>
        <w:tc>
          <w:tcPr>
            <w:tcW w:w="3713" w:type="pct"/>
          </w:tcPr>
          <w:p w14:paraId="5261CE61" w14:textId="77777777" w:rsidR="00486826" w:rsidRDefault="00486826" w:rsidP="00B17542"/>
        </w:tc>
      </w:tr>
      <w:tr w:rsidR="00486826" w14:paraId="7CDDE788" w14:textId="77777777" w:rsidTr="00B17542">
        <w:tc>
          <w:tcPr>
            <w:tcW w:w="1287" w:type="pct"/>
          </w:tcPr>
          <w:p w14:paraId="1D39078C" w14:textId="77777777" w:rsidR="00486826" w:rsidRPr="009D2A43" w:rsidRDefault="00486826" w:rsidP="00B17542">
            <w:pPr>
              <w:rPr>
                <w:b/>
                <w:bCs/>
              </w:rPr>
            </w:pPr>
            <w:r w:rsidRPr="009D2A43">
              <w:rPr>
                <w:b/>
                <w:bCs/>
              </w:rPr>
              <w:t>Peer Reviewed Journals</w:t>
            </w:r>
          </w:p>
        </w:tc>
        <w:tc>
          <w:tcPr>
            <w:tcW w:w="3713" w:type="pct"/>
          </w:tcPr>
          <w:p w14:paraId="2FE355E2" w14:textId="77777777" w:rsidR="00486826" w:rsidRPr="00477988" w:rsidRDefault="00486826" w:rsidP="00B17542">
            <w:r w:rsidRPr="00477988">
              <w:t xml:space="preserve">Diamond, N. (2001) Towards an interpersonal understanding of bodily experience.  </w:t>
            </w:r>
            <w:r w:rsidRPr="00477988">
              <w:rPr>
                <w:i/>
              </w:rPr>
              <w:t xml:space="preserve">Psychodynamic Counselling, </w:t>
            </w:r>
            <w:r w:rsidRPr="00477988">
              <w:t>7.1: 41-62.</w:t>
            </w:r>
          </w:p>
          <w:p w14:paraId="3F6298A4" w14:textId="77777777" w:rsidR="00486826" w:rsidRPr="00477988" w:rsidRDefault="00486826" w:rsidP="00B17542">
            <w:r w:rsidRPr="00477988">
              <w:t xml:space="preserve">Stern, D.N., Sander, L.W., Nahum, J.P., Harrison, A.M., Lyons-Ruth, K., Morgan, A.C., </w:t>
            </w:r>
            <w:proofErr w:type="spellStart"/>
            <w:r w:rsidRPr="00477988">
              <w:t>Bruschweilerstern</w:t>
            </w:r>
            <w:proofErr w:type="spellEnd"/>
            <w:r w:rsidRPr="00477988">
              <w:t xml:space="preserve">, N., </w:t>
            </w:r>
            <w:proofErr w:type="spellStart"/>
            <w:r w:rsidRPr="00477988">
              <w:t>Tronick</w:t>
            </w:r>
            <w:proofErr w:type="spellEnd"/>
            <w:r w:rsidRPr="00477988">
              <w:t>, E.Z. (1998) Non-</w:t>
            </w:r>
            <w:proofErr w:type="spellStart"/>
            <w:r w:rsidRPr="00477988">
              <w:t>Interpretaive</w:t>
            </w:r>
            <w:proofErr w:type="spellEnd"/>
            <w:r w:rsidRPr="00477988">
              <w:t xml:space="preserve"> Mechanisms in Psychoanalytic Therapy: The ‘Something More’ than Interpretation. </w:t>
            </w:r>
            <w:r w:rsidRPr="00477988">
              <w:rPr>
                <w:i/>
              </w:rPr>
              <w:t xml:space="preserve">The International Journal of Psychoanalysis, </w:t>
            </w:r>
            <w:r w:rsidRPr="00477988">
              <w:t>79: 903-921.</w:t>
            </w:r>
          </w:p>
          <w:p w14:paraId="4486A7BD" w14:textId="77777777" w:rsidR="00486826" w:rsidRDefault="00486826" w:rsidP="00B17542"/>
        </w:tc>
      </w:tr>
      <w:tr w:rsidR="00486826" w14:paraId="77297C7D" w14:textId="77777777" w:rsidTr="00B17542">
        <w:tc>
          <w:tcPr>
            <w:tcW w:w="1287" w:type="pct"/>
          </w:tcPr>
          <w:p w14:paraId="68083F7E" w14:textId="77777777" w:rsidR="00486826" w:rsidRPr="009D2A43" w:rsidRDefault="00486826" w:rsidP="00B17542">
            <w:pPr>
              <w:rPr>
                <w:b/>
                <w:bCs/>
              </w:rPr>
            </w:pPr>
          </w:p>
        </w:tc>
        <w:tc>
          <w:tcPr>
            <w:tcW w:w="3713" w:type="pct"/>
          </w:tcPr>
          <w:p w14:paraId="1F78C4FA" w14:textId="77777777" w:rsidR="00486826" w:rsidRDefault="00486826" w:rsidP="00B17542"/>
        </w:tc>
      </w:tr>
      <w:tr w:rsidR="00486826" w14:paraId="6FD7B4EF" w14:textId="77777777" w:rsidTr="00B17542">
        <w:tc>
          <w:tcPr>
            <w:tcW w:w="1287" w:type="pct"/>
          </w:tcPr>
          <w:p w14:paraId="0D99C72B" w14:textId="77777777" w:rsidR="00486826" w:rsidRPr="009D2A43" w:rsidRDefault="00486826" w:rsidP="00B17542">
            <w:pPr>
              <w:rPr>
                <w:b/>
                <w:bCs/>
              </w:rPr>
            </w:pPr>
            <w:r>
              <w:rPr>
                <w:b/>
                <w:bCs/>
              </w:rPr>
              <w:t>Further Reading</w:t>
            </w:r>
          </w:p>
        </w:tc>
        <w:tc>
          <w:tcPr>
            <w:tcW w:w="3713" w:type="pct"/>
          </w:tcPr>
          <w:p w14:paraId="5F7A648E" w14:textId="77777777" w:rsidR="00486826" w:rsidRPr="00477988" w:rsidRDefault="00486826" w:rsidP="00B17542">
            <w:pPr>
              <w:rPr>
                <w:lang w:val="en-US"/>
              </w:rPr>
            </w:pPr>
            <w:r w:rsidRPr="00477988">
              <w:rPr>
                <w:lang w:val="en-US"/>
              </w:rPr>
              <w:t>Yalom, I. (1989) Loves Executioner, Penguin: London</w:t>
            </w:r>
          </w:p>
          <w:p w14:paraId="757094AB" w14:textId="77777777" w:rsidR="00486826" w:rsidRPr="00477988" w:rsidRDefault="00486826" w:rsidP="00B17542">
            <w:pPr>
              <w:rPr>
                <w:lang w:val="en-US"/>
              </w:rPr>
            </w:pPr>
            <w:r w:rsidRPr="00477988">
              <w:rPr>
                <w:lang w:val="en-US"/>
              </w:rPr>
              <w:t>Homes, J. (2014) John Bowlby and Attachment Theory, Routledge: London</w:t>
            </w:r>
          </w:p>
          <w:p w14:paraId="7B045256" w14:textId="77777777" w:rsidR="00486826" w:rsidRPr="00477988" w:rsidRDefault="00486826" w:rsidP="00B17542">
            <w:pPr>
              <w:rPr>
                <w:lang w:val="en-US"/>
              </w:rPr>
            </w:pPr>
            <w:r w:rsidRPr="00477988">
              <w:rPr>
                <w:lang w:val="en-US"/>
              </w:rPr>
              <w:t>Gibran, K. (1991) The Prophet, Pan MacMillan: London</w:t>
            </w:r>
          </w:p>
        </w:tc>
      </w:tr>
    </w:tbl>
    <w:p w14:paraId="4145333A" w14:textId="77777777" w:rsidR="00486826" w:rsidRPr="0089017D" w:rsidRDefault="00486826" w:rsidP="00486826">
      <w:pPr>
        <w:pStyle w:val="Body"/>
        <w:rPr>
          <w:rFonts w:ascii="Open Sans" w:hAnsi="Open Sans" w:cs="Open Sans"/>
        </w:rPr>
      </w:pPr>
    </w:p>
    <w:p w14:paraId="16CB2265" w14:textId="77777777" w:rsidR="00486826" w:rsidRDefault="00486826" w:rsidP="00486826"/>
    <w:p w14:paraId="09F34CDE" w14:textId="77777777" w:rsidR="00486826" w:rsidRPr="003264DC" w:rsidRDefault="00486826" w:rsidP="00486826">
      <w:pPr>
        <w:rPr>
          <w:b/>
          <w:bCs/>
          <w:u w:val="single"/>
        </w:rPr>
      </w:pPr>
      <w:r w:rsidRPr="003264DC">
        <w:rPr>
          <w:b/>
          <w:bCs/>
          <w:u w:val="single"/>
        </w:rPr>
        <w:t>Drama and Movement Therapy Practice</w:t>
      </w:r>
    </w:p>
    <w:p w14:paraId="55D8A1C3" w14:textId="77777777" w:rsidR="00486826" w:rsidRDefault="00486826" w:rsidP="004868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761"/>
      </w:tblGrid>
      <w:tr w:rsidR="00486826" w14:paraId="130565E0" w14:textId="77777777" w:rsidTr="00B17542">
        <w:tc>
          <w:tcPr>
            <w:tcW w:w="2689" w:type="dxa"/>
          </w:tcPr>
          <w:p w14:paraId="72C289C2" w14:textId="77777777" w:rsidR="00486826" w:rsidRDefault="00486826" w:rsidP="00B17542">
            <w:pPr>
              <w:rPr>
                <w:b/>
              </w:rPr>
            </w:pPr>
            <w:r>
              <w:rPr>
                <w:b/>
              </w:rPr>
              <w:t xml:space="preserve">Core </w:t>
            </w:r>
            <w:r w:rsidRPr="003264DC">
              <w:rPr>
                <w:b/>
              </w:rPr>
              <w:t>Text</w:t>
            </w:r>
            <w:r>
              <w:rPr>
                <w:b/>
              </w:rPr>
              <w:t>s</w:t>
            </w:r>
          </w:p>
          <w:p w14:paraId="2C2BC21A" w14:textId="77777777" w:rsidR="00486826" w:rsidRDefault="00486826" w:rsidP="00B17542">
            <w:pPr>
              <w:rPr>
                <w:b/>
              </w:rPr>
            </w:pPr>
          </w:p>
          <w:p w14:paraId="25C22535" w14:textId="77777777" w:rsidR="00486826" w:rsidRDefault="00486826" w:rsidP="00B17542">
            <w:pPr>
              <w:rPr>
                <w:b/>
              </w:rPr>
            </w:pPr>
          </w:p>
          <w:p w14:paraId="241A19DA" w14:textId="77777777" w:rsidR="00486826" w:rsidRDefault="00486826" w:rsidP="00B17542">
            <w:pPr>
              <w:rPr>
                <w:b/>
              </w:rPr>
            </w:pPr>
          </w:p>
          <w:p w14:paraId="185E917F" w14:textId="77777777" w:rsidR="00486826" w:rsidRDefault="00486826" w:rsidP="00B17542">
            <w:pPr>
              <w:pStyle w:val="Body"/>
              <w:rPr>
                <w:rFonts w:cs="Open Sans"/>
                <w:bCs/>
              </w:rPr>
            </w:pPr>
            <w:r>
              <w:rPr>
                <w:rFonts w:ascii="Open Sans" w:hAnsi="Open Sans" w:cs="Open Sans"/>
                <w:bCs/>
                <w:lang w:val="en-GB"/>
              </w:rPr>
              <w:t>Key Texts</w:t>
            </w:r>
          </w:p>
          <w:p w14:paraId="7F006BAE" w14:textId="77777777" w:rsidR="00486826" w:rsidRDefault="00486826" w:rsidP="00B17542">
            <w:pPr>
              <w:rPr>
                <w:b/>
              </w:rPr>
            </w:pPr>
          </w:p>
          <w:p w14:paraId="4E2FFB67" w14:textId="77777777" w:rsidR="00486826" w:rsidRDefault="00486826" w:rsidP="00B17542">
            <w:pPr>
              <w:rPr>
                <w:b/>
              </w:rPr>
            </w:pPr>
          </w:p>
          <w:p w14:paraId="21CC8EBD" w14:textId="77777777" w:rsidR="00486826" w:rsidRPr="003264DC" w:rsidRDefault="00486826" w:rsidP="00B17542">
            <w:pPr>
              <w:rPr>
                <w:b/>
              </w:rPr>
            </w:pPr>
          </w:p>
        </w:tc>
        <w:tc>
          <w:tcPr>
            <w:tcW w:w="7761" w:type="dxa"/>
          </w:tcPr>
          <w:p w14:paraId="3F8CA6DA" w14:textId="77777777" w:rsidR="00486826" w:rsidRDefault="00486826" w:rsidP="00B17542">
            <w:pPr>
              <w:pStyle w:val="Body"/>
              <w:rPr>
                <w:rFonts w:ascii="Open Sans" w:hAnsi="Open Sans" w:cs="Open Sans"/>
                <w:bCs/>
                <w:lang w:val="en-GB"/>
              </w:rPr>
            </w:pPr>
            <w:r w:rsidRPr="00045D38">
              <w:rPr>
                <w:rFonts w:ascii="Open Sans" w:hAnsi="Open Sans" w:cs="Open Sans"/>
                <w:bCs/>
                <w:lang w:val="en-GB"/>
              </w:rPr>
              <w:t>Hougham, R. and Jones, B. (Eds) (20</w:t>
            </w:r>
            <w:r>
              <w:rPr>
                <w:rFonts w:ascii="Open Sans" w:hAnsi="Open Sans" w:cs="Open Sans"/>
                <w:bCs/>
                <w:lang w:val="en-GB"/>
              </w:rPr>
              <w:t>21</w:t>
            </w:r>
            <w:r w:rsidRPr="00045D38">
              <w:rPr>
                <w:rFonts w:ascii="Open Sans" w:hAnsi="Open Sans" w:cs="Open Sans"/>
                <w:bCs/>
                <w:lang w:val="en-GB"/>
              </w:rPr>
              <w:t>) Dramatherapy</w:t>
            </w:r>
            <w:r>
              <w:rPr>
                <w:rFonts w:ascii="Open Sans" w:hAnsi="Open Sans" w:cs="Open Sans"/>
                <w:bCs/>
                <w:lang w:val="en-GB"/>
              </w:rPr>
              <w:t>, The Nature of Interruption, Routledge: London</w:t>
            </w:r>
            <w:r w:rsidRPr="00B26676">
              <w:rPr>
                <w:rFonts w:ascii="Open Sans" w:eastAsia="Times New Roman" w:hAnsi="Open Sans" w:cs="Open Sans"/>
              </w:rPr>
              <w:t>Brewster, F. (2019) The Racial Complex: A Jungian Perspective on Culture and Race, Routledge</w:t>
            </w:r>
          </w:p>
          <w:p w14:paraId="11E9C9E5" w14:textId="77777777" w:rsidR="00486826" w:rsidRDefault="00486826" w:rsidP="00B17542">
            <w:pPr>
              <w:pStyle w:val="Body"/>
              <w:rPr>
                <w:rFonts w:ascii="Open Sans" w:hAnsi="Open Sans" w:cs="Open Sans"/>
                <w:bCs/>
                <w:lang w:val="en-GB"/>
              </w:rPr>
            </w:pPr>
          </w:p>
          <w:p w14:paraId="50F321B8" w14:textId="77777777" w:rsidR="00486826" w:rsidRDefault="00486826" w:rsidP="00B17542">
            <w:pPr>
              <w:pStyle w:val="Body"/>
              <w:rPr>
                <w:rFonts w:ascii="Open Sans" w:hAnsi="Open Sans" w:cs="Open Sans"/>
                <w:bCs/>
                <w:lang w:val="en-GB"/>
              </w:rPr>
            </w:pPr>
          </w:p>
          <w:p w14:paraId="1A616D48" w14:textId="77777777" w:rsidR="00486826" w:rsidRDefault="00486826" w:rsidP="00B17542">
            <w:pPr>
              <w:pStyle w:val="Body"/>
              <w:rPr>
                <w:rFonts w:ascii="Open Sans" w:hAnsi="Open Sans" w:cs="Open Sans"/>
                <w:bCs/>
                <w:i/>
                <w:lang w:val="en-GB"/>
              </w:rPr>
            </w:pPr>
            <w:r w:rsidRPr="00045D38">
              <w:rPr>
                <w:rFonts w:ascii="Open Sans" w:hAnsi="Open Sans" w:cs="Open Sans"/>
                <w:bCs/>
                <w:lang w:val="en-GB"/>
              </w:rPr>
              <w:t xml:space="preserve">Hougham, R. and Jones, B. (Eds) (2017) Dramatherapy, </w:t>
            </w:r>
            <w:r w:rsidRPr="00045D38">
              <w:rPr>
                <w:rFonts w:ascii="Open Sans" w:hAnsi="Open Sans" w:cs="Open Sans"/>
                <w:bCs/>
                <w:i/>
                <w:lang w:val="en-GB"/>
              </w:rPr>
              <w:t xml:space="preserve">Reflections and </w:t>
            </w:r>
            <w:r>
              <w:rPr>
                <w:rFonts w:ascii="Open Sans" w:hAnsi="Open Sans" w:cs="Open Sans"/>
                <w:bCs/>
                <w:i/>
                <w:lang w:val="en-GB"/>
              </w:rPr>
              <w:tab/>
            </w:r>
          </w:p>
          <w:p w14:paraId="26AA2A0A" w14:textId="77777777" w:rsidR="00486826" w:rsidRPr="00045D38" w:rsidRDefault="00486826" w:rsidP="00B17542">
            <w:pPr>
              <w:pStyle w:val="Body"/>
              <w:rPr>
                <w:rFonts w:ascii="Open Sans" w:hAnsi="Open Sans" w:cs="Open Sans"/>
                <w:bCs/>
                <w:lang w:val="en-GB"/>
              </w:rPr>
            </w:pPr>
            <w:r w:rsidRPr="00045D38">
              <w:rPr>
                <w:rFonts w:ascii="Open Sans" w:hAnsi="Open Sans" w:cs="Open Sans"/>
                <w:bCs/>
                <w:i/>
                <w:lang w:val="en-GB"/>
              </w:rPr>
              <w:t>Praxis</w:t>
            </w:r>
            <w:r w:rsidRPr="00045D38">
              <w:rPr>
                <w:rFonts w:ascii="Open Sans" w:hAnsi="Open Sans" w:cs="Open Sans"/>
                <w:bCs/>
                <w:lang w:val="en-GB"/>
              </w:rPr>
              <w:t>. Palgrave Macmillan, London</w:t>
            </w:r>
          </w:p>
          <w:p w14:paraId="691B9507" w14:textId="77777777" w:rsidR="00486826" w:rsidRDefault="00486826" w:rsidP="00B17542">
            <w:pPr>
              <w:pStyle w:val="Body"/>
              <w:rPr>
                <w:rFonts w:ascii="Open Sans" w:hAnsi="Open Sans" w:cs="Open Sans"/>
                <w:bCs/>
                <w:lang w:val="en-GB"/>
              </w:rPr>
            </w:pPr>
            <w:r w:rsidRPr="00045D38">
              <w:rPr>
                <w:rFonts w:ascii="Open Sans" w:hAnsi="Open Sans" w:cs="Open Sans"/>
                <w:bCs/>
                <w:lang w:val="en-GB"/>
              </w:rPr>
              <w:t xml:space="preserve">Lindkvist, M. (1998) Bring White Beads when you call upon the Healer, </w:t>
            </w:r>
            <w:r>
              <w:rPr>
                <w:rFonts w:ascii="Open Sans" w:hAnsi="Open Sans" w:cs="Open Sans"/>
                <w:bCs/>
                <w:lang w:val="en-GB"/>
              </w:rPr>
              <w:tab/>
            </w:r>
          </w:p>
          <w:p w14:paraId="62310DC0" w14:textId="77777777" w:rsidR="00486826" w:rsidRPr="00045D38" w:rsidRDefault="00486826" w:rsidP="00B17542">
            <w:pPr>
              <w:pStyle w:val="Body"/>
              <w:rPr>
                <w:rFonts w:ascii="Open Sans" w:hAnsi="Open Sans" w:cs="Open Sans"/>
                <w:bCs/>
                <w:lang w:val="en-GB"/>
              </w:rPr>
            </w:pPr>
            <w:r w:rsidRPr="00045D38">
              <w:rPr>
                <w:rFonts w:ascii="Open Sans" w:hAnsi="Open Sans" w:cs="Open Sans"/>
                <w:bCs/>
                <w:lang w:val="en-GB"/>
              </w:rPr>
              <w:t>USA, Rivendell</w:t>
            </w:r>
          </w:p>
          <w:p w14:paraId="0EE96149" w14:textId="77777777" w:rsidR="00486826" w:rsidRPr="00045D38" w:rsidRDefault="00486826" w:rsidP="00B17542">
            <w:pPr>
              <w:pStyle w:val="Body"/>
              <w:rPr>
                <w:rFonts w:ascii="Open Sans" w:hAnsi="Open Sans" w:cs="Open Sans"/>
                <w:bCs/>
                <w:lang w:val="en-GB"/>
              </w:rPr>
            </w:pPr>
            <w:r w:rsidRPr="00045D38">
              <w:rPr>
                <w:rFonts w:ascii="Open Sans" w:hAnsi="Open Sans" w:cs="Open Sans"/>
                <w:bCs/>
                <w:lang w:val="en-GB"/>
              </w:rPr>
              <w:t xml:space="preserve">Pearson, J. (1997) Discovering the Self through Drama and Movement – </w:t>
            </w:r>
            <w:r>
              <w:rPr>
                <w:rFonts w:ascii="Open Sans" w:hAnsi="Open Sans" w:cs="Open Sans"/>
                <w:bCs/>
                <w:lang w:val="en-GB"/>
              </w:rPr>
              <w:tab/>
            </w:r>
            <w:r w:rsidRPr="00045D38">
              <w:rPr>
                <w:rFonts w:ascii="Open Sans" w:hAnsi="Open Sans" w:cs="Open Sans"/>
                <w:bCs/>
                <w:lang w:val="en-GB"/>
              </w:rPr>
              <w:t>the Sesame approach, London, Jessica Kingsley</w:t>
            </w:r>
          </w:p>
          <w:p w14:paraId="2A45DB87" w14:textId="77777777" w:rsidR="00486826" w:rsidRPr="00045D38" w:rsidRDefault="00486826" w:rsidP="00B17542">
            <w:pPr>
              <w:pStyle w:val="Body"/>
              <w:rPr>
                <w:rFonts w:ascii="Open Sans" w:hAnsi="Open Sans" w:cs="Open Sans"/>
                <w:bCs/>
                <w:lang w:val="en-GB"/>
              </w:rPr>
            </w:pPr>
            <w:r w:rsidRPr="00045D38">
              <w:rPr>
                <w:rFonts w:ascii="Open Sans" w:hAnsi="Open Sans" w:cs="Open Sans"/>
                <w:bCs/>
                <w:lang w:val="en-GB"/>
              </w:rPr>
              <w:t xml:space="preserve">Jung, C.G. (1993) Memories, Dreams </w:t>
            </w:r>
            <w:r w:rsidRPr="00045D38">
              <w:rPr>
                <w:rFonts w:ascii="Open Sans" w:hAnsi="Open Sans" w:cs="Open Sans"/>
                <w:bCs/>
                <w:i/>
                <w:lang w:val="en-GB"/>
              </w:rPr>
              <w:t xml:space="preserve">and Reflections, </w:t>
            </w:r>
            <w:r w:rsidRPr="00045D38">
              <w:rPr>
                <w:rFonts w:ascii="Open Sans" w:hAnsi="Open Sans" w:cs="Open Sans"/>
                <w:bCs/>
                <w:lang w:val="en-GB"/>
              </w:rPr>
              <w:t>Fontana</w:t>
            </w:r>
          </w:p>
          <w:p w14:paraId="550391C0" w14:textId="77777777" w:rsidR="00486826" w:rsidRPr="00045D38" w:rsidRDefault="00486826" w:rsidP="00B17542">
            <w:pPr>
              <w:pStyle w:val="Body"/>
              <w:rPr>
                <w:rFonts w:ascii="Open Sans" w:hAnsi="Open Sans" w:cs="Open Sans"/>
                <w:bCs/>
                <w:lang w:val="en-GB"/>
              </w:rPr>
            </w:pPr>
            <w:r w:rsidRPr="00045D38">
              <w:rPr>
                <w:rFonts w:ascii="Open Sans" w:hAnsi="Open Sans" w:cs="Open Sans"/>
                <w:bCs/>
                <w:lang w:val="en-GB"/>
              </w:rPr>
              <w:t>Slade, P. (1965) Child Drama, London, Hodder &amp; Stoughton</w:t>
            </w:r>
          </w:p>
          <w:p w14:paraId="04FB4613" w14:textId="77777777" w:rsidR="00486826" w:rsidRPr="00045D38" w:rsidRDefault="00486826" w:rsidP="00B17542">
            <w:pPr>
              <w:pStyle w:val="Body"/>
              <w:rPr>
                <w:rFonts w:ascii="Open Sans" w:hAnsi="Open Sans" w:cs="Open Sans"/>
                <w:bCs/>
              </w:rPr>
            </w:pPr>
            <w:r w:rsidRPr="00045D38">
              <w:rPr>
                <w:rFonts w:ascii="Open Sans" w:hAnsi="Open Sans" w:cs="Open Sans"/>
                <w:bCs/>
              </w:rPr>
              <w:t>Chodorow, J. (1991) Dance Therapy and Depth Psychology, Routledge.</w:t>
            </w:r>
          </w:p>
          <w:p w14:paraId="36BBF9C8" w14:textId="77777777" w:rsidR="00486826" w:rsidRPr="00045D38" w:rsidRDefault="00486826" w:rsidP="00B17542">
            <w:pPr>
              <w:pStyle w:val="Body"/>
              <w:rPr>
                <w:rFonts w:ascii="Open Sans" w:hAnsi="Open Sans" w:cs="Open Sans"/>
                <w:bCs/>
                <w:lang w:val="en-GB"/>
              </w:rPr>
            </w:pPr>
          </w:p>
          <w:p w14:paraId="646A2DF1" w14:textId="77777777" w:rsidR="00486826" w:rsidRPr="00045D38" w:rsidRDefault="00486826" w:rsidP="00B17542">
            <w:pPr>
              <w:pStyle w:val="Body"/>
              <w:rPr>
                <w:rFonts w:ascii="Open Sans" w:hAnsi="Open Sans" w:cs="Open Sans"/>
                <w:bCs/>
                <w:i/>
                <w:lang w:val="en-GB"/>
              </w:rPr>
            </w:pPr>
            <w:r w:rsidRPr="00045D38">
              <w:rPr>
                <w:rFonts w:ascii="Open Sans" w:hAnsi="Open Sans" w:cs="Open Sans"/>
                <w:bCs/>
                <w:lang w:val="en-GB"/>
              </w:rPr>
              <w:t xml:space="preserve">BADTH: </w:t>
            </w:r>
            <w:r w:rsidRPr="00045D38">
              <w:rPr>
                <w:rFonts w:ascii="Open Sans" w:hAnsi="Open Sans" w:cs="Open Sans"/>
                <w:bCs/>
                <w:i/>
                <w:lang w:val="en-GB"/>
              </w:rPr>
              <w:t>Code of Practice</w:t>
            </w:r>
          </w:p>
          <w:p w14:paraId="587170E8" w14:textId="77777777" w:rsidR="00486826" w:rsidRPr="003264DC" w:rsidRDefault="00486826" w:rsidP="00B17542">
            <w:pPr>
              <w:rPr>
                <w:rFonts w:eastAsia="Arial Unicode MS"/>
                <w:bCs/>
                <w:i/>
                <w:color w:val="000000"/>
              </w:rPr>
            </w:pPr>
            <w:r w:rsidRPr="00045D38">
              <w:rPr>
                <w:rFonts w:eastAsia="Arial Unicode MS" w:cs="Open Sans"/>
                <w:bCs/>
                <w:color w:val="000000"/>
              </w:rPr>
              <w:t xml:space="preserve">HCPC: </w:t>
            </w:r>
            <w:r w:rsidRPr="00045D38">
              <w:rPr>
                <w:rFonts w:eastAsia="Arial Unicode MS" w:cs="Open Sans"/>
                <w:bCs/>
                <w:i/>
                <w:color w:val="000000"/>
              </w:rPr>
              <w:t>Standards of Conduct, Performance and Ethics</w:t>
            </w:r>
          </w:p>
        </w:tc>
      </w:tr>
      <w:tr w:rsidR="00486826" w14:paraId="475C4A7C" w14:textId="77777777" w:rsidTr="00B17542">
        <w:tc>
          <w:tcPr>
            <w:tcW w:w="2689" w:type="dxa"/>
          </w:tcPr>
          <w:p w14:paraId="512203F0" w14:textId="77777777" w:rsidR="00486826" w:rsidRPr="003264DC" w:rsidRDefault="00486826" w:rsidP="00B17542">
            <w:pPr>
              <w:rPr>
                <w:b/>
              </w:rPr>
            </w:pPr>
          </w:p>
        </w:tc>
        <w:tc>
          <w:tcPr>
            <w:tcW w:w="7761" w:type="dxa"/>
          </w:tcPr>
          <w:p w14:paraId="20FDE58E" w14:textId="77777777" w:rsidR="00486826" w:rsidRDefault="00486826" w:rsidP="00B17542"/>
        </w:tc>
      </w:tr>
      <w:tr w:rsidR="00486826" w14:paraId="05644794" w14:textId="77777777" w:rsidTr="00B17542">
        <w:tc>
          <w:tcPr>
            <w:tcW w:w="2689" w:type="dxa"/>
          </w:tcPr>
          <w:p w14:paraId="3AA23EFB" w14:textId="77777777" w:rsidR="00486826" w:rsidRPr="003264DC" w:rsidRDefault="00486826" w:rsidP="00B17542">
            <w:pPr>
              <w:rPr>
                <w:b/>
              </w:rPr>
            </w:pPr>
            <w:r w:rsidRPr="003264DC">
              <w:rPr>
                <w:b/>
              </w:rPr>
              <w:t>Supportive Texts</w:t>
            </w:r>
          </w:p>
        </w:tc>
        <w:tc>
          <w:tcPr>
            <w:tcW w:w="7761" w:type="dxa"/>
          </w:tcPr>
          <w:p w14:paraId="7D56E50B" w14:textId="77777777" w:rsidR="00486826" w:rsidRPr="00567632" w:rsidRDefault="00486826" w:rsidP="00B17542">
            <w:pPr>
              <w:rPr>
                <w:rFonts w:cs="Open Sans"/>
                <w:bCs/>
              </w:rPr>
            </w:pPr>
            <w:r w:rsidRPr="00567632">
              <w:rPr>
                <w:rFonts w:cs="Open Sans"/>
              </w:rPr>
              <w:t>Bloom, K.</w:t>
            </w:r>
            <w:r w:rsidRPr="00567632">
              <w:rPr>
                <w:rFonts w:cs="Open Sans"/>
                <w:bCs/>
              </w:rPr>
              <w:t xml:space="preserve"> (2006) </w:t>
            </w:r>
            <w:r w:rsidRPr="00567632">
              <w:rPr>
                <w:rFonts w:cs="Open Sans"/>
                <w:bCs/>
                <w:i/>
                <w:iCs/>
              </w:rPr>
              <w:t xml:space="preserve">The Embodied Self, Movement and Psychoanalysis, </w:t>
            </w:r>
            <w:proofErr w:type="spellStart"/>
            <w:r w:rsidRPr="00567632">
              <w:rPr>
                <w:rFonts w:cs="Open Sans"/>
                <w:bCs/>
              </w:rPr>
              <w:t>Karnac</w:t>
            </w:r>
            <w:proofErr w:type="spellEnd"/>
            <w:r w:rsidRPr="00567632">
              <w:rPr>
                <w:rFonts w:cs="Open Sans"/>
                <w:bCs/>
              </w:rPr>
              <w:t xml:space="preserve"> </w:t>
            </w:r>
            <w:r>
              <w:rPr>
                <w:bCs/>
              </w:rPr>
              <w:tab/>
            </w:r>
            <w:r w:rsidRPr="00567632">
              <w:rPr>
                <w:rFonts w:cs="Open Sans"/>
                <w:bCs/>
              </w:rPr>
              <w:t>Books</w:t>
            </w:r>
          </w:p>
          <w:p w14:paraId="099DCA3D" w14:textId="77777777" w:rsidR="00486826" w:rsidRPr="003264DC" w:rsidRDefault="00486826" w:rsidP="00B17542">
            <w:pPr>
              <w:rPr>
                <w:bCs/>
              </w:rPr>
            </w:pPr>
            <w:r w:rsidRPr="00567632">
              <w:rPr>
                <w:rFonts w:cs="Open Sans"/>
              </w:rPr>
              <w:t>B</w:t>
            </w:r>
            <w:r w:rsidRPr="00567632">
              <w:rPr>
                <w:rFonts w:cs="Open Sans"/>
                <w:bCs/>
              </w:rPr>
              <w:t xml:space="preserve">rook, P. (2008) </w:t>
            </w:r>
            <w:r w:rsidRPr="00567632">
              <w:rPr>
                <w:rFonts w:cs="Open Sans"/>
                <w:bCs/>
                <w:i/>
              </w:rPr>
              <w:t>The Empty Space</w:t>
            </w:r>
            <w:r w:rsidRPr="00567632">
              <w:rPr>
                <w:rFonts w:cs="Open Sans"/>
                <w:bCs/>
              </w:rPr>
              <w:t>, London, Penguin</w:t>
            </w:r>
          </w:p>
        </w:tc>
      </w:tr>
      <w:tr w:rsidR="00486826" w14:paraId="48F4F993" w14:textId="77777777" w:rsidTr="00B17542">
        <w:tc>
          <w:tcPr>
            <w:tcW w:w="2689" w:type="dxa"/>
          </w:tcPr>
          <w:p w14:paraId="731A9BD4" w14:textId="77777777" w:rsidR="00486826" w:rsidRPr="003264DC" w:rsidRDefault="00486826" w:rsidP="00B17542">
            <w:pPr>
              <w:rPr>
                <w:b/>
              </w:rPr>
            </w:pPr>
          </w:p>
        </w:tc>
        <w:tc>
          <w:tcPr>
            <w:tcW w:w="7761" w:type="dxa"/>
          </w:tcPr>
          <w:p w14:paraId="5ED91484" w14:textId="77777777" w:rsidR="00486826" w:rsidRDefault="00486826" w:rsidP="00B17542"/>
        </w:tc>
      </w:tr>
      <w:tr w:rsidR="00486826" w14:paraId="04C0B2A6" w14:textId="77777777" w:rsidTr="00B17542">
        <w:tc>
          <w:tcPr>
            <w:tcW w:w="2689" w:type="dxa"/>
          </w:tcPr>
          <w:p w14:paraId="79174C46" w14:textId="77777777" w:rsidR="00486826" w:rsidRPr="003264DC" w:rsidRDefault="00486826" w:rsidP="00B17542">
            <w:pPr>
              <w:rPr>
                <w:b/>
              </w:rPr>
            </w:pPr>
            <w:r w:rsidRPr="003264DC">
              <w:rPr>
                <w:b/>
              </w:rPr>
              <w:t>Sesame in Context</w:t>
            </w:r>
          </w:p>
        </w:tc>
        <w:tc>
          <w:tcPr>
            <w:tcW w:w="7761" w:type="dxa"/>
          </w:tcPr>
          <w:p w14:paraId="0DD60B66" w14:textId="77777777" w:rsidR="00486826" w:rsidRPr="0089017D" w:rsidRDefault="00486826" w:rsidP="00B17542">
            <w:pPr>
              <w:pStyle w:val="NoSpacing"/>
              <w:rPr>
                <w:rFonts w:ascii="Open Sans" w:hAnsi="Open Sans" w:cs="Open Sans"/>
              </w:rPr>
            </w:pPr>
            <w:r w:rsidRPr="0089017D">
              <w:rPr>
                <w:rFonts w:ascii="Open Sans" w:hAnsi="Open Sans" w:cs="Open Sans"/>
              </w:rPr>
              <w:t xml:space="preserve">ECArTE website </w:t>
            </w:r>
            <w:hyperlink r:id="rId11" w:history="1">
              <w:r w:rsidRPr="0089017D">
                <w:rPr>
                  <w:rStyle w:val="Hyperlink"/>
                  <w:rFonts w:ascii="Open Sans" w:hAnsi="Open Sans" w:cs="Open Sans"/>
                </w:rPr>
                <w:t>www.ecarte.info</w:t>
              </w:r>
            </w:hyperlink>
          </w:p>
          <w:p w14:paraId="6780062B" w14:textId="77777777" w:rsidR="00486826" w:rsidRPr="0089017D" w:rsidRDefault="00486826" w:rsidP="00B17542">
            <w:pPr>
              <w:pStyle w:val="NoSpacing"/>
              <w:rPr>
                <w:rFonts w:ascii="Open Sans" w:hAnsi="Open Sans" w:cs="Open Sans"/>
              </w:rPr>
            </w:pPr>
            <w:r w:rsidRPr="0089017D">
              <w:rPr>
                <w:rFonts w:ascii="Open Sans" w:hAnsi="Open Sans" w:cs="Open Sans"/>
              </w:rPr>
              <w:t>Bowlby, R. (2001) ‘Attachment’ (DVD)</w:t>
            </w:r>
          </w:p>
          <w:p w14:paraId="35798FB7" w14:textId="77777777" w:rsidR="00486826" w:rsidRPr="0089017D" w:rsidRDefault="00486826" w:rsidP="00B17542">
            <w:pPr>
              <w:pStyle w:val="NoSpacing"/>
              <w:rPr>
                <w:rFonts w:ascii="Open Sans" w:hAnsi="Open Sans" w:cs="Open Sans"/>
              </w:rPr>
            </w:pPr>
            <w:r w:rsidRPr="0089017D">
              <w:rPr>
                <w:rFonts w:ascii="Open Sans" w:hAnsi="Open Sans" w:cs="Open Sans"/>
              </w:rPr>
              <w:t>Channel 4 films (1999) ‘Did you used to be R.D. Laing?’ (DVD)</w:t>
            </w:r>
          </w:p>
          <w:p w14:paraId="138B2F22" w14:textId="77777777" w:rsidR="00486826" w:rsidRPr="0089017D" w:rsidRDefault="00486826" w:rsidP="00B17542">
            <w:pPr>
              <w:pStyle w:val="NoSpacing"/>
              <w:rPr>
                <w:rFonts w:ascii="Open Sans" w:hAnsi="Open Sans" w:cs="Open Sans"/>
              </w:rPr>
            </w:pPr>
            <w:r w:rsidRPr="0089017D">
              <w:rPr>
                <w:rFonts w:ascii="Open Sans" w:hAnsi="Open Sans" w:cs="Open Sans"/>
              </w:rPr>
              <w:t>Channel 4 films (1994) ‘Melancholia’ (DVD)</w:t>
            </w:r>
          </w:p>
          <w:p w14:paraId="5D9BE20C" w14:textId="77777777" w:rsidR="00486826" w:rsidRPr="0089017D" w:rsidRDefault="00486826" w:rsidP="00B17542">
            <w:pPr>
              <w:pStyle w:val="NoSpacing"/>
              <w:rPr>
                <w:rFonts w:ascii="Open Sans" w:hAnsi="Open Sans" w:cs="Open Sans"/>
              </w:rPr>
            </w:pPr>
            <w:r w:rsidRPr="0089017D">
              <w:rPr>
                <w:rFonts w:ascii="Open Sans" w:hAnsi="Open Sans" w:cs="Open Sans"/>
              </w:rPr>
              <w:t>(2004) ‘Matter of Heart’ (DVD)</w:t>
            </w:r>
          </w:p>
          <w:p w14:paraId="403BD720" w14:textId="77777777" w:rsidR="00486826" w:rsidRPr="0089017D" w:rsidRDefault="00486826" w:rsidP="00B17542">
            <w:pPr>
              <w:pStyle w:val="NoSpacing"/>
              <w:rPr>
                <w:rFonts w:ascii="Open Sans" w:hAnsi="Open Sans" w:cs="Open Sans"/>
              </w:rPr>
            </w:pPr>
            <w:r w:rsidRPr="0089017D">
              <w:rPr>
                <w:rFonts w:ascii="Open Sans" w:hAnsi="Open Sans" w:cs="Open Sans"/>
              </w:rPr>
              <w:t xml:space="preserve">Hougham, R. and Jones, B. (2013) The Cultivation of Therapeutic Presence </w:t>
            </w:r>
            <w:r>
              <w:rPr>
                <w:rFonts w:ascii="Open Sans" w:hAnsi="Open Sans" w:cs="Open Sans"/>
              </w:rPr>
              <w:tab/>
            </w:r>
            <w:r w:rsidRPr="0089017D">
              <w:rPr>
                <w:rFonts w:ascii="Open Sans" w:hAnsi="Open Sans" w:cs="Open Sans"/>
              </w:rPr>
              <w:t>in Dramatherapy Training, DVD</w:t>
            </w:r>
          </w:p>
          <w:p w14:paraId="52B8CEA0" w14:textId="77777777" w:rsidR="00486826" w:rsidRPr="0089017D" w:rsidRDefault="00486826" w:rsidP="00B17542">
            <w:pPr>
              <w:pStyle w:val="NoSpacing"/>
              <w:rPr>
                <w:rFonts w:ascii="Open Sans" w:hAnsi="Open Sans" w:cs="Open Sans"/>
              </w:rPr>
            </w:pPr>
          </w:p>
          <w:p w14:paraId="16DBAE76" w14:textId="77777777" w:rsidR="00486826" w:rsidRPr="003264DC" w:rsidRDefault="00486826" w:rsidP="00B17542">
            <w:pPr>
              <w:pStyle w:val="NoSpacing"/>
              <w:rPr>
                <w:rFonts w:ascii="Open Sans" w:hAnsi="Open Sans" w:cs="Open Sans"/>
              </w:rPr>
            </w:pPr>
          </w:p>
        </w:tc>
      </w:tr>
      <w:tr w:rsidR="00486826" w14:paraId="1B1EEC7E" w14:textId="77777777" w:rsidTr="00B17542">
        <w:tc>
          <w:tcPr>
            <w:tcW w:w="2689" w:type="dxa"/>
          </w:tcPr>
          <w:p w14:paraId="6F922C3F" w14:textId="77777777" w:rsidR="00486826" w:rsidRPr="003264DC" w:rsidRDefault="00486826" w:rsidP="00B17542">
            <w:pPr>
              <w:rPr>
                <w:b/>
              </w:rPr>
            </w:pPr>
          </w:p>
        </w:tc>
        <w:tc>
          <w:tcPr>
            <w:tcW w:w="7761" w:type="dxa"/>
          </w:tcPr>
          <w:p w14:paraId="55B85197" w14:textId="77777777" w:rsidR="00486826" w:rsidRDefault="00486826" w:rsidP="00B17542"/>
        </w:tc>
      </w:tr>
    </w:tbl>
    <w:p w14:paraId="0C636110" w14:textId="77777777" w:rsidR="00486826" w:rsidRPr="00477988" w:rsidRDefault="00486826" w:rsidP="00486826">
      <w:pPr>
        <w:rPr>
          <w:i/>
          <w:iCs/>
        </w:rPr>
      </w:pPr>
      <w:r>
        <w:rPr>
          <w:i/>
          <w:iCs/>
        </w:rPr>
        <w:t>Myth</w:t>
      </w:r>
    </w:p>
    <w:p w14:paraId="5B8F5AA2" w14:textId="77777777" w:rsidR="00486826" w:rsidRDefault="00486826" w:rsidP="0048682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72"/>
      </w:tblGrid>
      <w:tr w:rsidR="00486826" w14:paraId="6AC25283" w14:textId="77777777" w:rsidTr="00B17542">
        <w:tc>
          <w:tcPr>
            <w:tcW w:w="1287" w:type="pct"/>
          </w:tcPr>
          <w:p w14:paraId="2594DF0E" w14:textId="77777777" w:rsidR="00486826" w:rsidRPr="009D2A43" w:rsidRDefault="00486826" w:rsidP="00B17542">
            <w:pPr>
              <w:rPr>
                <w:b/>
                <w:bCs/>
              </w:rPr>
            </w:pPr>
            <w:r w:rsidRPr="009D2A43">
              <w:rPr>
                <w:b/>
                <w:bCs/>
              </w:rPr>
              <w:t>Core Text</w:t>
            </w:r>
          </w:p>
        </w:tc>
        <w:tc>
          <w:tcPr>
            <w:tcW w:w="3713" w:type="pct"/>
          </w:tcPr>
          <w:p w14:paraId="5B3DECA2" w14:textId="77777777" w:rsidR="00486826" w:rsidRPr="00FB296E" w:rsidRDefault="00486826" w:rsidP="00B17542">
            <w:pPr>
              <w:rPr>
                <w:rFonts w:cs="Arial"/>
              </w:rPr>
            </w:pPr>
            <w:r w:rsidRPr="00FB296E">
              <w:rPr>
                <w:rFonts w:cs="Arial"/>
              </w:rPr>
              <w:t>Jung, C.G. (1990) Man and His Symbols, Arkana, London</w:t>
            </w:r>
          </w:p>
          <w:p w14:paraId="71ABE6CE" w14:textId="77777777" w:rsidR="00486826" w:rsidRDefault="00486826" w:rsidP="00B17542"/>
        </w:tc>
      </w:tr>
      <w:tr w:rsidR="00486826" w14:paraId="0726AEE9" w14:textId="77777777" w:rsidTr="00B17542">
        <w:tc>
          <w:tcPr>
            <w:tcW w:w="1287" w:type="pct"/>
          </w:tcPr>
          <w:p w14:paraId="3BE45829" w14:textId="77777777" w:rsidR="00486826" w:rsidRPr="009D2A43" w:rsidRDefault="00486826" w:rsidP="00B17542">
            <w:pPr>
              <w:rPr>
                <w:b/>
                <w:bCs/>
              </w:rPr>
            </w:pPr>
          </w:p>
        </w:tc>
        <w:tc>
          <w:tcPr>
            <w:tcW w:w="3713" w:type="pct"/>
          </w:tcPr>
          <w:p w14:paraId="4216FE4D" w14:textId="77777777" w:rsidR="00486826" w:rsidRDefault="00486826" w:rsidP="00B17542"/>
        </w:tc>
      </w:tr>
      <w:tr w:rsidR="00486826" w14:paraId="0D4E119D" w14:textId="77777777" w:rsidTr="00B17542">
        <w:tc>
          <w:tcPr>
            <w:tcW w:w="1287" w:type="pct"/>
          </w:tcPr>
          <w:p w14:paraId="7210D970" w14:textId="77777777" w:rsidR="00486826" w:rsidRPr="009D2A43" w:rsidRDefault="00486826" w:rsidP="00B17542">
            <w:pPr>
              <w:rPr>
                <w:b/>
                <w:bCs/>
              </w:rPr>
            </w:pPr>
            <w:r w:rsidRPr="009D2A43">
              <w:rPr>
                <w:b/>
                <w:bCs/>
              </w:rPr>
              <w:t>Key Texts</w:t>
            </w:r>
          </w:p>
        </w:tc>
        <w:tc>
          <w:tcPr>
            <w:tcW w:w="3713" w:type="pct"/>
          </w:tcPr>
          <w:p w14:paraId="0B7291C1" w14:textId="77777777" w:rsidR="00486826" w:rsidRDefault="00486826" w:rsidP="00B17542">
            <w:r>
              <w:t xml:space="preserve">Shaw, M. (2011) A Branch from the Lightning Tree, White Cloud </w:t>
            </w:r>
          </w:p>
          <w:p w14:paraId="454E5A87" w14:textId="77777777" w:rsidR="00486826" w:rsidRDefault="00486826" w:rsidP="00B17542">
            <w:r>
              <w:tab/>
              <w:t>Press: Oregon</w:t>
            </w:r>
          </w:p>
          <w:p w14:paraId="69F3B678" w14:textId="77777777" w:rsidR="00486826" w:rsidRDefault="00486826" w:rsidP="00B17542">
            <w:r>
              <w:t xml:space="preserve">Von Franz, M.L. (1979) The Interpretation of Fairy Tales, Spring </w:t>
            </w:r>
          </w:p>
          <w:p w14:paraId="45AC1A19" w14:textId="77777777" w:rsidR="00486826" w:rsidRDefault="00486826" w:rsidP="00B17542">
            <w:r>
              <w:tab/>
              <w:t>Publications</w:t>
            </w:r>
          </w:p>
          <w:p w14:paraId="7671F843" w14:textId="77777777" w:rsidR="00486826" w:rsidRDefault="00486826" w:rsidP="00B17542">
            <w:proofErr w:type="spellStart"/>
            <w:r>
              <w:t>Pinkola</w:t>
            </w:r>
            <w:proofErr w:type="spellEnd"/>
            <w:r>
              <w:t xml:space="preserve"> Estes, C. (1996) Women who run with the Wolves, Ballantine </w:t>
            </w:r>
            <w:r>
              <w:tab/>
              <w:t>Books</w:t>
            </w:r>
          </w:p>
        </w:tc>
      </w:tr>
      <w:tr w:rsidR="00486826" w14:paraId="25291C62" w14:textId="77777777" w:rsidTr="00B17542">
        <w:tc>
          <w:tcPr>
            <w:tcW w:w="1287" w:type="pct"/>
          </w:tcPr>
          <w:p w14:paraId="07065D79" w14:textId="77777777" w:rsidR="00486826" w:rsidRPr="009D2A43" w:rsidRDefault="00486826" w:rsidP="00B17542">
            <w:pPr>
              <w:rPr>
                <w:b/>
                <w:bCs/>
              </w:rPr>
            </w:pPr>
          </w:p>
        </w:tc>
        <w:tc>
          <w:tcPr>
            <w:tcW w:w="3713" w:type="pct"/>
          </w:tcPr>
          <w:p w14:paraId="1A3CAF98" w14:textId="77777777" w:rsidR="00486826" w:rsidRDefault="00486826" w:rsidP="00B17542"/>
        </w:tc>
      </w:tr>
      <w:tr w:rsidR="00486826" w14:paraId="686C81BE" w14:textId="77777777" w:rsidTr="00B17542">
        <w:tc>
          <w:tcPr>
            <w:tcW w:w="1287" w:type="pct"/>
          </w:tcPr>
          <w:p w14:paraId="35329DFD" w14:textId="77777777" w:rsidR="00486826" w:rsidRPr="009D2A43" w:rsidRDefault="00486826" w:rsidP="00B17542">
            <w:pPr>
              <w:rPr>
                <w:b/>
                <w:bCs/>
              </w:rPr>
            </w:pPr>
            <w:r w:rsidRPr="009D2A43">
              <w:rPr>
                <w:b/>
                <w:bCs/>
              </w:rPr>
              <w:t>Publications</w:t>
            </w:r>
          </w:p>
        </w:tc>
        <w:tc>
          <w:tcPr>
            <w:tcW w:w="3713" w:type="pct"/>
          </w:tcPr>
          <w:p w14:paraId="71E3CA33" w14:textId="77777777" w:rsidR="00486826" w:rsidRDefault="00486826" w:rsidP="00B17542">
            <w:r>
              <w:t>Bachelard, G. (1994) The Poetics of Space, Beacon Press</w:t>
            </w:r>
          </w:p>
          <w:p w14:paraId="4AD0F7D2" w14:textId="77777777" w:rsidR="00486826" w:rsidRDefault="00486826" w:rsidP="00B17542">
            <w:r>
              <w:t xml:space="preserve">Abrams, D. (2010) Becoming Animal, An Earthly Cosmology, </w:t>
            </w:r>
            <w:r>
              <w:tab/>
              <w:t>Vintage</w:t>
            </w:r>
          </w:p>
          <w:p w14:paraId="4DBFFF57" w14:textId="77777777" w:rsidR="00486826" w:rsidRDefault="00486826" w:rsidP="00B17542">
            <w:r>
              <w:t>Jung, C.G. (1990) Man and His Symbols, Arkana, London</w:t>
            </w:r>
          </w:p>
          <w:p w14:paraId="59B39474" w14:textId="77777777" w:rsidR="00486826" w:rsidRDefault="00486826" w:rsidP="00B17542">
            <w:r>
              <w:t>Lopez-Pedraza, R. (1990) Cultural Anxiety, Daimon: Switzerland</w:t>
            </w:r>
          </w:p>
          <w:p w14:paraId="59531CE7" w14:textId="77777777" w:rsidR="00486826" w:rsidRDefault="00486826" w:rsidP="00B17542">
            <w:r>
              <w:t>Turner, V. (1982) From Theatre to Ritual, PAJ publications: New York</w:t>
            </w:r>
          </w:p>
          <w:p w14:paraId="64889FEF" w14:textId="77777777" w:rsidR="00486826" w:rsidRDefault="00486826" w:rsidP="00B17542"/>
        </w:tc>
      </w:tr>
      <w:tr w:rsidR="00486826" w14:paraId="64FA2643" w14:textId="77777777" w:rsidTr="00B17542">
        <w:tc>
          <w:tcPr>
            <w:tcW w:w="1287" w:type="pct"/>
          </w:tcPr>
          <w:p w14:paraId="25BA41C6" w14:textId="77777777" w:rsidR="00486826" w:rsidRPr="009D2A43" w:rsidRDefault="00486826" w:rsidP="00B17542">
            <w:pPr>
              <w:rPr>
                <w:b/>
                <w:bCs/>
              </w:rPr>
            </w:pPr>
          </w:p>
        </w:tc>
        <w:tc>
          <w:tcPr>
            <w:tcW w:w="3713" w:type="pct"/>
          </w:tcPr>
          <w:p w14:paraId="757A040C" w14:textId="77777777" w:rsidR="00486826" w:rsidRDefault="00486826" w:rsidP="00B17542"/>
        </w:tc>
      </w:tr>
      <w:tr w:rsidR="00486826" w14:paraId="6614E017" w14:textId="77777777" w:rsidTr="00B17542">
        <w:tc>
          <w:tcPr>
            <w:tcW w:w="1287" w:type="pct"/>
          </w:tcPr>
          <w:p w14:paraId="6B9AB360" w14:textId="77777777" w:rsidR="00486826" w:rsidRPr="009D2A43" w:rsidRDefault="00486826" w:rsidP="00B17542">
            <w:pPr>
              <w:rPr>
                <w:b/>
                <w:bCs/>
              </w:rPr>
            </w:pPr>
            <w:r w:rsidRPr="009D2A43">
              <w:rPr>
                <w:b/>
                <w:bCs/>
              </w:rPr>
              <w:t>Chapters</w:t>
            </w:r>
          </w:p>
        </w:tc>
        <w:tc>
          <w:tcPr>
            <w:tcW w:w="3713" w:type="pct"/>
          </w:tcPr>
          <w:p w14:paraId="28E05E51" w14:textId="77777777" w:rsidR="00486826" w:rsidRDefault="00486826" w:rsidP="00B17542">
            <w:r>
              <w:t xml:space="preserve">Hannah, B. (1977) Jung, His Life and Work, Michael Joseph, London </w:t>
            </w:r>
            <w:r>
              <w:tab/>
              <w:t>(chapter 9 – ‘Journeys’)</w:t>
            </w:r>
          </w:p>
          <w:p w14:paraId="428F073E" w14:textId="77777777" w:rsidR="00486826" w:rsidRDefault="00486826" w:rsidP="00B17542">
            <w:r>
              <w:t xml:space="preserve">Von-Franz, M.L. (1999) ‘The Bremen Town Musicians From the Point of </w:t>
            </w:r>
            <w:r>
              <w:tab/>
              <w:t>View of Depth Psychology</w:t>
            </w:r>
            <w:proofErr w:type="gramStart"/>
            <w:r>
              <w:t>’  (</w:t>
            </w:r>
            <w:proofErr w:type="gramEnd"/>
            <w:r>
              <w:t xml:space="preserve">p110 in Archetypal Dimensions of the </w:t>
            </w:r>
            <w:r>
              <w:tab/>
              <w:t>Psyche, Shambhala)</w:t>
            </w:r>
          </w:p>
          <w:p w14:paraId="0415A9BF" w14:textId="77777777" w:rsidR="00486826" w:rsidRDefault="00486826" w:rsidP="00B17542">
            <w:r>
              <w:t xml:space="preserve">Hillman, J. (1989) Facing the Gods, chapter 1 ‘On the necessity of </w:t>
            </w:r>
            <w:r>
              <w:tab/>
              <w:t xml:space="preserve">abnormal psychology Ananke and </w:t>
            </w:r>
            <w:proofErr w:type="gramStart"/>
            <w:r>
              <w:t>Athena’</w:t>
            </w:r>
            <w:proofErr w:type="gramEnd"/>
          </w:p>
          <w:p w14:paraId="4E1DBE28" w14:textId="77777777" w:rsidR="00486826" w:rsidRDefault="00486826" w:rsidP="00B17542">
            <w:r>
              <w:t>Hougham, R. (2021) ‘Myth Interrupting’ in Dramatherapy, the Nature of Interruption, Routledge: London</w:t>
            </w:r>
          </w:p>
        </w:tc>
      </w:tr>
      <w:tr w:rsidR="00486826" w14:paraId="2A78001F" w14:textId="77777777" w:rsidTr="00B17542">
        <w:tc>
          <w:tcPr>
            <w:tcW w:w="1287" w:type="pct"/>
          </w:tcPr>
          <w:p w14:paraId="49E5D135" w14:textId="77777777" w:rsidR="00486826" w:rsidRPr="009D2A43" w:rsidRDefault="00486826" w:rsidP="00B17542">
            <w:pPr>
              <w:rPr>
                <w:b/>
                <w:bCs/>
              </w:rPr>
            </w:pPr>
          </w:p>
        </w:tc>
        <w:tc>
          <w:tcPr>
            <w:tcW w:w="3713" w:type="pct"/>
          </w:tcPr>
          <w:p w14:paraId="1097CBF4" w14:textId="77777777" w:rsidR="00486826" w:rsidRDefault="00486826" w:rsidP="00B17542"/>
        </w:tc>
      </w:tr>
      <w:tr w:rsidR="00486826" w14:paraId="4F2E456E" w14:textId="77777777" w:rsidTr="00B17542">
        <w:tc>
          <w:tcPr>
            <w:tcW w:w="1287" w:type="pct"/>
          </w:tcPr>
          <w:p w14:paraId="58A96CBE" w14:textId="77777777" w:rsidR="00486826" w:rsidRPr="009D2A43" w:rsidRDefault="00486826" w:rsidP="00B17542">
            <w:pPr>
              <w:rPr>
                <w:b/>
                <w:bCs/>
              </w:rPr>
            </w:pPr>
            <w:r w:rsidRPr="009D2A43">
              <w:rPr>
                <w:b/>
                <w:bCs/>
              </w:rPr>
              <w:t>Peer Reviewed Journals</w:t>
            </w:r>
          </w:p>
        </w:tc>
        <w:tc>
          <w:tcPr>
            <w:tcW w:w="3713" w:type="pct"/>
          </w:tcPr>
          <w:p w14:paraId="76BD99CD" w14:textId="77777777" w:rsidR="00486826" w:rsidRDefault="00486826" w:rsidP="00B17542">
            <w:r>
              <w:t xml:space="preserve">Hougham, R. (2006) ‘Numinosity, Symbol and Ritual in the Sesame </w:t>
            </w:r>
            <w:r>
              <w:tab/>
              <w:t>approach’, Dramatherapy, 28(2), 3-7</w:t>
            </w:r>
          </w:p>
          <w:p w14:paraId="62C23313" w14:textId="77777777" w:rsidR="00486826" w:rsidRDefault="00486826" w:rsidP="00B17542">
            <w:r>
              <w:lastRenderedPageBreak/>
              <w:t xml:space="preserve">Johnson, D.R. (2018) ‘Learning from experience: the Legacy of Billy </w:t>
            </w:r>
            <w:r>
              <w:tab/>
              <w:t>Lindkvist’ Dramatherapy, vol 39, No. 2 76-83</w:t>
            </w:r>
          </w:p>
        </w:tc>
      </w:tr>
      <w:tr w:rsidR="00486826" w14:paraId="014BABF2" w14:textId="77777777" w:rsidTr="00B17542">
        <w:tc>
          <w:tcPr>
            <w:tcW w:w="1287" w:type="pct"/>
          </w:tcPr>
          <w:p w14:paraId="3D2A6B85" w14:textId="77777777" w:rsidR="00486826" w:rsidRPr="009D2A43" w:rsidRDefault="00486826" w:rsidP="00B17542">
            <w:pPr>
              <w:rPr>
                <w:b/>
                <w:bCs/>
              </w:rPr>
            </w:pPr>
          </w:p>
        </w:tc>
        <w:tc>
          <w:tcPr>
            <w:tcW w:w="3713" w:type="pct"/>
          </w:tcPr>
          <w:p w14:paraId="1F6BB000" w14:textId="77777777" w:rsidR="00486826" w:rsidRDefault="00486826" w:rsidP="00B17542"/>
        </w:tc>
      </w:tr>
      <w:tr w:rsidR="00486826" w14:paraId="28D1B836" w14:textId="77777777" w:rsidTr="00B17542">
        <w:tc>
          <w:tcPr>
            <w:tcW w:w="1287" w:type="pct"/>
          </w:tcPr>
          <w:p w14:paraId="4F102261" w14:textId="77777777" w:rsidR="00486826" w:rsidRPr="009D2A43" w:rsidRDefault="00486826" w:rsidP="00B17542">
            <w:pPr>
              <w:rPr>
                <w:b/>
                <w:bCs/>
              </w:rPr>
            </w:pPr>
            <w:r w:rsidRPr="009D2A43">
              <w:rPr>
                <w:b/>
                <w:bCs/>
              </w:rPr>
              <w:t>DVD/other sources</w:t>
            </w:r>
          </w:p>
        </w:tc>
        <w:tc>
          <w:tcPr>
            <w:tcW w:w="3713" w:type="pct"/>
          </w:tcPr>
          <w:p w14:paraId="3903B74F" w14:textId="77777777" w:rsidR="00486826" w:rsidRDefault="00486826" w:rsidP="00B17542">
            <w:r>
              <w:t xml:space="preserve">A Dictionary of Symbols – J.E. </w:t>
            </w:r>
            <w:proofErr w:type="spellStart"/>
            <w:r>
              <w:t>Cirlot</w:t>
            </w:r>
            <w:proofErr w:type="spellEnd"/>
          </w:p>
          <w:p w14:paraId="5E9C2F5C" w14:textId="77777777" w:rsidR="00486826" w:rsidRDefault="00486826" w:rsidP="00B17542">
            <w:r>
              <w:t>YouTube Dr James Hillman Live at Mythic Journeys Part 1</w:t>
            </w:r>
          </w:p>
        </w:tc>
      </w:tr>
    </w:tbl>
    <w:p w14:paraId="1094B6A7" w14:textId="77777777" w:rsidR="00486826" w:rsidRDefault="00486826" w:rsidP="00486826"/>
    <w:p w14:paraId="342FDFA3" w14:textId="77777777" w:rsidR="00486826" w:rsidRPr="0089017D" w:rsidRDefault="00486826" w:rsidP="00486826">
      <w:pPr>
        <w:rPr>
          <w:rFonts w:cs="Open Sans"/>
          <w:b/>
        </w:rPr>
      </w:pPr>
    </w:p>
    <w:p w14:paraId="2BA3482F" w14:textId="77777777" w:rsidR="00486826" w:rsidRDefault="00486826" w:rsidP="00486826"/>
    <w:p w14:paraId="3214EFFE" w14:textId="77777777" w:rsidR="00486826" w:rsidRPr="00B45C63" w:rsidRDefault="00486826" w:rsidP="00486826">
      <w:pPr>
        <w:rPr>
          <w:i/>
          <w:iCs/>
        </w:rPr>
      </w:pPr>
      <w:r>
        <w:rPr>
          <w:i/>
          <w:iCs/>
        </w:rPr>
        <w:t>Drama</w:t>
      </w:r>
    </w:p>
    <w:p w14:paraId="6847B099" w14:textId="77777777" w:rsidR="00486826" w:rsidRDefault="00486826" w:rsidP="0048682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72"/>
      </w:tblGrid>
      <w:tr w:rsidR="00486826" w14:paraId="7F71434D" w14:textId="77777777" w:rsidTr="00B17542">
        <w:tc>
          <w:tcPr>
            <w:tcW w:w="1287" w:type="pct"/>
          </w:tcPr>
          <w:p w14:paraId="214EC8CE" w14:textId="77777777" w:rsidR="00486826" w:rsidRPr="009D2A43" w:rsidRDefault="00486826" w:rsidP="00B17542">
            <w:pPr>
              <w:rPr>
                <w:b/>
                <w:bCs/>
              </w:rPr>
            </w:pPr>
            <w:r w:rsidRPr="009D2A43">
              <w:rPr>
                <w:b/>
                <w:bCs/>
              </w:rPr>
              <w:t>Core Texts</w:t>
            </w:r>
          </w:p>
        </w:tc>
        <w:tc>
          <w:tcPr>
            <w:tcW w:w="3713" w:type="pct"/>
          </w:tcPr>
          <w:p w14:paraId="667A5DE7" w14:textId="77777777" w:rsidR="00486826" w:rsidRPr="00B45C63" w:rsidRDefault="00486826" w:rsidP="00B17542">
            <w:pPr>
              <w:rPr>
                <w:lang w:val="en-US"/>
              </w:rPr>
            </w:pPr>
            <w:r w:rsidRPr="00B45C63">
              <w:rPr>
                <w:lang w:val="en-US"/>
              </w:rPr>
              <w:t xml:space="preserve">Slade, </w:t>
            </w:r>
            <w:proofErr w:type="gramStart"/>
            <w:r w:rsidRPr="00B45C63">
              <w:rPr>
                <w:lang w:val="en-US"/>
              </w:rPr>
              <w:t>P.(</w:t>
            </w:r>
            <w:proofErr w:type="gramEnd"/>
            <w:r w:rsidRPr="00B45C63">
              <w:rPr>
                <w:lang w:val="en-US"/>
              </w:rPr>
              <w:t>1954)</w:t>
            </w:r>
            <w:r w:rsidRPr="00B45C63">
              <w:rPr>
                <w:b/>
                <w:bCs/>
                <w:lang w:val="en-US"/>
              </w:rPr>
              <w:t xml:space="preserve"> Child Drama</w:t>
            </w:r>
            <w:r w:rsidRPr="00B45C63">
              <w:rPr>
                <w:lang w:val="en-US"/>
              </w:rPr>
              <w:t>, London, Hodder &amp; Stoughton</w:t>
            </w:r>
          </w:p>
        </w:tc>
      </w:tr>
      <w:tr w:rsidR="00486826" w14:paraId="3603B649" w14:textId="77777777" w:rsidTr="00B17542">
        <w:tc>
          <w:tcPr>
            <w:tcW w:w="1287" w:type="pct"/>
          </w:tcPr>
          <w:p w14:paraId="372FDFC1" w14:textId="77777777" w:rsidR="00486826" w:rsidRPr="009D2A43" w:rsidRDefault="00486826" w:rsidP="00B17542">
            <w:pPr>
              <w:rPr>
                <w:b/>
                <w:bCs/>
              </w:rPr>
            </w:pPr>
          </w:p>
        </w:tc>
        <w:tc>
          <w:tcPr>
            <w:tcW w:w="3713" w:type="pct"/>
          </w:tcPr>
          <w:p w14:paraId="42A7AF7A" w14:textId="77777777" w:rsidR="00486826" w:rsidRDefault="00486826" w:rsidP="00B17542"/>
        </w:tc>
      </w:tr>
      <w:tr w:rsidR="00486826" w14:paraId="2C4B52B5" w14:textId="77777777" w:rsidTr="00B17542">
        <w:tc>
          <w:tcPr>
            <w:tcW w:w="1287" w:type="pct"/>
          </w:tcPr>
          <w:p w14:paraId="4774D5A0" w14:textId="77777777" w:rsidR="00486826" w:rsidRPr="009D2A43" w:rsidRDefault="00486826" w:rsidP="00B17542">
            <w:pPr>
              <w:rPr>
                <w:b/>
                <w:bCs/>
              </w:rPr>
            </w:pPr>
            <w:r w:rsidRPr="009D2A43">
              <w:rPr>
                <w:b/>
                <w:bCs/>
              </w:rPr>
              <w:t>Key Texts</w:t>
            </w:r>
          </w:p>
        </w:tc>
        <w:tc>
          <w:tcPr>
            <w:tcW w:w="3713" w:type="pct"/>
          </w:tcPr>
          <w:p w14:paraId="6834436C" w14:textId="77777777" w:rsidR="00486826" w:rsidRPr="00B45C63" w:rsidRDefault="00486826" w:rsidP="00B17542">
            <w:pPr>
              <w:rPr>
                <w:lang w:val="en-US"/>
              </w:rPr>
            </w:pPr>
            <w:r w:rsidRPr="00B45C63">
              <w:rPr>
                <w:lang w:val="en-US"/>
              </w:rPr>
              <w:t xml:space="preserve">Grotowski, J. (1968) </w:t>
            </w:r>
            <w:r w:rsidRPr="00B45C63">
              <w:rPr>
                <w:b/>
                <w:bCs/>
                <w:lang w:val="en-US"/>
              </w:rPr>
              <w:t>Towards a Poor Theatre</w:t>
            </w:r>
            <w:r w:rsidRPr="00B45C63">
              <w:rPr>
                <w:lang w:val="en-US"/>
              </w:rPr>
              <w:t xml:space="preserve">, London, Methuen </w:t>
            </w:r>
          </w:p>
          <w:p w14:paraId="380B8071" w14:textId="77777777" w:rsidR="00486826" w:rsidRPr="00B45C63" w:rsidRDefault="00486826" w:rsidP="00B17542">
            <w:pPr>
              <w:rPr>
                <w:lang w:val="en-US"/>
              </w:rPr>
            </w:pPr>
            <w:r w:rsidRPr="00B45C63">
              <w:rPr>
                <w:lang w:val="en-US"/>
              </w:rPr>
              <w:t xml:space="preserve">Brook, P. (1968) </w:t>
            </w:r>
            <w:r w:rsidRPr="00B45C63">
              <w:rPr>
                <w:b/>
                <w:bCs/>
                <w:lang w:val="en-US"/>
              </w:rPr>
              <w:t>The Empty Space</w:t>
            </w:r>
            <w:r w:rsidRPr="00B45C63">
              <w:rPr>
                <w:lang w:val="es-ES_tradnl"/>
              </w:rPr>
              <w:t>, London, Penguin</w:t>
            </w:r>
          </w:p>
        </w:tc>
      </w:tr>
      <w:tr w:rsidR="00486826" w14:paraId="7890D29D" w14:textId="77777777" w:rsidTr="00B17542">
        <w:tc>
          <w:tcPr>
            <w:tcW w:w="1287" w:type="pct"/>
          </w:tcPr>
          <w:p w14:paraId="60B0B38E" w14:textId="77777777" w:rsidR="00486826" w:rsidRPr="009D2A43" w:rsidRDefault="00486826" w:rsidP="00B17542">
            <w:pPr>
              <w:rPr>
                <w:b/>
                <w:bCs/>
              </w:rPr>
            </w:pPr>
          </w:p>
        </w:tc>
        <w:tc>
          <w:tcPr>
            <w:tcW w:w="3713" w:type="pct"/>
          </w:tcPr>
          <w:p w14:paraId="75E54B90" w14:textId="77777777" w:rsidR="00486826" w:rsidRDefault="00486826" w:rsidP="00B17542"/>
        </w:tc>
      </w:tr>
      <w:tr w:rsidR="00486826" w14:paraId="13D62B38" w14:textId="77777777" w:rsidTr="00B17542">
        <w:tc>
          <w:tcPr>
            <w:tcW w:w="1287" w:type="pct"/>
          </w:tcPr>
          <w:p w14:paraId="66ECC240" w14:textId="77777777" w:rsidR="00486826" w:rsidRPr="009D2A43" w:rsidRDefault="00486826" w:rsidP="00B17542">
            <w:pPr>
              <w:rPr>
                <w:b/>
                <w:bCs/>
              </w:rPr>
            </w:pPr>
            <w:r w:rsidRPr="009D2A43">
              <w:rPr>
                <w:b/>
                <w:bCs/>
              </w:rPr>
              <w:t>Publications</w:t>
            </w:r>
          </w:p>
        </w:tc>
        <w:tc>
          <w:tcPr>
            <w:tcW w:w="3713" w:type="pct"/>
          </w:tcPr>
          <w:p w14:paraId="23E4FCC6" w14:textId="77777777" w:rsidR="00486826" w:rsidRPr="00B45C63" w:rsidRDefault="00486826" w:rsidP="00B17542">
            <w:pPr>
              <w:rPr>
                <w:lang w:val="en-US"/>
              </w:rPr>
            </w:pPr>
            <w:r w:rsidRPr="00B45C63">
              <w:rPr>
                <w:lang w:val="en-US"/>
              </w:rPr>
              <w:t xml:space="preserve">Brook, P. (1993) </w:t>
            </w:r>
            <w:r w:rsidRPr="00B45C63">
              <w:rPr>
                <w:b/>
                <w:bCs/>
                <w:lang w:val="en-US"/>
              </w:rPr>
              <w:t>There Are No Secrets</w:t>
            </w:r>
            <w:r w:rsidRPr="00B45C63">
              <w:rPr>
                <w:lang w:val="en-US"/>
              </w:rPr>
              <w:t>, London, Methuen</w:t>
            </w:r>
          </w:p>
          <w:p w14:paraId="22C20482" w14:textId="77777777" w:rsidR="00486826" w:rsidRDefault="00486826" w:rsidP="00B17542">
            <w:pPr>
              <w:rPr>
                <w:lang w:val="en-US"/>
              </w:rPr>
            </w:pPr>
            <w:r w:rsidRPr="00B45C63">
              <w:rPr>
                <w:lang w:val="en-US"/>
              </w:rPr>
              <w:t xml:space="preserve">Johnstone, K. (1981) </w:t>
            </w:r>
            <w:r w:rsidRPr="00B45C63">
              <w:rPr>
                <w:b/>
                <w:bCs/>
                <w:lang w:val="en-US"/>
              </w:rPr>
              <w:t>Impro</w:t>
            </w:r>
            <w:r w:rsidRPr="00B45C63">
              <w:rPr>
                <w:lang w:val="en-US"/>
              </w:rPr>
              <w:t xml:space="preserve">, London, Methuen </w:t>
            </w:r>
          </w:p>
          <w:p w14:paraId="0833BB22" w14:textId="77777777" w:rsidR="00486826" w:rsidRPr="00B45C63" w:rsidRDefault="00486826" w:rsidP="00B17542">
            <w:pPr>
              <w:rPr>
                <w:lang w:val="en-US"/>
              </w:rPr>
            </w:pPr>
            <w:r w:rsidRPr="00B45C63">
              <w:rPr>
                <w:lang w:val="en-US"/>
              </w:rPr>
              <w:t xml:space="preserve">Landy, R. </w:t>
            </w:r>
            <w:r w:rsidRPr="00B45C63">
              <w:rPr>
                <w:b/>
                <w:bCs/>
                <w:lang w:val="en-US"/>
              </w:rPr>
              <w:t>Theatre for Change</w:t>
            </w:r>
            <w:r w:rsidRPr="00B45C63">
              <w:rPr>
                <w:lang w:val="en-US"/>
              </w:rPr>
              <w:t xml:space="preserve"> (2012), London, Palgrave</w:t>
            </w:r>
          </w:p>
          <w:p w14:paraId="439EBAE7" w14:textId="77777777" w:rsidR="00486826" w:rsidRPr="00B45C63" w:rsidRDefault="00486826" w:rsidP="00B17542">
            <w:pPr>
              <w:rPr>
                <w:lang w:val="en-US"/>
              </w:rPr>
            </w:pPr>
            <w:r w:rsidRPr="00B45C63">
              <w:rPr>
                <w:lang w:val="en-US"/>
              </w:rPr>
              <w:t xml:space="preserve">Jones, P. </w:t>
            </w:r>
            <w:r w:rsidRPr="00B45C63">
              <w:rPr>
                <w:b/>
                <w:bCs/>
                <w:lang w:val="en-US"/>
              </w:rPr>
              <w:t>Drama as Therapy - Vols. 1/2</w:t>
            </w:r>
            <w:r w:rsidRPr="00B45C63">
              <w:rPr>
                <w:lang w:val="en-US"/>
              </w:rPr>
              <w:t xml:space="preserve"> (2007/2010) London, Routledge</w:t>
            </w:r>
          </w:p>
          <w:p w14:paraId="3B75088F" w14:textId="77777777" w:rsidR="00486826" w:rsidRPr="00B45C63" w:rsidRDefault="00486826" w:rsidP="00B17542">
            <w:pPr>
              <w:rPr>
                <w:lang w:val="en-US"/>
              </w:rPr>
            </w:pPr>
            <w:r w:rsidRPr="00B45C63">
              <w:rPr>
                <w:lang w:val="en-US"/>
              </w:rPr>
              <w:t xml:space="preserve">Boal, A. (1992) </w:t>
            </w:r>
            <w:r w:rsidRPr="00B45C63">
              <w:rPr>
                <w:b/>
                <w:bCs/>
                <w:lang w:val="en-US"/>
              </w:rPr>
              <w:t>Games for Actors and Non-Actors</w:t>
            </w:r>
            <w:r w:rsidRPr="00B45C63">
              <w:rPr>
                <w:lang w:val="en-US"/>
              </w:rPr>
              <w:t>, London, Routledge</w:t>
            </w:r>
          </w:p>
        </w:tc>
      </w:tr>
      <w:tr w:rsidR="00486826" w14:paraId="2100DE2E" w14:textId="77777777" w:rsidTr="00B17542">
        <w:tc>
          <w:tcPr>
            <w:tcW w:w="1287" w:type="pct"/>
          </w:tcPr>
          <w:p w14:paraId="1A44D1F2" w14:textId="77777777" w:rsidR="00486826" w:rsidRPr="009D2A43" w:rsidRDefault="00486826" w:rsidP="00B17542">
            <w:pPr>
              <w:rPr>
                <w:b/>
                <w:bCs/>
              </w:rPr>
            </w:pPr>
          </w:p>
        </w:tc>
        <w:tc>
          <w:tcPr>
            <w:tcW w:w="3713" w:type="pct"/>
          </w:tcPr>
          <w:p w14:paraId="5D36F925" w14:textId="77777777" w:rsidR="00486826" w:rsidRDefault="00486826" w:rsidP="00B17542"/>
        </w:tc>
      </w:tr>
      <w:tr w:rsidR="00486826" w14:paraId="6F853AAA" w14:textId="77777777" w:rsidTr="00B17542">
        <w:tc>
          <w:tcPr>
            <w:tcW w:w="1287" w:type="pct"/>
          </w:tcPr>
          <w:p w14:paraId="3958471B" w14:textId="77777777" w:rsidR="00486826" w:rsidRPr="009D2A43" w:rsidRDefault="00486826" w:rsidP="00B17542">
            <w:pPr>
              <w:rPr>
                <w:b/>
                <w:bCs/>
              </w:rPr>
            </w:pPr>
            <w:r w:rsidRPr="009D2A43">
              <w:rPr>
                <w:b/>
                <w:bCs/>
              </w:rPr>
              <w:t>Chapters</w:t>
            </w:r>
          </w:p>
        </w:tc>
        <w:tc>
          <w:tcPr>
            <w:tcW w:w="3713" w:type="pct"/>
          </w:tcPr>
          <w:p w14:paraId="0AAC99B9" w14:textId="77777777" w:rsidR="00486826" w:rsidRPr="00B45C63" w:rsidRDefault="00486826" w:rsidP="00B17542">
            <w:pPr>
              <w:rPr>
                <w:i/>
                <w:iCs/>
                <w:lang w:val="en-US"/>
              </w:rPr>
            </w:pPr>
            <w:r w:rsidRPr="00B45C63">
              <w:rPr>
                <w:b/>
                <w:bCs/>
                <w:i/>
                <w:iCs/>
                <w:lang w:val="en-US"/>
              </w:rPr>
              <w:t>Developmental Transformations: Towards the Body as Presence,</w:t>
            </w:r>
            <w:r w:rsidRPr="00B45C63">
              <w:rPr>
                <w:i/>
                <w:iCs/>
                <w:lang w:val="en-US"/>
              </w:rPr>
              <w:t xml:space="preserve"> </w:t>
            </w:r>
          </w:p>
          <w:p w14:paraId="1A92098E" w14:textId="77777777" w:rsidR="00486826" w:rsidRDefault="00486826" w:rsidP="00B17542">
            <w:r>
              <w:rPr>
                <w:i/>
                <w:iCs/>
                <w:lang w:val="en-US"/>
              </w:rPr>
              <w:tab/>
            </w:r>
            <w:r w:rsidRPr="00B45C63">
              <w:rPr>
                <w:i/>
                <w:iCs/>
                <w:lang w:val="en-US"/>
              </w:rPr>
              <w:t xml:space="preserve">David Read </w:t>
            </w:r>
            <w:proofErr w:type="gramStart"/>
            <w:r w:rsidRPr="00B45C63">
              <w:rPr>
                <w:i/>
                <w:iCs/>
                <w:lang w:val="en-US"/>
              </w:rPr>
              <w:t xml:space="preserve">Johnson </w:t>
            </w:r>
            <w:r w:rsidRPr="00B45C63">
              <w:rPr>
                <w:lang w:val="en-US"/>
              </w:rPr>
              <w:t xml:space="preserve"> in</w:t>
            </w:r>
            <w:proofErr w:type="gramEnd"/>
            <w:r w:rsidRPr="00B45C63">
              <w:rPr>
                <w:lang w:val="en-US"/>
              </w:rPr>
              <w:t xml:space="preserve"> Johnson, D.R and Emunah, R (2009) Current </w:t>
            </w:r>
            <w:r>
              <w:rPr>
                <w:lang w:val="en-US"/>
              </w:rPr>
              <w:tab/>
            </w:r>
            <w:r w:rsidRPr="00B45C63">
              <w:rPr>
                <w:lang w:val="en-US"/>
              </w:rPr>
              <w:t>Approaches in Dramatherapy, Springfield, Charles C Thomas</w:t>
            </w:r>
          </w:p>
        </w:tc>
      </w:tr>
      <w:tr w:rsidR="00486826" w14:paraId="3D8D6D50" w14:textId="77777777" w:rsidTr="00B17542">
        <w:tc>
          <w:tcPr>
            <w:tcW w:w="1287" w:type="pct"/>
          </w:tcPr>
          <w:p w14:paraId="652880CB" w14:textId="77777777" w:rsidR="00486826" w:rsidRPr="009D2A43" w:rsidRDefault="00486826" w:rsidP="00B17542">
            <w:pPr>
              <w:rPr>
                <w:b/>
                <w:bCs/>
              </w:rPr>
            </w:pPr>
          </w:p>
        </w:tc>
        <w:tc>
          <w:tcPr>
            <w:tcW w:w="3713" w:type="pct"/>
          </w:tcPr>
          <w:p w14:paraId="5DE1E14F" w14:textId="77777777" w:rsidR="00486826" w:rsidRDefault="00486826" w:rsidP="00B17542"/>
        </w:tc>
      </w:tr>
      <w:tr w:rsidR="00486826" w14:paraId="5A54ED0B" w14:textId="77777777" w:rsidTr="00B17542">
        <w:tc>
          <w:tcPr>
            <w:tcW w:w="1287" w:type="pct"/>
          </w:tcPr>
          <w:p w14:paraId="75A77931" w14:textId="77777777" w:rsidR="00486826" w:rsidRPr="009D2A43" w:rsidRDefault="00486826" w:rsidP="00B17542">
            <w:pPr>
              <w:rPr>
                <w:b/>
                <w:bCs/>
              </w:rPr>
            </w:pPr>
            <w:r w:rsidRPr="00B45C63">
              <w:rPr>
                <w:b/>
                <w:bCs/>
              </w:rPr>
              <w:t>Publisher Ltd.</w:t>
            </w:r>
          </w:p>
        </w:tc>
        <w:tc>
          <w:tcPr>
            <w:tcW w:w="3713" w:type="pct"/>
          </w:tcPr>
          <w:p w14:paraId="34E1328E" w14:textId="77777777" w:rsidR="00486826" w:rsidRPr="00B45C63" w:rsidRDefault="00486826" w:rsidP="00B17542">
            <w:pPr>
              <w:rPr>
                <w:lang w:val="en-US"/>
              </w:rPr>
            </w:pPr>
            <w:r w:rsidRPr="00B45C63">
              <w:rPr>
                <w:b/>
                <w:bCs/>
                <w:i/>
                <w:iCs/>
                <w:lang w:val="en-US"/>
              </w:rPr>
              <w:t>Hamlet &amp; Romeo,</w:t>
            </w:r>
            <w:r w:rsidRPr="00B45C63">
              <w:rPr>
                <w:i/>
                <w:iCs/>
                <w:lang w:val="en-US"/>
              </w:rPr>
              <w:t xml:space="preserve"> Mark Rylance</w:t>
            </w:r>
            <w:r w:rsidRPr="00B45C63">
              <w:rPr>
                <w:lang w:val="en-US"/>
              </w:rPr>
              <w:t xml:space="preserve"> in </w:t>
            </w:r>
            <w:r w:rsidRPr="00B45C63">
              <w:rPr>
                <w:lang w:val="it-IT"/>
              </w:rPr>
              <w:t xml:space="preserve">Cox. M (Ed) (1992) Shakespeare </w:t>
            </w:r>
            <w:r w:rsidRPr="00B45C63">
              <w:rPr>
                <w:lang w:val="en-US"/>
              </w:rPr>
              <w:tab/>
              <w:t>Comes to Broadmoor, London, Jessica Kingsley</w:t>
            </w:r>
          </w:p>
          <w:p w14:paraId="3E5D3EB0" w14:textId="77777777" w:rsidR="00486826" w:rsidRPr="00B45C63" w:rsidRDefault="00486826" w:rsidP="00B17542">
            <w:pPr>
              <w:rPr>
                <w:lang w:val="en-US"/>
              </w:rPr>
            </w:pPr>
            <w:r w:rsidRPr="00B45C63">
              <w:rPr>
                <w:b/>
                <w:bCs/>
                <w:i/>
                <w:iCs/>
                <w:lang w:val="en-US"/>
              </w:rPr>
              <w:t>Creativity and Destructiveness</w:t>
            </w:r>
            <w:r w:rsidRPr="00B45C63">
              <w:rPr>
                <w:i/>
                <w:iCs/>
                <w:lang w:val="en-US"/>
              </w:rPr>
              <w:t>, Phil Jones</w:t>
            </w:r>
            <w:r w:rsidRPr="00B45C63">
              <w:rPr>
                <w:lang w:val="en-US"/>
              </w:rPr>
              <w:t xml:space="preserve"> in </w:t>
            </w:r>
            <w:proofErr w:type="spellStart"/>
            <w:r w:rsidRPr="00B45C63">
              <w:rPr>
                <w:lang w:val="en-US"/>
              </w:rPr>
              <w:t>Doktor</w:t>
            </w:r>
            <w:proofErr w:type="spellEnd"/>
            <w:r w:rsidRPr="00B45C63">
              <w:rPr>
                <w:lang w:val="en-US"/>
              </w:rPr>
              <w:t xml:space="preserve">, D. Holloway, P. and </w:t>
            </w:r>
            <w:r w:rsidRPr="00B45C63">
              <w:rPr>
                <w:lang w:val="en-US"/>
              </w:rPr>
              <w:tab/>
              <w:t xml:space="preserve">Seebohm, H. (Eds) (2011) Dramatherapy and Destructiveness, </w:t>
            </w:r>
            <w:r>
              <w:rPr>
                <w:lang w:val="en-US"/>
              </w:rPr>
              <w:tab/>
            </w:r>
            <w:r w:rsidRPr="00B45C63">
              <w:rPr>
                <w:lang w:val="en-US"/>
              </w:rPr>
              <w:t>London, Routledge</w:t>
            </w:r>
          </w:p>
          <w:p w14:paraId="1A3ABC42" w14:textId="77777777" w:rsidR="00486826" w:rsidRDefault="00486826" w:rsidP="00B17542"/>
        </w:tc>
      </w:tr>
      <w:tr w:rsidR="00486826" w14:paraId="7A4C66D1" w14:textId="77777777" w:rsidTr="00B17542">
        <w:tc>
          <w:tcPr>
            <w:tcW w:w="1287" w:type="pct"/>
          </w:tcPr>
          <w:p w14:paraId="07169A43" w14:textId="77777777" w:rsidR="00486826" w:rsidRPr="009D2A43" w:rsidRDefault="00486826" w:rsidP="00B17542">
            <w:pPr>
              <w:rPr>
                <w:b/>
                <w:bCs/>
              </w:rPr>
            </w:pPr>
          </w:p>
        </w:tc>
        <w:tc>
          <w:tcPr>
            <w:tcW w:w="3713" w:type="pct"/>
          </w:tcPr>
          <w:p w14:paraId="0928B8F6" w14:textId="77777777" w:rsidR="00486826" w:rsidRDefault="00486826" w:rsidP="00B17542"/>
        </w:tc>
      </w:tr>
      <w:tr w:rsidR="00486826" w14:paraId="393481F8" w14:textId="77777777" w:rsidTr="00B17542">
        <w:tc>
          <w:tcPr>
            <w:tcW w:w="1287" w:type="pct"/>
          </w:tcPr>
          <w:p w14:paraId="60115BA1" w14:textId="77777777" w:rsidR="00486826" w:rsidRPr="009D2A43" w:rsidRDefault="00486826" w:rsidP="00B17542">
            <w:pPr>
              <w:rPr>
                <w:b/>
                <w:bCs/>
              </w:rPr>
            </w:pPr>
            <w:r w:rsidRPr="009D2A43">
              <w:rPr>
                <w:b/>
                <w:bCs/>
              </w:rPr>
              <w:t>Peer Reviewed Journals</w:t>
            </w:r>
          </w:p>
        </w:tc>
        <w:tc>
          <w:tcPr>
            <w:tcW w:w="3713" w:type="pct"/>
          </w:tcPr>
          <w:p w14:paraId="14F52B7F" w14:textId="77777777" w:rsidR="00486826" w:rsidRPr="00B45C63" w:rsidRDefault="00486826" w:rsidP="00B17542">
            <w:pPr>
              <w:rPr>
                <w:lang w:val="en-US"/>
              </w:rPr>
            </w:pPr>
            <w:r w:rsidRPr="00B45C63">
              <w:rPr>
                <w:b/>
                <w:bCs/>
                <w:lang w:val="en-US"/>
              </w:rPr>
              <w:t>Learning from Experience: the legacy of Billy Lindkvist.</w:t>
            </w:r>
            <w:r w:rsidRPr="00B45C63">
              <w:rPr>
                <w:lang w:val="en-US"/>
              </w:rPr>
              <w:t xml:space="preserve"> David Read </w:t>
            </w:r>
            <w:r>
              <w:rPr>
                <w:lang w:val="en-US"/>
              </w:rPr>
              <w:tab/>
            </w:r>
            <w:r w:rsidRPr="00B45C63">
              <w:rPr>
                <w:lang w:val="en-US"/>
              </w:rPr>
              <w:t xml:space="preserve">Johnson. Dramatherapy Vol. 39, Number, July 2018 </w:t>
            </w:r>
            <w:r w:rsidRPr="00B45C63">
              <w:rPr>
                <w:lang w:val="en-US"/>
              </w:rPr>
              <w:tab/>
            </w:r>
          </w:p>
          <w:p w14:paraId="1C927238" w14:textId="77777777" w:rsidR="00486826" w:rsidRPr="00B45C63" w:rsidRDefault="00486826" w:rsidP="00B17542">
            <w:pPr>
              <w:rPr>
                <w:lang w:val="en-US"/>
              </w:rPr>
            </w:pPr>
            <w:r w:rsidRPr="00B45C63">
              <w:rPr>
                <w:b/>
                <w:bCs/>
                <w:lang w:val="en-US"/>
              </w:rPr>
              <w:t xml:space="preserve">A Research Interview: dramatherapy and cross-cultural awareness. </w:t>
            </w:r>
            <w:r w:rsidRPr="00B45C63">
              <w:rPr>
                <w:b/>
                <w:bCs/>
                <w:lang w:val="en-US"/>
              </w:rPr>
              <w:tab/>
            </w:r>
            <w:r w:rsidRPr="00B45C63">
              <w:rPr>
                <w:lang w:val="en-US"/>
              </w:rPr>
              <w:t xml:space="preserve">Mandy Carr and Madeline Andersen-Warren. Dramatherapy Vol. </w:t>
            </w:r>
            <w:r>
              <w:rPr>
                <w:lang w:val="en-US"/>
              </w:rPr>
              <w:tab/>
            </w:r>
            <w:r w:rsidRPr="00B45C63">
              <w:rPr>
                <w:lang w:val="en-US"/>
              </w:rPr>
              <w:t xml:space="preserve">34, Number 2, March 2012 </w:t>
            </w:r>
          </w:p>
        </w:tc>
      </w:tr>
      <w:tr w:rsidR="00486826" w14:paraId="584E751B" w14:textId="77777777" w:rsidTr="00B17542">
        <w:tc>
          <w:tcPr>
            <w:tcW w:w="1287" w:type="pct"/>
          </w:tcPr>
          <w:p w14:paraId="2E6AE6B4" w14:textId="77777777" w:rsidR="00486826" w:rsidRPr="009D2A43" w:rsidRDefault="00486826" w:rsidP="00B17542">
            <w:pPr>
              <w:rPr>
                <w:b/>
                <w:bCs/>
              </w:rPr>
            </w:pPr>
          </w:p>
        </w:tc>
        <w:tc>
          <w:tcPr>
            <w:tcW w:w="3713" w:type="pct"/>
          </w:tcPr>
          <w:p w14:paraId="56215889" w14:textId="77777777" w:rsidR="00486826" w:rsidRDefault="00486826" w:rsidP="00B17542"/>
        </w:tc>
      </w:tr>
      <w:tr w:rsidR="00486826" w14:paraId="2BB1D610" w14:textId="77777777" w:rsidTr="00B17542">
        <w:tc>
          <w:tcPr>
            <w:tcW w:w="1287" w:type="pct"/>
          </w:tcPr>
          <w:p w14:paraId="54EF77E1" w14:textId="77777777" w:rsidR="00486826" w:rsidRPr="009D2A43" w:rsidRDefault="00486826" w:rsidP="00B17542">
            <w:pPr>
              <w:rPr>
                <w:b/>
                <w:bCs/>
              </w:rPr>
            </w:pPr>
            <w:r w:rsidRPr="009D2A43">
              <w:rPr>
                <w:b/>
                <w:bCs/>
              </w:rPr>
              <w:t>DVD/other sources</w:t>
            </w:r>
          </w:p>
        </w:tc>
        <w:tc>
          <w:tcPr>
            <w:tcW w:w="3713" w:type="pct"/>
          </w:tcPr>
          <w:p w14:paraId="01D6E23C" w14:textId="77777777" w:rsidR="00486826" w:rsidRPr="00B45C63" w:rsidRDefault="00486826" w:rsidP="00B17542">
            <w:pPr>
              <w:rPr>
                <w:lang w:val="en-US"/>
              </w:rPr>
            </w:pPr>
            <w:r w:rsidRPr="00B45C63">
              <w:rPr>
                <w:lang w:val="en-US"/>
              </w:rPr>
              <w:t xml:space="preserve">Abramovic, M. (2012) </w:t>
            </w:r>
            <w:r w:rsidRPr="00B45C63">
              <w:rPr>
                <w:b/>
                <w:bCs/>
                <w:lang w:val="en-US"/>
              </w:rPr>
              <w:t>The Artist is Present</w:t>
            </w:r>
            <w:r w:rsidRPr="00B45C63">
              <w:rPr>
                <w:lang w:val="en-US"/>
              </w:rPr>
              <w:t xml:space="preserve">, London, </w:t>
            </w:r>
            <w:proofErr w:type="spellStart"/>
            <w:r w:rsidRPr="00B45C63">
              <w:rPr>
                <w:lang w:val="en-US"/>
              </w:rPr>
              <w:t>Dogwoof</w:t>
            </w:r>
            <w:proofErr w:type="spellEnd"/>
            <w:r w:rsidRPr="00B45C63">
              <w:rPr>
                <w:lang w:val="en-US"/>
              </w:rPr>
              <w:t xml:space="preserve"> Films</w:t>
            </w:r>
          </w:p>
        </w:tc>
      </w:tr>
    </w:tbl>
    <w:p w14:paraId="606DFB7B" w14:textId="77777777" w:rsidR="00486826" w:rsidRDefault="00486826" w:rsidP="00486826"/>
    <w:p w14:paraId="76557C17" w14:textId="77777777" w:rsidR="00486826" w:rsidRPr="003264DC" w:rsidRDefault="00486826" w:rsidP="00486826"/>
    <w:p w14:paraId="48867976" w14:textId="77777777" w:rsidR="00486826" w:rsidRPr="00B45C63" w:rsidRDefault="00486826" w:rsidP="00486826">
      <w:pPr>
        <w:rPr>
          <w:i/>
          <w:iCs/>
        </w:rPr>
      </w:pPr>
      <w:r>
        <w:rPr>
          <w:i/>
          <w:iCs/>
        </w:rPr>
        <w:t>Movement with Touch and Sound</w:t>
      </w:r>
    </w:p>
    <w:p w14:paraId="69EE8E7D" w14:textId="77777777" w:rsidR="00486826" w:rsidRDefault="00486826" w:rsidP="0048682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72"/>
      </w:tblGrid>
      <w:tr w:rsidR="00486826" w14:paraId="350045A2" w14:textId="77777777" w:rsidTr="00B17542">
        <w:tc>
          <w:tcPr>
            <w:tcW w:w="1287" w:type="pct"/>
          </w:tcPr>
          <w:p w14:paraId="7FDD3D74" w14:textId="77777777" w:rsidR="00486826" w:rsidRPr="009D2A43" w:rsidRDefault="00486826" w:rsidP="00B17542">
            <w:pPr>
              <w:rPr>
                <w:b/>
                <w:bCs/>
              </w:rPr>
            </w:pPr>
            <w:r w:rsidRPr="009D2A43">
              <w:rPr>
                <w:b/>
                <w:bCs/>
              </w:rPr>
              <w:t>Core Texts</w:t>
            </w:r>
          </w:p>
        </w:tc>
        <w:tc>
          <w:tcPr>
            <w:tcW w:w="3713" w:type="pct"/>
          </w:tcPr>
          <w:p w14:paraId="658B887E" w14:textId="77777777" w:rsidR="00486826" w:rsidRDefault="00486826" w:rsidP="00B17542">
            <w:r w:rsidRPr="00B45C63">
              <w:t xml:space="preserve">Stern, D. N. 1985. </w:t>
            </w:r>
            <w:r w:rsidRPr="00B45C63">
              <w:rPr>
                <w:i/>
                <w:iCs/>
              </w:rPr>
              <w:t>The Interpersonal World of the Infant</w:t>
            </w:r>
            <w:r w:rsidRPr="00B45C63">
              <w:t>. New York: Basic books, Inc. Publishers.</w:t>
            </w:r>
          </w:p>
        </w:tc>
      </w:tr>
      <w:tr w:rsidR="00486826" w14:paraId="0ABDD1BA" w14:textId="77777777" w:rsidTr="00B17542">
        <w:tc>
          <w:tcPr>
            <w:tcW w:w="1287" w:type="pct"/>
          </w:tcPr>
          <w:p w14:paraId="667C14FE" w14:textId="77777777" w:rsidR="00486826" w:rsidRPr="009D2A43" w:rsidRDefault="00486826" w:rsidP="00B17542">
            <w:pPr>
              <w:rPr>
                <w:b/>
                <w:bCs/>
              </w:rPr>
            </w:pPr>
          </w:p>
        </w:tc>
        <w:tc>
          <w:tcPr>
            <w:tcW w:w="3713" w:type="pct"/>
          </w:tcPr>
          <w:p w14:paraId="413E3681" w14:textId="77777777" w:rsidR="00486826" w:rsidRDefault="00486826" w:rsidP="00B17542"/>
        </w:tc>
      </w:tr>
      <w:tr w:rsidR="00486826" w14:paraId="4F3D3773" w14:textId="77777777" w:rsidTr="00B17542">
        <w:tc>
          <w:tcPr>
            <w:tcW w:w="1287" w:type="pct"/>
          </w:tcPr>
          <w:p w14:paraId="2F237E66" w14:textId="77777777" w:rsidR="00486826" w:rsidRPr="009D2A43" w:rsidRDefault="00486826" w:rsidP="00B17542">
            <w:pPr>
              <w:rPr>
                <w:b/>
                <w:bCs/>
              </w:rPr>
            </w:pPr>
            <w:r w:rsidRPr="009D2A43">
              <w:rPr>
                <w:b/>
                <w:bCs/>
              </w:rPr>
              <w:t>Key Texts</w:t>
            </w:r>
          </w:p>
        </w:tc>
        <w:tc>
          <w:tcPr>
            <w:tcW w:w="3713" w:type="pct"/>
          </w:tcPr>
          <w:p w14:paraId="7FB4E0DF" w14:textId="77777777" w:rsidR="00486826" w:rsidRPr="00B45C63" w:rsidRDefault="00486826" w:rsidP="00B17542">
            <w:pPr>
              <w:rPr>
                <w:lang w:val="nl-NL"/>
              </w:rPr>
            </w:pPr>
            <w:r w:rsidRPr="00B45C63">
              <w:rPr>
                <w:lang w:val="nl-NL"/>
              </w:rPr>
              <w:t xml:space="preserve">Trevarthen, C. &amp; Malloch, S. 2009. </w:t>
            </w:r>
            <w:r w:rsidRPr="00B45C63">
              <w:rPr>
                <w:i/>
                <w:iCs/>
                <w:lang w:val="nl-NL"/>
              </w:rPr>
              <w:t>Communcative Musicality</w:t>
            </w:r>
            <w:r w:rsidRPr="00B45C63">
              <w:rPr>
                <w:lang w:val="nl-NL"/>
              </w:rPr>
              <w:t xml:space="preserve">. New York: </w:t>
            </w:r>
            <w:r>
              <w:rPr>
                <w:lang w:val="nl-NL"/>
              </w:rPr>
              <w:tab/>
            </w:r>
            <w:r w:rsidRPr="00B45C63">
              <w:rPr>
                <w:lang w:val="nl-NL"/>
              </w:rPr>
              <w:t>Oxford University Press.</w:t>
            </w:r>
          </w:p>
          <w:p w14:paraId="5923D8B3" w14:textId="77777777" w:rsidR="00486826" w:rsidRPr="00B45C63" w:rsidRDefault="00486826" w:rsidP="00B17542">
            <w:pPr>
              <w:rPr>
                <w:lang w:val="nl-NL"/>
              </w:rPr>
            </w:pPr>
            <w:r w:rsidRPr="00B45C63">
              <w:rPr>
                <w:lang w:val="nl-NL"/>
              </w:rPr>
              <w:t xml:space="preserve">Nind, M. &amp; Hewett, D. 2005. </w:t>
            </w:r>
            <w:r w:rsidRPr="00B45C63">
              <w:rPr>
                <w:i/>
                <w:iCs/>
                <w:lang w:val="nl-NL"/>
              </w:rPr>
              <w:t>Access to communication</w:t>
            </w:r>
            <w:r w:rsidRPr="00B45C63">
              <w:rPr>
                <w:lang w:val="nl-NL"/>
              </w:rPr>
              <w:t xml:space="preserve">. London: David </w:t>
            </w:r>
            <w:r>
              <w:rPr>
                <w:lang w:val="nl-NL"/>
              </w:rPr>
              <w:tab/>
            </w:r>
            <w:r w:rsidRPr="00B45C63">
              <w:rPr>
                <w:lang w:val="nl-NL"/>
              </w:rPr>
              <w:t xml:space="preserve">Fulton Publisher. </w:t>
            </w:r>
          </w:p>
        </w:tc>
      </w:tr>
      <w:tr w:rsidR="00486826" w14:paraId="2414164D" w14:textId="77777777" w:rsidTr="00B17542">
        <w:tc>
          <w:tcPr>
            <w:tcW w:w="1287" w:type="pct"/>
          </w:tcPr>
          <w:p w14:paraId="7A850A3F" w14:textId="77777777" w:rsidR="00486826" w:rsidRPr="009D2A43" w:rsidRDefault="00486826" w:rsidP="00B17542">
            <w:pPr>
              <w:rPr>
                <w:b/>
                <w:bCs/>
              </w:rPr>
            </w:pPr>
          </w:p>
        </w:tc>
        <w:tc>
          <w:tcPr>
            <w:tcW w:w="3713" w:type="pct"/>
          </w:tcPr>
          <w:p w14:paraId="5CE6FA10" w14:textId="77777777" w:rsidR="00486826" w:rsidRDefault="00486826" w:rsidP="00B17542"/>
        </w:tc>
      </w:tr>
      <w:tr w:rsidR="00486826" w14:paraId="41540A6A" w14:textId="77777777" w:rsidTr="00B17542">
        <w:tc>
          <w:tcPr>
            <w:tcW w:w="1287" w:type="pct"/>
          </w:tcPr>
          <w:p w14:paraId="31A83D53" w14:textId="77777777" w:rsidR="00486826" w:rsidRPr="009D2A43" w:rsidRDefault="00486826" w:rsidP="00B17542">
            <w:pPr>
              <w:rPr>
                <w:b/>
                <w:bCs/>
              </w:rPr>
            </w:pPr>
            <w:r w:rsidRPr="009D2A43">
              <w:rPr>
                <w:b/>
                <w:bCs/>
              </w:rPr>
              <w:t>Publications</w:t>
            </w:r>
          </w:p>
        </w:tc>
        <w:tc>
          <w:tcPr>
            <w:tcW w:w="3713" w:type="pct"/>
          </w:tcPr>
          <w:p w14:paraId="1E455938" w14:textId="77777777" w:rsidR="00486826" w:rsidRPr="00B45C63" w:rsidRDefault="00486826" w:rsidP="00B17542">
            <w:pPr>
              <w:rPr>
                <w:lang w:val="en-US"/>
              </w:rPr>
            </w:pPr>
            <w:r w:rsidRPr="00B45C63">
              <w:rPr>
                <w:lang w:val="nl-NL"/>
              </w:rPr>
              <w:t xml:space="preserve">Mcneely, D, N. 1987. </w:t>
            </w:r>
            <w:r w:rsidRPr="00B45C63">
              <w:rPr>
                <w:i/>
                <w:iCs/>
                <w:lang w:val="nl-NL"/>
              </w:rPr>
              <w:t>Touching</w:t>
            </w:r>
            <w:r w:rsidRPr="00B45C63">
              <w:rPr>
                <w:lang w:val="nl-NL"/>
              </w:rPr>
              <w:t xml:space="preserve">. </w:t>
            </w:r>
            <w:r w:rsidRPr="00B45C63">
              <w:rPr>
                <w:lang w:val="en-US"/>
              </w:rPr>
              <w:t>Inner City Books.</w:t>
            </w:r>
          </w:p>
          <w:p w14:paraId="657C786E" w14:textId="77777777" w:rsidR="00486826" w:rsidRPr="00B45C63" w:rsidRDefault="00486826" w:rsidP="00B17542">
            <w:pPr>
              <w:rPr>
                <w:lang w:val="nl-NL"/>
              </w:rPr>
            </w:pPr>
            <w:r w:rsidRPr="00B45C63">
              <w:rPr>
                <w:lang w:val="nl-NL"/>
              </w:rPr>
              <w:t xml:space="preserve">Vasudevi, R. 2008. </w:t>
            </w:r>
            <w:r w:rsidRPr="00B45C63">
              <w:rPr>
                <w:i/>
                <w:iCs/>
                <w:lang w:val="nl-NL"/>
              </w:rPr>
              <w:t>How Infants Know Minds</w:t>
            </w:r>
            <w:r w:rsidRPr="00B45C63">
              <w:rPr>
                <w:lang w:val="nl-NL"/>
              </w:rPr>
              <w:t>. USA: Harvard University Press</w:t>
            </w:r>
          </w:p>
          <w:p w14:paraId="732511EA" w14:textId="77777777" w:rsidR="00486826" w:rsidRPr="00B45C63" w:rsidRDefault="00486826" w:rsidP="00B17542">
            <w:pPr>
              <w:rPr>
                <w:lang w:val="nl-NL"/>
              </w:rPr>
            </w:pPr>
            <w:r w:rsidRPr="00B45C63">
              <w:rPr>
                <w:lang w:val="nl-NL"/>
              </w:rPr>
              <w:t xml:space="preserve">McCluskey, U. 2005. </w:t>
            </w:r>
            <w:r w:rsidRPr="00B45C63">
              <w:rPr>
                <w:i/>
                <w:iCs/>
                <w:lang w:val="nl-NL"/>
              </w:rPr>
              <w:t>To Be Met as a Person</w:t>
            </w:r>
            <w:r w:rsidRPr="00B45C63">
              <w:rPr>
                <w:lang w:val="nl-NL"/>
              </w:rPr>
              <w:t xml:space="preserve">. London: Karnac. </w:t>
            </w:r>
          </w:p>
          <w:p w14:paraId="702D24CF" w14:textId="77777777" w:rsidR="00486826" w:rsidRPr="00B45C63" w:rsidRDefault="00486826" w:rsidP="00B17542">
            <w:r w:rsidRPr="00B45C63">
              <w:t xml:space="preserve">Caldwell, P. 2007. </w:t>
            </w:r>
            <w:r w:rsidRPr="00B45C63">
              <w:rPr>
                <w:i/>
                <w:iCs/>
              </w:rPr>
              <w:t>From Isolation to Intimacy</w:t>
            </w:r>
            <w:r w:rsidRPr="00B45C63">
              <w:t xml:space="preserve">. London. Jessica Kingsley </w:t>
            </w:r>
            <w:r>
              <w:tab/>
            </w:r>
            <w:r w:rsidRPr="00B45C63">
              <w:t xml:space="preserve">Publishers. </w:t>
            </w:r>
          </w:p>
          <w:p w14:paraId="0EE9FB22" w14:textId="77777777" w:rsidR="00486826" w:rsidRPr="00B45C63" w:rsidRDefault="00486826" w:rsidP="00B17542">
            <w:pPr>
              <w:rPr>
                <w:lang w:val="nl-NL"/>
              </w:rPr>
            </w:pPr>
            <w:r w:rsidRPr="00B45C63">
              <w:t xml:space="preserve">Booker, M. 2011. </w:t>
            </w:r>
            <w:r w:rsidRPr="00B45C63">
              <w:rPr>
                <w:i/>
                <w:iCs/>
              </w:rPr>
              <w:t xml:space="preserve">Developmental Drama. </w:t>
            </w:r>
            <w:r w:rsidRPr="00B45C63">
              <w:t xml:space="preserve">London. Jessica Kingsley </w:t>
            </w:r>
            <w:r>
              <w:tab/>
            </w:r>
            <w:r w:rsidRPr="00B45C63">
              <w:t xml:space="preserve">Publishers. </w:t>
            </w:r>
          </w:p>
        </w:tc>
      </w:tr>
      <w:tr w:rsidR="00486826" w14:paraId="1383EBEB" w14:textId="77777777" w:rsidTr="00B17542">
        <w:tc>
          <w:tcPr>
            <w:tcW w:w="1287" w:type="pct"/>
          </w:tcPr>
          <w:p w14:paraId="50204DC9" w14:textId="77777777" w:rsidR="00486826" w:rsidRPr="009D2A43" w:rsidRDefault="00486826" w:rsidP="00B17542">
            <w:pPr>
              <w:rPr>
                <w:b/>
                <w:bCs/>
              </w:rPr>
            </w:pPr>
          </w:p>
        </w:tc>
        <w:tc>
          <w:tcPr>
            <w:tcW w:w="3713" w:type="pct"/>
          </w:tcPr>
          <w:p w14:paraId="02550A97" w14:textId="77777777" w:rsidR="00486826" w:rsidRDefault="00486826" w:rsidP="00B17542"/>
        </w:tc>
      </w:tr>
      <w:tr w:rsidR="00486826" w14:paraId="3968A93C" w14:textId="77777777" w:rsidTr="00B17542">
        <w:tc>
          <w:tcPr>
            <w:tcW w:w="1287" w:type="pct"/>
          </w:tcPr>
          <w:p w14:paraId="46FE5E87" w14:textId="77777777" w:rsidR="00486826" w:rsidRPr="009D2A43" w:rsidRDefault="00486826" w:rsidP="00B17542">
            <w:pPr>
              <w:rPr>
                <w:b/>
                <w:bCs/>
              </w:rPr>
            </w:pPr>
            <w:r w:rsidRPr="009D2A43">
              <w:rPr>
                <w:b/>
                <w:bCs/>
              </w:rPr>
              <w:t>Chapters</w:t>
            </w:r>
          </w:p>
        </w:tc>
        <w:tc>
          <w:tcPr>
            <w:tcW w:w="3713" w:type="pct"/>
          </w:tcPr>
          <w:p w14:paraId="277D4ED1" w14:textId="77777777" w:rsidR="00486826" w:rsidRPr="00B45C63" w:rsidRDefault="00486826" w:rsidP="00B17542">
            <w:pPr>
              <w:rPr>
                <w:lang w:val="nl-NL"/>
              </w:rPr>
            </w:pPr>
            <w:r w:rsidRPr="00B45C63">
              <w:rPr>
                <w:lang w:val="nl-NL"/>
              </w:rPr>
              <w:t xml:space="preserve">Lindkvist, M. R. 1998. </w:t>
            </w:r>
            <w:r w:rsidRPr="00B45C63">
              <w:rPr>
                <w:i/>
                <w:iCs/>
                <w:lang w:val="nl-NL"/>
              </w:rPr>
              <w:t>Bring White Beads When You Call on the Healer</w:t>
            </w:r>
            <w:r w:rsidRPr="00B45C63">
              <w:rPr>
                <w:lang w:val="nl-NL"/>
              </w:rPr>
              <w:t xml:space="preserve">. </w:t>
            </w:r>
            <w:r>
              <w:rPr>
                <w:lang w:val="nl-NL"/>
              </w:rPr>
              <w:tab/>
            </w:r>
            <w:r w:rsidRPr="00B45C63">
              <w:rPr>
                <w:lang w:val="nl-NL"/>
              </w:rPr>
              <w:t>Worcestershire: J. Garnet Miller Limited</w:t>
            </w:r>
            <w:r w:rsidRPr="00B45C63">
              <w:t xml:space="preserve"> (Speech doesn’t count </w:t>
            </w:r>
            <w:r>
              <w:tab/>
            </w:r>
            <w:r w:rsidRPr="00B45C63">
              <w:t>much, Movement with touch p75-105)</w:t>
            </w:r>
          </w:p>
          <w:p w14:paraId="0D455F60" w14:textId="77777777" w:rsidR="00486826" w:rsidRPr="00B45C63" w:rsidRDefault="00486826" w:rsidP="00B17542">
            <w:pPr>
              <w:rPr>
                <w:lang w:val="nl-NL"/>
              </w:rPr>
            </w:pPr>
            <w:r w:rsidRPr="00B45C63">
              <w:rPr>
                <w:lang w:val="nl-NL"/>
              </w:rPr>
              <w:t>Wigram, T. 2004</w:t>
            </w:r>
            <w:r w:rsidRPr="00B45C63">
              <w:rPr>
                <w:i/>
                <w:iCs/>
                <w:lang w:val="nl-NL"/>
              </w:rPr>
              <w:t>. Improvistation</w:t>
            </w:r>
            <w:r w:rsidRPr="00B45C63">
              <w:rPr>
                <w:lang w:val="nl-NL"/>
              </w:rPr>
              <w:t xml:space="preserve">. London: Jessica Kingsley </w:t>
            </w:r>
            <w:r>
              <w:rPr>
                <w:lang w:val="nl-NL"/>
              </w:rPr>
              <w:tab/>
            </w:r>
            <w:r w:rsidRPr="00B45C63">
              <w:rPr>
                <w:lang w:val="nl-NL"/>
              </w:rPr>
              <w:t>Publishers.</w:t>
            </w:r>
            <w:r w:rsidRPr="00B45C63">
              <w:t>(Therapeutic Approaches)</w:t>
            </w:r>
          </w:p>
        </w:tc>
      </w:tr>
      <w:tr w:rsidR="00486826" w14:paraId="0566F56C" w14:textId="77777777" w:rsidTr="00B17542">
        <w:tc>
          <w:tcPr>
            <w:tcW w:w="1287" w:type="pct"/>
          </w:tcPr>
          <w:p w14:paraId="7F3147F2" w14:textId="77777777" w:rsidR="00486826" w:rsidRPr="009D2A43" w:rsidRDefault="00486826" w:rsidP="00B17542">
            <w:pPr>
              <w:rPr>
                <w:b/>
                <w:bCs/>
              </w:rPr>
            </w:pPr>
          </w:p>
        </w:tc>
        <w:tc>
          <w:tcPr>
            <w:tcW w:w="3713" w:type="pct"/>
          </w:tcPr>
          <w:p w14:paraId="20A2175C" w14:textId="77777777" w:rsidR="00486826" w:rsidRDefault="00486826" w:rsidP="00B17542"/>
        </w:tc>
      </w:tr>
      <w:tr w:rsidR="00486826" w14:paraId="75D5B612" w14:textId="77777777" w:rsidTr="00B17542">
        <w:tc>
          <w:tcPr>
            <w:tcW w:w="1287" w:type="pct"/>
          </w:tcPr>
          <w:p w14:paraId="59E1F145" w14:textId="77777777" w:rsidR="00486826" w:rsidRPr="009D2A43" w:rsidRDefault="00486826" w:rsidP="00B17542">
            <w:pPr>
              <w:rPr>
                <w:b/>
                <w:bCs/>
              </w:rPr>
            </w:pPr>
            <w:r w:rsidRPr="009D2A43">
              <w:rPr>
                <w:b/>
                <w:bCs/>
              </w:rPr>
              <w:t>Peer Reviewed Journals</w:t>
            </w:r>
          </w:p>
        </w:tc>
        <w:tc>
          <w:tcPr>
            <w:tcW w:w="3713" w:type="pct"/>
          </w:tcPr>
          <w:p w14:paraId="4BF1D761" w14:textId="77777777" w:rsidR="00486826" w:rsidRPr="00B45C63" w:rsidRDefault="00486826" w:rsidP="00B17542">
            <w:r w:rsidRPr="00B45C63">
              <w:t xml:space="preserve">Porter, R. 2014. </w:t>
            </w:r>
            <w:r w:rsidRPr="00B45C63">
              <w:rPr>
                <w:i/>
                <w:iCs/>
              </w:rPr>
              <w:t xml:space="preserve">Movement with Touch and Sound in the Sesame Approach: </w:t>
            </w:r>
            <w:r>
              <w:rPr>
                <w:i/>
                <w:iCs/>
              </w:rPr>
              <w:tab/>
            </w:r>
            <w:r w:rsidRPr="00B45C63">
              <w:rPr>
                <w:i/>
                <w:iCs/>
              </w:rPr>
              <w:t>bringing the bones to the flesh</w:t>
            </w:r>
            <w:r w:rsidRPr="00B45C63">
              <w:t xml:space="preserve">: Dramatherapy, Vol. 36, No.1. </w:t>
            </w:r>
          </w:p>
          <w:p w14:paraId="17E092FC" w14:textId="77777777" w:rsidR="00486826" w:rsidRPr="00B45C63" w:rsidRDefault="00486826" w:rsidP="00B17542">
            <w:proofErr w:type="spellStart"/>
            <w:r w:rsidRPr="00B45C63">
              <w:t>Loutsis</w:t>
            </w:r>
            <w:proofErr w:type="spellEnd"/>
            <w:r w:rsidRPr="00B45C63">
              <w:t xml:space="preserve">, A. 2005. </w:t>
            </w:r>
            <w:r w:rsidRPr="00B45C63">
              <w:rPr>
                <w:i/>
                <w:iCs/>
              </w:rPr>
              <w:t>The Folded Body</w:t>
            </w:r>
            <w:r w:rsidRPr="00B45C63">
              <w:t>. London. The Sesame Journal.</w:t>
            </w:r>
          </w:p>
          <w:p w14:paraId="1D7392DC" w14:textId="77777777" w:rsidR="00486826" w:rsidRDefault="00486826" w:rsidP="00B17542"/>
        </w:tc>
      </w:tr>
      <w:tr w:rsidR="00486826" w14:paraId="01D5284B" w14:textId="77777777" w:rsidTr="00B17542">
        <w:tc>
          <w:tcPr>
            <w:tcW w:w="1287" w:type="pct"/>
          </w:tcPr>
          <w:p w14:paraId="22B6BA91" w14:textId="77777777" w:rsidR="00486826" w:rsidRPr="009D2A43" w:rsidRDefault="00486826" w:rsidP="00B17542">
            <w:pPr>
              <w:rPr>
                <w:b/>
                <w:bCs/>
              </w:rPr>
            </w:pPr>
          </w:p>
        </w:tc>
        <w:tc>
          <w:tcPr>
            <w:tcW w:w="3713" w:type="pct"/>
          </w:tcPr>
          <w:p w14:paraId="5720010D" w14:textId="77777777" w:rsidR="00486826" w:rsidRDefault="00486826" w:rsidP="00B17542"/>
        </w:tc>
      </w:tr>
      <w:tr w:rsidR="00486826" w14:paraId="2B5C82EF" w14:textId="77777777" w:rsidTr="00B17542">
        <w:tc>
          <w:tcPr>
            <w:tcW w:w="1287" w:type="pct"/>
          </w:tcPr>
          <w:p w14:paraId="69776D2E" w14:textId="77777777" w:rsidR="00486826" w:rsidRPr="009D2A43" w:rsidRDefault="00486826" w:rsidP="00B17542">
            <w:pPr>
              <w:rPr>
                <w:b/>
                <w:bCs/>
              </w:rPr>
            </w:pPr>
            <w:r w:rsidRPr="009D2A43">
              <w:rPr>
                <w:b/>
                <w:bCs/>
              </w:rPr>
              <w:t>DVD/other sources</w:t>
            </w:r>
          </w:p>
        </w:tc>
        <w:tc>
          <w:tcPr>
            <w:tcW w:w="3713" w:type="pct"/>
          </w:tcPr>
          <w:p w14:paraId="25A476CD" w14:textId="77777777" w:rsidR="00486826" w:rsidRPr="00B45C63" w:rsidRDefault="00416B11" w:rsidP="00B17542">
            <w:pPr>
              <w:rPr>
                <w:lang w:val="en-US"/>
              </w:rPr>
            </w:pPr>
            <w:hyperlink r:id="rId12" w:history="1">
              <w:r w:rsidR="00486826" w:rsidRPr="00B45C63">
                <w:rPr>
                  <w:rStyle w:val="Hyperlink"/>
                  <w:lang w:val="en-US"/>
                </w:rPr>
                <w:t>https://youtu.be/ITQ7C8ibDFY</w:t>
              </w:r>
            </w:hyperlink>
            <w:r w:rsidR="00486826" w:rsidRPr="00B45C63">
              <w:rPr>
                <w:lang w:val="en-US"/>
              </w:rPr>
              <w:t xml:space="preserve"> Marian Woodman lecture</w:t>
            </w:r>
          </w:p>
          <w:p w14:paraId="316E4EF8" w14:textId="77777777" w:rsidR="00486826" w:rsidRPr="00B45C63" w:rsidRDefault="00416B11" w:rsidP="00B17542">
            <w:pPr>
              <w:rPr>
                <w:lang w:val="en-US"/>
              </w:rPr>
            </w:pPr>
            <w:hyperlink r:id="rId13" w:history="1">
              <w:r w:rsidR="00486826" w:rsidRPr="00B45C63">
                <w:rPr>
                  <w:rStyle w:val="Hyperlink"/>
                  <w:lang w:val="en-US"/>
                </w:rPr>
                <w:t>https://youtu.be/1cRXsOQRKPU</w:t>
              </w:r>
            </w:hyperlink>
            <w:r w:rsidR="00486826" w:rsidRPr="00B45C63">
              <w:rPr>
                <w:lang w:val="en-US"/>
              </w:rPr>
              <w:t xml:space="preserve"> interview with Billy Lindkvist</w:t>
            </w:r>
          </w:p>
          <w:p w14:paraId="6FD85848" w14:textId="77777777" w:rsidR="00486826" w:rsidRPr="00B45C63" w:rsidRDefault="00416B11" w:rsidP="00B17542">
            <w:pPr>
              <w:rPr>
                <w:lang w:val="sv-FI"/>
              </w:rPr>
            </w:pPr>
            <w:hyperlink r:id="rId14" w:history="1">
              <w:r w:rsidR="00486826" w:rsidRPr="00B45C63">
                <w:rPr>
                  <w:rStyle w:val="Hyperlink"/>
                  <w:lang w:val="sv-FI"/>
                </w:rPr>
                <w:t>https://youtu.be/2kJI6G35TNk</w:t>
              </w:r>
            </w:hyperlink>
            <w:r w:rsidR="00486826" w:rsidRPr="00B45C63">
              <w:rPr>
                <w:lang w:val="sv-FI"/>
              </w:rPr>
              <w:t xml:space="preserve"> Colwyn Trevarthan video</w:t>
            </w:r>
          </w:p>
          <w:p w14:paraId="59BFBA57" w14:textId="77777777" w:rsidR="00486826" w:rsidRDefault="00416B11" w:rsidP="00B17542">
            <w:hyperlink r:id="rId15" w:history="1">
              <w:r w:rsidR="00486826" w:rsidRPr="00B45C63">
                <w:rPr>
                  <w:rStyle w:val="Hyperlink"/>
                </w:rPr>
                <w:t>https://youtu.be/N_j4q45GHDY</w:t>
              </w:r>
            </w:hyperlink>
            <w:r w:rsidR="00486826" w:rsidRPr="00B45C63">
              <w:t xml:space="preserve"> Daniel Stern lecture</w:t>
            </w:r>
          </w:p>
        </w:tc>
      </w:tr>
    </w:tbl>
    <w:p w14:paraId="1717D0CF" w14:textId="77777777" w:rsidR="00486826" w:rsidRDefault="00486826" w:rsidP="00486826"/>
    <w:p w14:paraId="07B261B4" w14:textId="77777777" w:rsidR="00486826" w:rsidRDefault="00486826" w:rsidP="00486826"/>
    <w:p w14:paraId="615AFB53" w14:textId="77777777" w:rsidR="00486826" w:rsidRPr="00B45C63" w:rsidRDefault="00486826" w:rsidP="00486826">
      <w:r>
        <w:rPr>
          <w:i/>
          <w:iCs/>
        </w:rPr>
        <w:t>Laban Movement</w:t>
      </w:r>
    </w:p>
    <w:p w14:paraId="7A687D2F" w14:textId="77777777" w:rsidR="00486826" w:rsidRDefault="00486826" w:rsidP="0048682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72"/>
      </w:tblGrid>
      <w:tr w:rsidR="00486826" w14:paraId="32C993EB" w14:textId="77777777" w:rsidTr="00B17542">
        <w:tc>
          <w:tcPr>
            <w:tcW w:w="1287" w:type="pct"/>
          </w:tcPr>
          <w:p w14:paraId="159772B5" w14:textId="77777777" w:rsidR="00486826" w:rsidRPr="009D2A43" w:rsidRDefault="00486826" w:rsidP="00B17542">
            <w:pPr>
              <w:rPr>
                <w:b/>
                <w:bCs/>
              </w:rPr>
            </w:pPr>
            <w:r w:rsidRPr="009D2A43">
              <w:rPr>
                <w:b/>
                <w:bCs/>
              </w:rPr>
              <w:t>Core Texts</w:t>
            </w:r>
          </w:p>
        </w:tc>
        <w:tc>
          <w:tcPr>
            <w:tcW w:w="3713" w:type="pct"/>
          </w:tcPr>
          <w:p w14:paraId="6E183C2E" w14:textId="77777777" w:rsidR="00486826" w:rsidRDefault="00486826" w:rsidP="00B17542">
            <w:r w:rsidRPr="00960657">
              <w:rPr>
                <w:b/>
              </w:rPr>
              <w:t>Chodorow, J.</w:t>
            </w:r>
            <w:r w:rsidRPr="00960657">
              <w:t xml:space="preserve"> (1991) Dance Therapy and Depth Psychology, Routledge.</w:t>
            </w:r>
          </w:p>
        </w:tc>
      </w:tr>
      <w:tr w:rsidR="00486826" w14:paraId="32D541B3" w14:textId="77777777" w:rsidTr="00B17542">
        <w:tc>
          <w:tcPr>
            <w:tcW w:w="1287" w:type="pct"/>
          </w:tcPr>
          <w:p w14:paraId="7A3C64BA" w14:textId="77777777" w:rsidR="00486826" w:rsidRPr="009D2A43" w:rsidRDefault="00486826" w:rsidP="00B17542">
            <w:pPr>
              <w:rPr>
                <w:b/>
                <w:bCs/>
              </w:rPr>
            </w:pPr>
          </w:p>
        </w:tc>
        <w:tc>
          <w:tcPr>
            <w:tcW w:w="3713" w:type="pct"/>
          </w:tcPr>
          <w:p w14:paraId="79F122E9" w14:textId="77777777" w:rsidR="00486826" w:rsidRDefault="00486826" w:rsidP="00B17542"/>
        </w:tc>
      </w:tr>
      <w:tr w:rsidR="00486826" w14:paraId="3BADCD90" w14:textId="77777777" w:rsidTr="00B17542">
        <w:tc>
          <w:tcPr>
            <w:tcW w:w="1287" w:type="pct"/>
          </w:tcPr>
          <w:p w14:paraId="3A465003" w14:textId="77777777" w:rsidR="00486826" w:rsidRPr="009D2A43" w:rsidRDefault="00486826" w:rsidP="00B17542">
            <w:pPr>
              <w:rPr>
                <w:b/>
                <w:bCs/>
              </w:rPr>
            </w:pPr>
            <w:r w:rsidRPr="009D2A43">
              <w:rPr>
                <w:b/>
                <w:bCs/>
              </w:rPr>
              <w:t>Key Texts</w:t>
            </w:r>
          </w:p>
        </w:tc>
        <w:tc>
          <w:tcPr>
            <w:tcW w:w="3713" w:type="pct"/>
          </w:tcPr>
          <w:p w14:paraId="367850B7" w14:textId="77777777" w:rsidR="00486826" w:rsidRPr="00960657" w:rsidRDefault="00486826" w:rsidP="00B17542">
            <w:pPr>
              <w:rPr>
                <w:lang w:val="en-US"/>
              </w:rPr>
            </w:pPr>
            <w:r w:rsidRPr="00960657">
              <w:rPr>
                <w:b/>
                <w:lang w:val="en-US"/>
              </w:rPr>
              <w:t>Bloom, K.</w:t>
            </w:r>
            <w:r w:rsidRPr="00960657">
              <w:rPr>
                <w:lang w:val="en-US"/>
              </w:rPr>
              <w:t xml:space="preserve"> (2006) The Embodied Self, Movement and Psychoanalysis, </w:t>
            </w:r>
            <w:r>
              <w:rPr>
                <w:lang w:val="en-US"/>
              </w:rPr>
              <w:tab/>
            </w:r>
            <w:proofErr w:type="spellStart"/>
            <w:r w:rsidRPr="00960657">
              <w:rPr>
                <w:lang w:val="en-US"/>
              </w:rPr>
              <w:t>Karnac</w:t>
            </w:r>
            <w:proofErr w:type="spellEnd"/>
            <w:r w:rsidRPr="00960657">
              <w:rPr>
                <w:lang w:val="en-US"/>
              </w:rPr>
              <w:t xml:space="preserve"> Books.</w:t>
            </w:r>
          </w:p>
          <w:p w14:paraId="40BD5D37" w14:textId="77777777" w:rsidR="00486826" w:rsidRDefault="00486826" w:rsidP="00B17542">
            <w:proofErr w:type="spellStart"/>
            <w:r w:rsidRPr="00960657">
              <w:rPr>
                <w:b/>
              </w:rPr>
              <w:t>Pallaro</w:t>
            </w:r>
            <w:proofErr w:type="spellEnd"/>
            <w:r w:rsidRPr="00960657">
              <w:rPr>
                <w:b/>
              </w:rPr>
              <w:t>, P.</w:t>
            </w:r>
            <w:r w:rsidRPr="00960657">
              <w:t xml:space="preserve"> (ed) (1999) Authentic Movement, J.K.P.</w:t>
            </w:r>
          </w:p>
        </w:tc>
      </w:tr>
      <w:tr w:rsidR="00486826" w14:paraId="2DB02B98" w14:textId="77777777" w:rsidTr="00B17542">
        <w:tc>
          <w:tcPr>
            <w:tcW w:w="1287" w:type="pct"/>
          </w:tcPr>
          <w:p w14:paraId="15B3EB33" w14:textId="77777777" w:rsidR="00486826" w:rsidRPr="009D2A43" w:rsidRDefault="00486826" w:rsidP="00B17542">
            <w:pPr>
              <w:rPr>
                <w:b/>
                <w:bCs/>
              </w:rPr>
            </w:pPr>
          </w:p>
        </w:tc>
        <w:tc>
          <w:tcPr>
            <w:tcW w:w="3713" w:type="pct"/>
          </w:tcPr>
          <w:p w14:paraId="3252CDDB" w14:textId="77777777" w:rsidR="00486826" w:rsidRDefault="00486826" w:rsidP="00B17542"/>
        </w:tc>
      </w:tr>
      <w:tr w:rsidR="00486826" w14:paraId="237F7C65" w14:textId="77777777" w:rsidTr="00B17542">
        <w:tc>
          <w:tcPr>
            <w:tcW w:w="1287" w:type="pct"/>
          </w:tcPr>
          <w:p w14:paraId="5A85224F" w14:textId="77777777" w:rsidR="00486826" w:rsidRPr="009D2A43" w:rsidRDefault="00486826" w:rsidP="00B17542">
            <w:pPr>
              <w:rPr>
                <w:b/>
                <w:bCs/>
              </w:rPr>
            </w:pPr>
            <w:r w:rsidRPr="009D2A43">
              <w:rPr>
                <w:b/>
                <w:bCs/>
              </w:rPr>
              <w:t>Publications</w:t>
            </w:r>
          </w:p>
        </w:tc>
        <w:tc>
          <w:tcPr>
            <w:tcW w:w="3713" w:type="pct"/>
          </w:tcPr>
          <w:p w14:paraId="40822477" w14:textId="77777777" w:rsidR="00486826" w:rsidRPr="00960657" w:rsidRDefault="00486826" w:rsidP="00B17542">
            <w:pPr>
              <w:rPr>
                <w:lang w:val="en-US"/>
              </w:rPr>
            </w:pPr>
            <w:r w:rsidRPr="00960657">
              <w:rPr>
                <w:b/>
                <w:lang w:val="en-US"/>
              </w:rPr>
              <w:t>Hartley, L.</w:t>
            </w:r>
            <w:r w:rsidRPr="00960657">
              <w:rPr>
                <w:lang w:val="en-US"/>
              </w:rPr>
              <w:t xml:space="preserve"> (2004) Somatic Psychology, Body, Mind and Meaning, </w:t>
            </w:r>
            <w:proofErr w:type="spellStart"/>
            <w:r w:rsidRPr="00960657">
              <w:rPr>
                <w:lang w:val="en-US"/>
              </w:rPr>
              <w:t>Whurr</w:t>
            </w:r>
            <w:proofErr w:type="spellEnd"/>
            <w:r w:rsidRPr="00960657">
              <w:rPr>
                <w:lang w:val="en-US"/>
              </w:rPr>
              <w:t xml:space="preserve"> </w:t>
            </w:r>
            <w:r>
              <w:rPr>
                <w:lang w:val="en-US"/>
              </w:rPr>
              <w:tab/>
            </w:r>
            <w:r w:rsidRPr="00960657">
              <w:rPr>
                <w:lang w:val="en-US"/>
              </w:rPr>
              <w:t>Publishers.</w:t>
            </w:r>
          </w:p>
          <w:p w14:paraId="5BBDB50E" w14:textId="77777777" w:rsidR="00486826" w:rsidRPr="00960657" w:rsidRDefault="00486826" w:rsidP="00B17542">
            <w:pPr>
              <w:rPr>
                <w:lang w:val="en-US"/>
              </w:rPr>
            </w:pPr>
            <w:r w:rsidRPr="00960657">
              <w:rPr>
                <w:b/>
                <w:lang w:val="en-US"/>
              </w:rPr>
              <w:t>Payne, H.</w:t>
            </w:r>
            <w:r w:rsidRPr="00960657">
              <w:rPr>
                <w:lang w:val="en-US"/>
              </w:rPr>
              <w:t xml:space="preserve"> (ed) (1992) Dance Movement Therapy: theory and practice. </w:t>
            </w:r>
            <w:r>
              <w:rPr>
                <w:lang w:val="en-US"/>
              </w:rPr>
              <w:tab/>
            </w:r>
            <w:r w:rsidRPr="00960657">
              <w:rPr>
                <w:lang w:val="en-US"/>
              </w:rPr>
              <w:t>Routledge.</w:t>
            </w:r>
          </w:p>
          <w:p w14:paraId="17D7D366" w14:textId="77777777" w:rsidR="00486826" w:rsidRPr="00960657" w:rsidRDefault="00486826" w:rsidP="00B17542">
            <w:pPr>
              <w:rPr>
                <w:lang w:val="en-US"/>
              </w:rPr>
            </w:pPr>
            <w:r w:rsidRPr="00960657">
              <w:rPr>
                <w:b/>
                <w:lang w:val="en-US"/>
              </w:rPr>
              <w:t>Sherborne, V.</w:t>
            </w:r>
            <w:r w:rsidRPr="00960657">
              <w:rPr>
                <w:lang w:val="en-US"/>
              </w:rPr>
              <w:t xml:space="preserve"> (1990) Developmental Movement for Children, Cambridge </w:t>
            </w:r>
            <w:r>
              <w:rPr>
                <w:lang w:val="en-US"/>
              </w:rPr>
              <w:tab/>
            </w:r>
            <w:r w:rsidRPr="00960657">
              <w:rPr>
                <w:lang w:val="en-US"/>
              </w:rPr>
              <w:t>University Press.</w:t>
            </w:r>
          </w:p>
          <w:p w14:paraId="4DD5A674" w14:textId="77777777" w:rsidR="00486826" w:rsidRPr="00960657" w:rsidRDefault="00486826" w:rsidP="00B17542">
            <w:pPr>
              <w:rPr>
                <w:lang w:val="en-US"/>
              </w:rPr>
            </w:pPr>
            <w:r w:rsidRPr="00960657">
              <w:rPr>
                <w:b/>
                <w:lang w:val="en-US"/>
              </w:rPr>
              <w:t>Stauffer, K.A.</w:t>
            </w:r>
            <w:r w:rsidRPr="00960657">
              <w:rPr>
                <w:lang w:val="en-US"/>
              </w:rPr>
              <w:t xml:space="preserve"> (2010) Anatomy and Physiology for Psychotherapists. </w:t>
            </w:r>
            <w:r>
              <w:rPr>
                <w:lang w:val="en-US"/>
              </w:rPr>
              <w:tab/>
            </w:r>
            <w:r w:rsidRPr="00960657">
              <w:rPr>
                <w:lang w:val="en-US"/>
              </w:rPr>
              <w:t>Connecting Body and Soul. Norton.</w:t>
            </w:r>
          </w:p>
          <w:p w14:paraId="185F850A" w14:textId="77777777" w:rsidR="00486826" w:rsidRDefault="00486826" w:rsidP="00B17542">
            <w:proofErr w:type="spellStart"/>
            <w:r w:rsidRPr="00960657">
              <w:rPr>
                <w:b/>
              </w:rPr>
              <w:t>Wethered</w:t>
            </w:r>
            <w:proofErr w:type="spellEnd"/>
            <w:r w:rsidRPr="00960657">
              <w:rPr>
                <w:b/>
              </w:rPr>
              <w:t>, A.G.</w:t>
            </w:r>
            <w:r w:rsidRPr="00960657">
              <w:t xml:space="preserve"> (1993) Movement and Drama in Therapy, JKP.</w:t>
            </w:r>
          </w:p>
        </w:tc>
      </w:tr>
      <w:tr w:rsidR="00486826" w14:paraId="06406B44" w14:textId="77777777" w:rsidTr="00B17542">
        <w:tc>
          <w:tcPr>
            <w:tcW w:w="1287" w:type="pct"/>
          </w:tcPr>
          <w:p w14:paraId="6CD3E529" w14:textId="77777777" w:rsidR="00486826" w:rsidRPr="009D2A43" w:rsidRDefault="00486826" w:rsidP="00B17542">
            <w:pPr>
              <w:rPr>
                <w:b/>
                <w:bCs/>
              </w:rPr>
            </w:pPr>
          </w:p>
        </w:tc>
        <w:tc>
          <w:tcPr>
            <w:tcW w:w="3713" w:type="pct"/>
          </w:tcPr>
          <w:p w14:paraId="180B581F" w14:textId="77777777" w:rsidR="00486826" w:rsidRDefault="00486826" w:rsidP="00B17542"/>
        </w:tc>
      </w:tr>
      <w:tr w:rsidR="00486826" w14:paraId="4B566EBF" w14:textId="77777777" w:rsidTr="00B17542">
        <w:tc>
          <w:tcPr>
            <w:tcW w:w="1287" w:type="pct"/>
          </w:tcPr>
          <w:p w14:paraId="705FC68C" w14:textId="77777777" w:rsidR="00486826" w:rsidRPr="009D2A43" w:rsidRDefault="00486826" w:rsidP="00B17542">
            <w:pPr>
              <w:rPr>
                <w:b/>
                <w:bCs/>
              </w:rPr>
            </w:pPr>
            <w:r w:rsidRPr="009D2A43">
              <w:rPr>
                <w:b/>
                <w:bCs/>
              </w:rPr>
              <w:t>Chapters</w:t>
            </w:r>
          </w:p>
        </w:tc>
        <w:tc>
          <w:tcPr>
            <w:tcW w:w="3713" w:type="pct"/>
          </w:tcPr>
          <w:p w14:paraId="2550E791" w14:textId="77777777" w:rsidR="00486826" w:rsidRPr="00960657" w:rsidRDefault="00486826" w:rsidP="00B17542">
            <w:pPr>
              <w:rPr>
                <w:lang w:val="en-US"/>
              </w:rPr>
            </w:pPr>
            <w:r w:rsidRPr="00960657">
              <w:rPr>
                <w:b/>
                <w:lang w:val="en-US"/>
              </w:rPr>
              <w:t>Laban, R.</w:t>
            </w:r>
            <w:r w:rsidRPr="00960657">
              <w:rPr>
                <w:lang w:val="en-US"/>
              </w:rPr>
              <w:t xml:space="preserve"> (revised by Lisa Ullman) (2011) The Mastery of Movement, </w:t>
            </w:r>
            <w:r>
              <w:rPr>
                <w:lang w:val="en-US"/>
              </w:rPr>
              <w:tab/>
            </w:r>
            <w:r w:rsidRPr="00960657">
              <w:rPr>
                <w:lang w:val="en-US"/>
              </w:rPr>
              <w:t>Dance Books Publication. Chapter 1 Introduction</w:t>
            </w:r>
          </w:p>
          <w:p w14:paraId="2BD05F26" w14:textId="77777777" w:rsidR="00486826" w:rsidRPr="00960657" w:rsidRDefault="00486826" w:rsidP="00B17542">
            <w:pPr>
              <w:rPr>
                <w:lang w:val="en-US"/>
              </w:rPr>
            </w:pPr>
            <w:r w:rsidRPr="00960657">
              <w:rPr>
                <w:b/>
                <w:lang w:val="en-US"/>
              </w:rPr>
              <w:t>Newlove, J.</w:t>
            </w:r>
            <w:r w:rsidRPr="00960657">
              <w:rPr>
                <w:lang w:val="en-US"/>
              </w:rPr>
              <w:t xml:space="preserve"> (1993) Laban for Actors and Dancers. </w:t>
            </w:r>
            <w:proofErr w:type="spellStart"/>
            <w:r w:rsidRPr="00960657">
              <w:rPr>
                <w:lang w:val="en-US"/>
              </w:rPr>
              <w:t>N.</w:t>
            </w:r>
            <w:proofErr w:type="gramStart"/>
            <w:r w:rsidRPr="00960657">
              <w:rPr>
                <w:lang w:val="en-US"/>
              </w:rPr>
              <w:t>H.Books</w:t>
            </w:r>
            <w:proofErr w:type="spellEnd"/>
            <w:proofErr w:type="gramEnd"/>
            <w:r w:rsidRPr="00960657">
              <w:rPr>
                <w:lang w:val="en-US"/>
              </w:rPr>
              <w:t>. Page 46–67</w:t>
            </w:r>
          </w:p>
          <w:p w14:paraId="73DEF47E" w14:textId="77777777" w:rsidR="00486826" w:rsidRPr="00960657" w:rsidRDefault="00486826" w:rsidP="00B17542">
            <w:pPr>
              <w:rPr>
                <w:lang w:val="en-US"/>
              </w:rPr>
            </w:pPr>
            <w:r w:rsidRPr="00960657">
              <w:rPr>
                <w:b/>
                <w:lang w:val="en-US"/>
              </w:rPr>
              <w:t>Newlove, J &amp; Dalby, J</w:t>
            </w:r>
            <w:r w:rsidRPr="00960657">
              <w:rPr>
                <w:lang w:val="en-US"/>
              </w:rPr>
              <w:t xml:space="preserve"> (2004) Laban for All. </w:t>
            </w:r>
            <w:proofErr w:type="spellStart"/>
            <w:r w:rsidRPr="00960657">
              <w:rPr>
                <w:lang w:val="en-US"/>
              </w:rPr>
              <w:t>N.</w:t>
            </w:r>
            <w:proofErr w:type="gramStart"/>
            <w:r w:rsidRPr="00960657">
              <w:rPr>
                <w:lang w:val="en-US"/>
              </w:rPr>
              <w:t>H.Books</w:t>
            </w:r>
            <w:proofErr w:type="spellEnd"/>
            <w:proofErr w:type="gramEnd"/>
            <w:r w:rsidRPr="00960657">
              <w:rPr>
                <w:lang w:val="en-US"/>
              </w:rPr>
              <w:t xml:space="preserve">. </w:t>
            </w:r>
            <w:r w:rsidRPr="00960657">
              <w:t>Page 23 - 60</w:t>
            </w:r>
          </w:p>
        </w:tc>
      </w:tr>
      <w:tr w:rsidR="00486826" w14:paraId="7C747483" w14:textId="77777777" w:rsidTr="00B17542">
        <w:tc>
          <w:tcPr>
            <w:tcW w:w="1287" w:type="pct"/>
          </w:tcPr>
          <w:p w14:paraId="4DE381A8" w14:textId="77777777" w:rsidR="00486826" w:rsidRPr="009D2A43" w:rsidRDefault="00486826" w:rsidP="00B17542">
            <w:pPr>
              <w:rPr>
                <w:b/>
                <w:bCs/>
              </w:rPr>
            </w:pPr>
          </w:p>
        </w:tc>
        <w:tc>
          <w:tcPr>
            <w:tcW w:w="3713" w:type="pct"/>
          </w:tcPr>
          <w:p w14:paraId="2BF1F5EE" w14:textId="77777777" w:rsidR="00486826" w:rsidRDefault="00486826" w:rsidP="00B17542"/>
        </w:tc>
      </w:tr>
      <w:tr w:rsidR="00486826" w14:paraId="6448D0AF" w14:textId="77777777" w:rsidTr="00B17542">
        <w:tc>
          <w:tcPr>
            <w:tcW w:w="1287" w:type="pct"/>
          </w:tcPr>
          <w:p w14:paraId="1AA6C99E" w14:textId="77777777" w:rsidR="00486826" w:rsidRPr="009D2A43" w:rsidRDefault="00486826" w:rsidP="00B17542">
            <w:pPr>
              <w:rPr>
                <w:b/>
                <w:bCs/>
              </w:rPr>
            </w:pPr>
            <w:r w:rsidRPr="009D2A43">
              <w:rPr>
                <w:b/>
                <w:bCs/>
              </w:rPr>
              <w:lastRenderedPageBreak/>
              <w:t>Peer Reviewed Journals</w:t>
            </w:r>
          </w:p>
        </w:tc>
        <w:tc>
          <w:tcPr>
            <w:tcW w:w="3713" w:type="pct"/>
          </w:tcPr>
          <w:p w14:paraId="0B9167D3" w14:textId="77777777" w:rsidR="00486826" w:rsidRDefault="00486826" w:rsidP="00B17542">
            <w:r w:rsidRPr="00960657">
              <w:rPr>
                <w:b/>
              </w:rPr>
              <w:t xml:space="preserve">Body, Movement and Dance in Psychotherapy. </w:t>
            </w:r>
            <w:r w:rsidRPr="00960657">
              <w:rPr>
                <w:i/>
              </w:rPr>
              <w:t xml:space="preserve">An international journal </w:t>
            </w:r>
            <w:r>
              <w:rPr>
                <w:i/>
              </w:rPr>
              <w:tab/>
            </w:r>
            <w:r w:rsidRPr="00960657">
              <w:rPr>
                <w:i/>
              </w:rPr>
              <w:t xml:space="preserve">for theory, </w:t>
            </w:r>
            <w:proofErr w:type="gramStart"/>
            <w:r w:rsidRPr="00960657">
              <w:rPr>
                <w:i/>
              </w:rPr>
              <w:t>research</w:t>
            </w:r>
            <w:proofErr w:type="gramEnd"/>
            <w:r w:rsidRPr="00960657">
              <w:rPr>
                <w:i/>
              </w:rPr>
              <w:t xml:space="preserve"> and practice. </w:t>
            </w:r>
            <w:r w:rsidRPr="00960657">
              <w:t>Routledge Taylor &amp; Francis Group.</w:t>
            </w:r>
          </w:p>
        </w:tc>
      </w:tr>
      <w:tr w:rsidR="00486826" w14:paraId="6A5B7A2A" w14:textId="77777777" w:rsidTr="00B17542">
        <w:tc>
          <w:tcPr>
            <w:tcW w:w="1287" w:type="pct"/>
          </w:tcPr>
          <w:p w14:paraId="587AAAE8" w14:textId="77777777" w:rsidR="00486826" w:rsidRPr="009D2A43" w:rsidRDefault="00486826" w:rsidP="00B17542">
            <w:pPr>
              <w:rPr>
                <w:b/>
                <w:bCs/>
              </w:rPr>
            </w:pPr>
          </w:p>
        </w:tc>
        <w:tc>
          <w:tcPr>
            <w:tcW w:w="3713" w:type="pct"/>
          </w:tcPr>
          <w:p w14:paraId="74FB5E3F" w14:textId="77777777" w:rsidR="00486826" w:rsidRDefault="00486826" w:rsidP="00B17542"/>
        </w:tc>
      </w:tr>
      <w:tr w:rsidR="00486826" w14:paraId="092BA2AD" w14:textId="77777777" w:rsidTr="00B17542">
        <w:tc>
          <w:tcPr>
            <w:tcW w:w="1287" w:type="pct"/>
          </w:tcPr>
          <w:p w14:paraId="526A9105" w14:textId="77777777" w:rsidR="00486826" w:rsidRPr="009D2A43" w:rsidRDefault="00486826" w:rsidP="00B17542">
            <w:pPr>
              <w:rPr>
                <w:b/>
                <w:bCs/>
              </w:rPr>
            </w:pPr>
            <w:r w:rsidRPr="009D2A43">
              <w:rPr>
                <w:b/>
                <w:bCs/>
              </w:rPr>
              <w:t>DVD/other sources</w:t>
            </w:r>
          </w:p>
        </w:tc>
        <w:tc>
          <w:tcPr>
            <w:tcW w:w="3713" w:type="pct"/>
          </w:tcPr>
          <w:p w14:paraId="5D4A5F01" w14:textId="77777777" w:rsidR="00486826" w:rsidRPr="00960657" w:rsidRDefault="00486826" w:rsidP="00B17542">
            <w:pPr>
              <w:rPr>
                <w:lang w:val="en-US"/>
              </w:rPr>
            </w:pPr>
            <w:r w:rsidRPr="00960657">
              <w:rPr>
                <w:b/>
                <w:lang w:val="en-US"/>
              </w:rPr>
              <w:t>Laban, R.</w:t>
            </w:r>
            <w:r w:rsidRPr="00960657">
              <w:rPr>
                <w:lang w:val="en-US"/>
              </w:rPr>
              <w:t xml:space="preserve"> (1984) A Vision of Dynamic Space, The Falmer Press. (view in library only)</w:t>
            </w:r>
          </w:p>
        </w:tc>
      </w:tr>
    </w:tbl>
    <w:p w14:paraId="6A0C7D3E" w14:textId="77777777" w:rsidR="00486826" w:rsidRDefault="00486826" w:rsidP="00486826"/>
    <w:p w14:paraId="7C2DAEC7" w14:textId="77777777" w:rsidR="00486826" w:rsidRPr="00960657" w:rsidRDefault="00486826" w:rsidP="00486826">
      <w:pPr>
        <w:rPr>
          <w:i/>
          <w:iCs/>
        </w:rPr>
      </w:pPr>
      <w:r>
        <w:rPr>
          <w:i/>
          <w:iCs/>
        </w:rPr>
        <w:t>Preparation for Clinical Practice</w:t>
      </w:r>
    </w:p>
    <w:p w14:paraId="7F9700C6" w14:textId="77777777" w:rsidR="00486826" w:rsidRDefault="00486826" w:rsidP="0048682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72"/>
      </w:tblGrid>
      <w:tr w:rsidR="00486826" w14:paraId="2159DF8E" w14:textId="77777777" w:rsidTr="00B17542">
        <w:tc>
          <w:tcPr>
            <w:tcW w:w="1287" w:type="pct"/>
          </w:tcPr>
          <w:p w14:paraId="5F05AF21" w14:textId="77777777" w:rsidR="00486826" w:rsidRPr="009D2A43" w:rsidRDefault="00486826" w:rsidP="00B17542">
            <w:pPr>
              <w:rPr>
                <w:b/>
                <w:bCs/>
              </w:rPr>
            </w:pPr>
            <w:r w:rsidRPr="009D2A43">
              <w:rPr>
                <w:b/>
                <w:bCs/>
              </w:rPr>
              <w:t>Key Texts</w:t>
            </w:r>
          </w:p>
        </w:tc>
        <w:tc>
          <w:tcPr>
            <w:tcW w:w="3713" w:type="pct"/>
          </w:tcPr>
          <w:p w14:paraId="781C60EC" w14:textId="77777777" w:rsidR="00486826" w:rsidRPr="00960657" w:rsidRDefault="00486826" w:rsidP="00B17542">
            <w:r w:rsidRPr="00960657">
              <w:t xml:space="preserve">Pearson, J. (1997) </w:t>
            </w:r>
            <w:r w:rsidRPr="00960657">
              <w:rPr>
                <w:i/>
              </w:rPr>
              <w:t xml:space="preserve">Discovering the Self through drama and movement – the Sesame </w:t>
            </w:r>
            <w:proofErr w:type="gramStart"/>
            <w:r w:rsidRPr="00960657">
              <w:rPr>
                <w:i/>
              </w:rPr>
              <w:t>approach</w:t>
            </w:r>
            <w:proofErr w:type="gramEnd"/>
          </w:p>
          <w:p w14:paraId="73BF3910" w14:textId="77777777" w:rsidR="00486826" w:rsidRPr="00960657" w:rsidRDefault="00486826" w:rsidP="00B17542">
            <w:r w:rsidRPr="00960657">
              <w:t>London, Jessica Kingsley.</w:t>
            </w:r>
          </w:p>
          <w:p w14:paraId="09FD1A45" w14:textId="77777777" w:rsidR="00486826" w:rsidRPr="00960657" w:rsidRDefault="00486826" w:rsidP="00B17542">
            <w:proofErr w:type="spellStart"/>
            <w:r w:rsidRPr="00960657">
              <w:t>BADth</w:t>
            </w:r>
            <w:proofErr w:type="spellEnd"/>
            <w:r w:rsidRPr="00960657">
              <w:t xml:space="preserve">: </w:t>
            </w:r>
            <w:r w:rsidRPr="00960657">
              <w:rPr>
                <w:i/>
              </w:rPr>
              <w:t>Code of Practice</w:t>
            </w:r>
          </w:p>
          <w:p w14:paraId="4DE57B7E" w14:textId="77777777" w:rsidR="00486826" w:rsidRPr="00960657" w:rsidRDefault="00486826" w:rsidP="00B17542">
            <w:r w:rsidRPr="00960657">
              <w:t xml:space="preserve">HCPC: Standards of conduct, </w:t>
            </w:r>
            <w:proofErr w:type="gramStart"/>
            <w:r w:rsidRPr="00960657">
              <w:t>performance</w:t>
            </w:r>
            <w:proofErr w:type="gramEnd"/>
            <w:r w:rsidRPr="00960657">
              <w:t xml:space="preserve"> and ethics</w:t>
            </w:r>
          </w:p>
          <w:p w14:paraId="77BF73FA" w14:textId="77777777" w:rsidR="00486826" w:rsidRDefault="00486826" w:rsidP="00B17542">
            <w:r w:rsidRPr="00960657">
              <w:t xml:space="preserve">Clarkson, P. (1994) The Therapeutic Relationship, London: </w:t>
            </w:r>
            <w:proofErr w:type="spellStart"/>
            <w:r w:rsidRPr="00960657">
              <w:t>Whurr</w:t>
            </w:r>
            <w:proofErr w:type="spellEnd"/>
          </w:p>
          <w:p w14:paraId="06D12A8C" w14:textId="77777777" w:rsidR="00486826" w:rsidRDefault="00486826" w:rsidP="00B17542">
            <w:r>
              <w:t xml:space="preserve">Child Agency and Voice in Therapy: </w:t>
            </w:r>
            <w:r w:rsidRPr="00F832EF">
              <w:rPr>
                <w:i/>
              </w:rPr>
              <w:t xml:space="preserve">New Ways of Working in the Arts Therapies </w:t>
            </w:r>
            <w:r>
              <w:t>(2020), Ed’s Jones, P., Coleman, A. Cedar, L. Mercieca, D., Haythorne, D., Ramsden, E., Routledge: London</w:t>
            </w:r>
          </w:p>
        </w:tc>
      </w:tr>
      <w:tr w:rsidR="00486826" w14:paraId="7CCDEFDB" w14:textId="77777777" w:rsidTr="00B17542">
        <w:tc>
          <w:tcPr>
            <w:tcW w:w="1287" w:type="pct"/>
          </w:tcPr>
          <w:p w14:paraId="0FE201E3" w14:textId="77777777" w:rsidR="00486826" w:rsidRPr="009D2A43" w:rsidRDefault="00486826" w:rsidP="00B17542">
            <w:pPr>
              <w:rPr>
                <w:b/>
                <w:bCs/>
              </w:rPr>
            </w:pPr>
          </w:p>
        </w:tc>
        <w:tc>
          <w:tcPr>
            <w:tcW w:w="3713" w:type="pct"/>
          </w:tcPr>
          <w:p w14:paraId="6C6F16E3" w14:textId="77777777" w:rsidR="00486826" w:rsidRDefault="00486826" w:rsidP="00B17542"/>
        </w:tc>
      </w:tr>
      <w:tr w:rsidR="00486826" w14:paraId="18736FDD" w14:textId="77777777" w:rsidTr="00B17542">
        <w:tc>
          <w:tcPr>
            <w:tcW w:w="1287" w:type="pct"/>
          </w:tcPr>
          <w:p w14:paraId="0377AC42" w14:textId="77777777" w:rsidR="00486826" w:rsidRPr="00960657" w:rsidRDefault="00486826" w:rsidP="00B17542">
            <w:pPr>
              <w:rPr>
                <w:b/>
                <w:bCs/>
              </w:rPr>
            </w:pPr>
            <w:r>
              <w:rPr>
                <w:b/>
                <w:bCs/>
              </w:rPr>
              <w:t>Supportive Reading</w:t>
            </w:r>
          </w:p>
        </w:tc>
        <w:tc>
          <w:tcPr>
            <w:tcW w:w="3713" w:type="pct"/>
          </w:tcPr>
          <w:p w14:paraId="211811A8" w14:textId="77777777" w:rsidR="00486826" w:rsidRPr="00960657" w:rsidRDefault="00486826" w:rsidP="00B17542">
            <w:r w:rsidRPr="00960657">
              <w:t xml:space="preserve">Casement, P. (1985) </w:t>
            </w:r>
            <w:r w:rsidRPr="00960657">
              <w:rPr>
                <w:i/>
              </w:rPr>
              <w:t>On Learning from the Patient</w:t>
            </w:r>
            <w:r w:rsidRPr="00960657">
              <w:t xml:space="preserve">, New York, Tavistock </w:t>
            </w:r>
            <w:r>
              <w:tab/>
            </w:r>
            <w:r w:rsidRPr="00960657">
              <w:t>Publications</w:t>
            </w:r>
          </w:p>
          <w:p w14:paraId="336A1DEB" w14:textId="77777777" w:rsidR="00486826" w:rsidRPr="00960657" w:rsidRDefault="00486826" w:rsidP="00B17542">
            <w:r w:rsidRPr="00960657">
              <w:t xml:space="preserve">Casson, J. (2004) </w:t>
            </w:r>
            <w:r w:rsidRPr="00960657">
              <w:rPr>
                <w:i/>
                <w:iCs/>
              </w:rPr>
              <w:t xml:space="preserve">Drama, </w:t>
            </w:r>
            <w:proofErr w:type="gramStart"/>
            <w:r w:rsidRPr="00960657">
              <w:rPr>
                <w:i/>
                <w:iCs/>
              </w:rPr>
              <w:t>psychotherapy</w:t>
            </w:r>
            <w:proofErr w:type="gramEnd"/>
            <w:r w:rsidRPr="00960657">
              <w:rPr>
                <w:i/>
                <w:iCs/>
              </w:rPr>
              <w:t xml:space="preserve"> and psychosis: dramatherapy and </w:t>
            </w:r>
            <w:r>
              <w:rPr>
                <w:i/>
                <w:iCs/>
              </w:rPr>
              <w:tab/>
            </w:r>
            <w:r w:rsidRPr="00960657">
              <w:rPr>
                <w:i/>
                <w:iCs/>
              </w:rPr>
              <w:t>psychodrama with people who hear voices</w:t>
            </w:r>
            <w:r w:rsidRPr="00960657">
              <w:t>, New York, Brunner-</w:t>
            </w:r>
            <w:r>
              <w:tab/>
            </w:r>
            <w:r w:rsidRPr="00960657">
              <w:t>Routledge</w:t>
            </w:r>
          </w:p>
          <w:p w14:paraId="090A8994" w14:textId="77777777" w:rsidR="00486826" w:rsidRPr="00960657" w:rsidRDefault="00486826" w:rsidP="00B17542">
            <w:r w:rsidRPr="00960657">
              <w:t xml:space="preserve">Jones, P. (2004) </w:t>
            </w:r>
            <w:r w:rsidRPr="00960657">
              <w:rPr>
                <w:i/>
                <w:iCs/>
              </w:rPr>
              <w:t>The arts therapies: a revolution in healthcare</w:t>
            </w:r>
            <w:r w:rsidRPr="00960657">
              <w:t>, NY, Brunner-</w:t>
            </w:r>
            <w:r>
              <w:tab/>
            </w:r>
            <w:r w:rsidRPr="00960657">
              <w:t>Routledge.</w:t>
            </w:r>
          </w:p>
          <w:p w14:paraId="744CB7FF" w14:textId="77777777" w:rsidR="00486826" w:rsidRPr="00960657" w:rsidRDefault="00486826" w:rsidP="00B17542">
            <w:r w:rsidRPr="00960657">
              <w:t xml:space="preserve">Bouzoukis, C. (2001) </w:t>
            </w:r>
            <w:r w:rsidRPr="00960657">
              <w:rPr>
                <w:i/>
                <w:iCs/>
              </w:rPr>
              <w:t xml:space="preserve">Paediatric dramatherapy: they couldn’t run, so they </w:t>
            </w:r>
            <w:r>
              <w:rPr>
                <w:i/>
                <w:iCs/>
              </w:rPr>
              <w:tab/>
            </w:r>
            <w:r w:rsidRPr="00960657">
              <w:rPr>
                <w:i/>
                <w:iCs/>
              </w:rPr>
              <w:t>learned to fly,</w:t>
            </w:r>
          </w:p>
          <w:p w14:paraId="3E3BAB8C" w14:textId="77777777" w:rsidR="00486826" w:rsidRPr="00960657" w:rsidRDefault="00486826" w:rsidP="00B17542">
            <w:r w:rsidRPr="00960657">
              <w:t>Philadelphia: Jessica Kingsley Publishers.</w:t>
            </w:r>
          </w:p>
          <w:p w14:paraId="1230E1B8" w14:textId="77777777" w:rsidR="00486826" w:rsidRPr="00960657" w:rsidRDefault="00486826" w:rsidP="00B17542">
            <w:r w:rsidRPr="00960657">
              <w:t xml:space="preserve">Andersen-Warren, M. and Grainger, R. (2000) </w:t>
            </w:r>
            <w:r w:rsidRPr="00960657">
              <w:rPr>
                <w:i/>
                <w:iCs/>
              </w:rPr>
              <w:t xml:space="preserve">Practical approaches to </w:t>
            </w:r>
            <w:r>
              <w:rPr>
                <w:i/>
                <w:iCs/>
              </w:rPr>
              <w:tab/>
            </w:r>
            <w:r w:rsidRPr="00960657">
              <w:rPr>
                <w:i/>
                <w:iCs/>
              </w:rPr>
              <w:t xml:space="preserve">dramatherapy: the shield of Perseus, </w:t>
            </w:r>
            <w:r w:rsidRPr="00960657">
              <w:t>London, Jessica Kingsley.</w:t>
            </w:r>
          </w:p>
          <w:p w14:paraId="78500ABC" w14:textId="77777777" w:rsidR="00486826" w:rsidRPr="00960657" w:rsidRDefault="00486826" w:rsidP="00B17542">
            <w:r w:rsidRPr="00960657">
              <w:t xml:space="preserve">McNiff, S. (1992) </w:t>
            </w:r>
            <w:r w:rsidRPr="00960657">
              <w:rPr>
                <w:i/>
              </w:rPr>
              <w:t>Art as Medicine</w:t>
            </w:r>
            <w:r w:rsidRPr="00960657">
              <w:t>, London, Shambhala</w:t>
            </w:r>
          </w:p>
          <w:p w14:paraId="31B8C5A9" w14:textId="77777777" w:rsidR="00486826" w:rsidRPr="00960657" w:rsidRDefault="00486826" w:rsidP="00B17542">
            <w:r w:rsidRPr="00960657">
              <w:t xml:space="preserve">Jennings, S. (1995) Dramatherapy for children and </w:t>
            </w:r>
            <w:r w:rsidRPr="00960657">
              <w:rPr>
                <w:i/>
              </w:rPr>
              <w:t>Adolescents</w:t>
            </w:r>
            <w:r w:rsidRPr="00960657">
              <w:t xml:space="preserve">, London, </w:t>
            </w:r>
            <w:r>
              <w:tab/>
            </w:r>
            <w:r w:rsidRPr="00960657">
              <w:t>Routledge.</w:t>
            </w:r>
          </w:p>
          <w:p w14:paraId="1883A583" w14:textId="77777777" w:rsidR="00486826" w:rsidRDefault="00486826" w:rsidP="00B17542">
            <w:r w:rsidRPr="00960657">
              <w:t xml:space="preserve">Jennings, S. Cattanach, A. Mitchell, S. Chesner, A. (1994) </w:t>
            </w:r>
            <w:r w:rsidRPr="00960657">
              <w:rPr>
                <w:i/>
              </w:rPr>
              <w:t xml:space="preserve">The Handbook of </w:t>
            </w:r>
            <w:r>
              <w:rPr>
                <w:i/>
              </w:rPr>
              <w:tab/>
            </w:r>
            <w:r w:rsidRPr="00960657">
              <w:rPr>
                <w:i/>
              </w:rPr>
              <w:t>Dramatherapy</w:t>
            </w:r>
            <w:r w:rsidRPr="00960657">
              <w:t>, London, Routledge.</w:t>
            </w:r>
          </w:p>
          <w:p w14:paraId="0D714026" w14:textId="77777777" w:rsidR="00486826" w:rsidRPr="00960657" w:rsidRDefault="00486826" w:rsidP="00B17542">
            <w:r w:rsidRPr="0089017D">
              <w:rPr>
                <w:rFonts w:cs="Open Sans"/>
              </w:rPr>
              <w:t xml:space="preserve">Jennings, S. (1992), </w:t>
            </w:r>
            <w:r w:rsidRPr="0089017D">
              <w:rPr>
                <w:rFonts w:cs="Open Sans"/>
                <w:i/>
              </w:rPr>
              <w:t>Dramatherapy: Theory and Practice 2,</w:t>
            </w:r>
            <w:r w:rsidRPr="0089017D">
              <w:rPr>
                <w:rFonts w:cs="Open Sans"/>
              </w:rPr>
              <w:t xml:space="preserve"> London, </w:t>
            </w:r>
            <w:r>
              <w:tab/>
            </w:r>
            <w:r w:rsidRPr="0089017D">
              <w:rPr>
                <w:rFonts w:cs="Open Sans"/>
              </w:rPr>
              <w:t>Routledge</w:t>
            </w:r>
          </w:p>
          <w:p w14:paraId="4CB6B610" w14:textId="77777777" w:rsidR="00486826" w:rsidRDefault="00486826" w:rsidP="00B17542">
            <w:r w:rsidRPr="00960657">
              <w:t xml:space="preserve">Grainger, R. (1990) </w:t>
            </w:r>
            <w:r w:rsidRPr="00960657">
              <w:rPr>
                <w:i/>
              </w:rPr>
              <w:t xml:space="preserve">Drama and Healing – The Roots of Dramatherapy, </w:t>
            </w:r>
            <w:r>
              <w:rPr>
                <w:i/>
              </w:rPr>
              <w:tab/>
            </w:r>
            <w:r w:rsidRPr="00960657">
              <w:t>London,</w:t>
            </w:r>
            <w:r w:rsidRPr="00960657">
              <w:rPr>
                <w:i/>
              </w:rPr>
              <w:t xml:space="preserve"> </w:t>
            </w:r>
            <w:r w:rsidRPr="00960657">
              <w:t>Jessica Kingsley</w:t>
            </w:r>
          </w:p>
        </w:tc>
      </w:tr>
    </w:tbl>
    <w:p w14:paraId="1F9721EA" w14:textId="77777777" w:rsidR="00486826" w:rsidRDefault="00486826" w:rsidP="00486826"/>
    <w:p w14:paraId="03FCE36E" w14:textId="77777777" w:rsidR="00486826" w:rsidRPr="00194109" w:rsidRDefault="00486826" w:rsidP="00486826">
      <w:pPr>
        <w:rPr>
          <w:b/>
          <w:bCs/>
          <w:u w:val="single"/>
        </w:rPr>
      </w:pPr>
      <w:r w:rsidRPr="00194109">
        <w:rPr>
          <w:b/>
          <w:bCs/>
          <w:u w:val="single"/>
        </w:rPr>
        <w:t>Practices One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772"/>
      </w:tblGrid>
      <w:tr w:rsidR="00486826" w:rsidRPr="00477988" w14:paraId="71B45362" w14:textId="77777777" w:rsidTr="00B17542">
        <w:trPr>
          <w:trHeight w:val="1992"/>
        </w:trPr>
        <w:tc>
          <w:tcPr>
            <w:tcW w:w="1287" w:type="pct"/>
          </w:tcPr>
          <w:p w14:paraId="17ADA923" w14:textId="77777777" w:rsidR="00486826" w:rsidRPr="009D2A43" w:rsidRDefault="00486826" w:rsidP="00B17542">
            <w:pPr>
              <w:rPr>
                <w:b/>
                <w:bCs/>
              </w:rPr>
            </w:pPr>
            <w:r>
              <w:rPr>
                <w:b/>
                <w:bCs/>
              </w:rPr>
              <w:t>Core Texts</w:t>
            </w:r>
          </w:p>
        </w:tc>
        <w:tc>
          <w:tcPr>
            <w:tcW w:w="3713" w:type="pct"/>
          </w:tcPr>
          <w:p w14:paraId="7C3E63B3" w14:textId="77777777" w:rsidR="00486826" w:rsidRPr="0089017D" w:rsidRDefault="00486826" w:rsidP="00B17542">
            <w:pPr>
              <w:rPr>
                <w:rFonts w:cs="Open Sans"/>
              </w:rPr>
            </w:pPr>
            <w:r w:rsidRPr="0089017D">
              <w:rPr>
                <w:rFonts w:cs="Open Sans"/>
              </w:rPr>
              <w:t xml:space="preserve">Casement, P. (1985) </w:t>
            </w:r>
            <w:r w:rsidRPr="0089017D">
              <w:rPr>
                <w:rFonts w:cs="Open Sans"/>
                <w:i/>
              </w:rPr>
              <w:t>On Learning From the Patient</w:t>
            </w:r>
            <w:r w:rsidRPr="0089017D">
              <w:rPr>
                <w:rFonts w:cs="Open Sans"/>
              </w:rPr>
              <w:t xml:space="preserve">, New York, Tavistock </w:t>
            </w:r>
          </w:p>
          <w:p w14:paraId="0083CEE1" w14:textId="77777777" w:rsidR="00486826" w:rsidRPr="0089017D" w:rsidRDefault="00486826" w:rsidP="00B17542">
            <w:pPr>
              <w:rPr>
                <w:rFonts w:cs="Open Sans"/>
              </w:rPr>
            </w:pPr>
            <w:r>
              <w:tab/>
            </w:r>
            <w:r w:rsidRPr="0089017D">
              <w:rPr>
                <w:rFonts w:cs="Open Sans"/>
              </w:rPr>
              <w:t>Publications</w:t>
            </w:r>
          </w:p>
          <w:p w14:paraId="5BA44329" w14:textId="77777777" w:rsidR="00486826" w:rsidRPr="0089017D" w:rsidRDefault="00486826" w:rsidP="00B17542">
            <w:pPr>
              <w:rPr>
                <w:rFonts w:cs="Open Sans"/>
              </w:rPr>
            </w:pPr>
            <w:proofErr w:type="spellStart"/>
            <w:r w:rsidRPr="0089017D">
              <w:rPr>
                <w:rFonts w:cs="Open Sans"/>
              </w:rPr>
              <w:t>Gersie</w:t>
            </w:r>
            <w:proofErr w:type="spellEnd"/>
            <w:r w:rsidRPr="0089017D">
              <w:rPr>
                <w:rFonts w:cs="Open Sans"/>
              </w:rPr>
              <w:t xml:space="preserve">, A. (1990) </w:t>
            </w:r>
            <w:proofErr w:type="spellStart"/>
            <w:r w:rsidRPr="0089017D">
              <w:rPr>
                <w:rFonts w:cs="Open Sans"/>
                <w:i/>
              </w:rPr>
              <w:t>Storymaking</w:t>
            </w:r>
            <w:proofErr w:type="spellEnd"/>
            <w:r w:rsidRPr="0089017D">
              <w:rPr>
                <w:rFonts w:cs="Open Sans"/>
                <w:i/>
              </w:rPr>
              <w:t xml:space="preserve"> in Education and Therapy </w:t>
            </w:r>
            <w:r w:rsidRPr="0089017D">
              <w:rPr>
                <w:rFonts w:cs="Open Sans"/>
              </w:rPr>
              <w:t xml:space="preserve">London, Jessica </w:t>
            </w:r>
            <w:r>
              <w:tab/>
            </w:r>
            <w:r w:rsidRPr="0089017D">
              <w:rPr>
                <w:rFonts w:cs="Open Sans"/>
              </w:rPr>
              <w:t xml:space="preserve">Kingsley </w:t>
            </w:r>
          </w:p>
          <w:p w14:paraId="47B1694A" w14:textId="77777777" w:rsidR="00486826" w:rsidRPr="0089017D" w:rsidRDefault="00486826" w:rsidP="00B17542">
            <w:pPr>
              <w:rPr>
                <w:rFonts w:cs="Open Sans"/>
              </w:rPr>
            </w:pPr>
            <w:r w:rsidRPr="0089017D">
              <w:rPr>
                <w:rFonts w:cs="Open Sans"/>
              </w:rPr>
              <w:t>Krause, I.B. (1998) Therapy Across Culture, London, Sage</w:t>
            </w:r>
          </w:p>
          <w:p w14:paraId="7C2128AD" w14:textId="77777777" w:rsidR="00486826" w:rsidRPr="0089017D" w:rsidRDefault="00486826" w:rsidP="00B17542">
            <w:pPr>
              <w:rPr>
                <w:rFonts w:cs="Open Sans"/>
              </w:rPr>
            </w:pPr>
          </w:p>
          <w:p w14:paraId="1F226B29" w14:textId="77777777" w:rsidR="00486826" w:rsidRPr="0089017D" w:rsidRDefault="00486826" w:rsidP="00B17542">
            <w:pPr>
              <w:rPr>
                <w:rFonts w:cs="Open Sans"/>
              </w:rPr>
            </w:pPr>
            <w:r w:rsidRPr="0089017D">
              <w:rPr>
                <w:rFonts w:cs="Open Sans"/>
              </w:rPr>
              <w:t xml:space="preserve">HCPC – Standards of Proficiency </w:t>
            </w:r>
          </w:p>
          <w:p w14:paraId="0675D68B" w14:textId="77777777" w:rsidR="00486826" w:rsidRPr="00477988" w:rsidRDefault="00486826" w:rsidP="00B17542"/>
        </w:tc>
      </w:tr>
    </w:tbl>
    <w:p w14:paraId="2DEFBBFB" w14:textId="77777777" w:rsidR="00486826" w:rsidRPr="00194109" w:rsidRDefault="00486826" w:rsidP="00486826">
      <w:pPr>
        <w:rPr>
          <w:b/>
          <w:bCs/>
          <w:u w:val="single"/>
        </w:rPr>
      </w:pPr>
    </w:p>
    <w:p w14:paraId="610B5CE1" w14:textId="77777777" w:rsidR="00486826" w:rsidRDefault="00486826" w:rsidP="0048682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772"/>
      </w:tblGrid>
      <w:tr w:rsidR="00486826" w14:paraId="53DEDFD0" w14:textId="77777777" w:rsidTr="00B17542">
        <w:trPr>
          <w:trHeight w:val="1992"/>
        </w:trPr>
        <w:tc>
          <w:tcPr>
            <w:tcW w:w="1287" w:type="pct"/>
          </w:tcPr>
          <w:p w14:paraId="0BF715A2" w14:textId="77777777" w:rsidR="00486826" w:rsidRPr="009D2A43" w:rsidRDefault="00486826" w:rsidP="00B17542">
            <w:pPr>
              <w:rPr>
                <w:b/>
                <w:bCs/>
              </w:rPr>
            </w:pPr>
            <w:r>
              <w:rPr>
                <w:b/>
                <w:bCs/>
              </w:rPr>
              <w:t>Key</w:t>
            </w:r>
            <w:r w:rsidRPr="009D2A43">
              <w:rPr>
                <w:b/>
                <w:bCs/>
              </w:rPr>
              <w:t xml:space="preserve"> Texts</w:t>
            </w:r>
          </w:p>
        </w:tc>
        <w:tc>
          <w:tcPr>
            <w:tcW w:w="3713" w:type="pct"/>
          </w:tcPr>
          <w:p w14:paraId="21059EED" w14:textId="77777777" w:rsidR="00486826" w:rsidRPr="00477988" w:rsidRDefault="00486826" w:rsidP="00B17542">
            <w:r w:rsidRPr="00477988">
              <w:t>L. Sperry, J. Carlson, J. D. </w:t>
            </w:r>
            <w:proofErr w:type="spellStart"/>
            <w:r w:rsidRPr="00477988">
              <w:t>Sauerheber</w:t>
            </w:r>
            <w:proofErr w:type="spellEnd"/>
            <w:r w:rsidRPr="00477988">
              <w:t xml:space="preserve"> J. Sperry (eds) (2014) </w:t>
            </w:r>
            <w:r>
              <w:tab/>
            </w:r>
            <w:r w:rsidRPr="00477988">
              <w:rPr>
                <w:i/>
              </w:rPr>
              <w:t xml:space="preserve">Psychopathology and </w:t>
            </w:r>
            <w:proofErr w:type="gramStart"/>
            <w:r w:rsidRPr="00477988">
              <w:rPr>
                <w:i/>
              </w:rPr>
              <w:t>psychotherapy :</w:t>
            </w:r>
            <w:proofErr w:type="gramEnd"/>
            <w:r w:rsidRPr="00477988">
              <w:rPr>
                <w:i/>
              </w:rPr>
              <w:t xml:space="preserve"> DSM-5 diagnosis, case </w:t>
            </w:r>
            <w:r>
              <w:rPr>
                <w:i/>
              </w:rPr>
              <w:tab/>
            </w:r>
            <w:r w:rsidRPr="00477988">
              <w:rPr>
                <w:i/>
              </w:rPr>
              <w:t xml:space="preserve">conceptualization, and treatment, </w:t>
            </w:r>
            <w:r w:rsidRPr="00477988">
              <w:t xml:space="preserve">Routledge </w:t>
            </w:r>
          </w:p>
          <w:p w14:paraId="6FAEB0FA" w14:textId="77777777" w:rsidR="00486826" w:rsidRPr="00477988" w:rsidRDefault="00486826" w:rsidP="00B17542">
            <w:pPr>
              <w:rPr>
                <w:i/>
              </w:rPr>
            </w:pPr>
            <w:r w:rsidRPr="00477988">
              <w:t xml:space="preserve">American Psychiatric Association, (2013) </w:t>
            </w:r>
            <w:r w:rsidRPr="00477988">
              <w:rPr>
                <w:i/>
              </w:rPr>
              <w:t xml:space="preserve">Diagnostic and statistical manual </w:t>
            </w:r>
            <w:r>
              <w:rPr>
                <w:i/>
              </w:rPr>
              <w:tab/>
            </w:r>
            <w:r w:rsidRPr="00477988">
              <w:rPr>
                <w:i/>
              </w:rPr>
              <w:t xml:space="preserve">of mental </w:t>
            </w:r>
            <w:proofErr w:type="gramStart"/>
            <w:r w:rsidRPr="00477988">
              <w:rPr>
                <w:i/>
              </w:rPr>
              <w:t>disorders :</w:t>
            </w:r>
            <w:proofErr w:type="gramEnd"/>
            <w:r w:rsidRPr="00477988">
              <w:rPr>
                <w:i/>
              </w:rPr>
              <w:t xml:space="preserve"> DSM-5</w:t>
            </w:r>
          </w:p>
          <w:p w14:paraId="1BC86095" w14:textId="77777777" w:rsidR="00486826" w:rsidRPr="00477988" w:rsidRDefault="00486826" w:rsidP="00B17542">
            <w:pPr>
              <w:rPr>
                <w:i/>
              </w:rPr>
            </w:pPr>
            <w:r w:rsidRPr="00477988">
              <w:t>A. N. Danquah (ed) and Katherine Berry (ed) (2013)</w:t>
            </w:r>
            <w:r w:rsidRPr="00477988">
              <w:rPr>
                <w:i/>
              </w:rPr>
              <w:t xml:space="preserve"> Attachment theory in </w:t>
            </w:r>
            <w:r>
              <w:rPr>
                <w:i/>
              </w:rPr>
              <w:tab/>
            </w:r>
            <w:r w:rsidRPr="00477988">
              <w:rPr>
                <w:i/>
              </w:rPr>
              <w:t xml:space="preserve">adult mental health: a guide to clinical practice, </w:t>
            </w:r>
            <w:r w:rsidRPr="00477988">
              <w:t>R</w:t>
            </w:r>
            <w:r>
              <w:t>o</w:t>
            </w:r>
            <w:r w:rsidRPr="00477988">
              <w:t>utledge</w:t>
            </w:r>
          </w:p>
          <w:tbl>
            <w:tblPr>
              <w:tblW w:w="9214" w:type="dxa"/>
              <w:tblCellSpacing w:w="15" w:type="dxa"/>
              <w:tblLayout w:type="fixed"/>
              <w:tblCellMar>
                <w:top w:w="15" w:type="dxa"/>
                <w:left w:w="15" w:type="dxa"/>
                <w:bottom w:w="15" w:type="dxa"/>
                <w:right w:w="15" w:type="dxa"/>
              </w:tblCellMar>
              <w:tblLook w:val="04A0" w:firstRow="1" w:lastRow="0" w:firstColumn="1" w:lastColumn="0" w:noHBand="0" w:noVBand="1"/>
              <w:tblDescription w:val="detailed catalogue record results table cat10"/>
            </w:tblPr>
            <w:tblGrid>
              <w:gridCol w:w="9214"/>
            </w:tblGrid>
            <w:tr w:rsidR="00486826" w:rsidRPr="00477988" w14:paraId="0A122BDD" w14:textId="77777777" w:rsidTr="00B17542">
              <w:trPr>
                <w:trHeight w:val="621"/>
                <w:tblCellSpacing w:w="15" w:type="dxa"/>
              </w:trPr>
              <w:tc>
                <w:tcPr>
                  <w:tcW w:w="9154" w:type="dxa"/>
                  <w:vAlign w:val="center"/>
                  <w:hideMark/>
                </w:tcPr>
                <w:p w14:paraId="712DEE0C" w14:textId="77777777" w:rsidR="00486826" w:rsidRPr="00477988" w:rsidRDefault="00486826" w:rsidP="00B17542">
                  <w:pPr>
                    <w:ind w:right="1478"/>
                  </w:pPr>
                  <w:r w:rsidRPr="00477988">
                    <w:t>V. </w:t>
                  </w:r>
                  <w:proofErr w:type="gramStart"/>
                  <w:r w:rsidRPr="00477988">
                    <w:t>Bates,(</w:t>
                  </w:r>
                  <w:proofErr w:type="gramEnd"/>
                  <w:r w:rsidRPr="00477988">
                    <w:t xml:space="preserve">2015) </w:t>
                  </w:r>
                  <w:r w:rsidRPr="00477988">
                    <w:rPr>
                      <w:i/>
                    </w:rPr>
                    <w:t xml:space="preserve">Medicine, health and the arts : approaches to the medical </w:t>
                  </w:r>
                  <w:r>
                    <w:rPr>
                      <w:i/>
                    </w:rPr>
                    <w:tab/>
                  </w:r>
                  <w:r w:rsidRPr="00477988">
                    <w:rPr>
                      <w:i/>
                    </w:rPr>
                    <w:t xml:space="preserve">humanities, </w:t>
                  </w:r>
                  <w:r w:rsidRPr="00477988">
                    <w:t>Routledge</w:t>
                  </w:r>
                </w:p>
              </w:tc>
            </w:tr>
          </w:tbl>
          <w:p w14:paraId="7629672B" w14:textId="77777777" w:rsidR="00486826" w:rsidRPr="00477988" w:rsidRDefault="00486826" w:rsidP="00B17542">
            <w:r w:rsidRPr="00477988">
              <w:t xml:space="preserve">Jo Syz, “Working with symbol in the mental health centre” </w:t>
            </w:r>
            <w:r w:rsidRPr="00477988">
              <w:rPr>
                <w:i/>
              </w:rPr>
              <w:t xml:space="preserve">Discovering the </w:t>
            </w:r>
            <w:r>
              <w:rPr>
                <w:i/>
              </w:rPr>
              <w:tab/>
            </w:r>
            <w:r w:rsidRPr="00477988">
              <w:rPr>
                <w:i/>
              </w:rPr>
              <w:t xml:space="preserve">self through drama and movement </w:t>
            </w:r>
            <w:r w:rsidRPr="00477988">
              <w:t>by Jenny Pearson (ed)</w:t>
            </w:r>
          </w:p>
          <w:p w14:paraId="2D67CB11" w14:textId="77777777" w:rsidR="00486826" w:rsidRPr="00477988" w:rsidRDefault="00486826" w:rsidP="00B17542">
            <w:r w:rsidRPr="00477988">
              <w:t xml:space="preserve">Rodger Winn, “Dramatherapy in forensic psychiatry” in </w:t>
            </w:r>
            <w:r w:rsidRPr="00477988">
              <w:rPr>
                <w:i/>
              </w:rPr>
              <w:t xml:space="preserve">Discovering the self </w:t>
            </w:r>
            <w:r>
              <w:rPr>
                <w:i/>
              </w:rPr>
              <w:tab/>
            </w:r>
            <w:r w:rsidRPr="00477988">
              <w:rPr>
                <w:i/>
              </w:rPr>
              <w:t xml:space="preserve">through drama and movement </w:t>
            </w:r>
            <w:r w:rsidRPr="00477988">
              <w:t>by Jenny Pearson (ed)</w:t>
            </w:r>
          </w:p>
          <w:p w14:paraId="01E61AFB" w14:textId="77777777" w:rsidR="00486826" w:rsidRPr="00477988" w:rsidRDefault="00486826" w:rsidP="00B17542">
            <w:r w:rsidRPr="00477988">
              <w:t xml:space="preserve">Naomi Gardner-Hynd, “Dramatherapy, learning disabilities and acute </w:t>
            </w:r>
            <w:r>
              <w:tab/>
            </w:r>
            <w:r w:rsidRPr="00477988">
              <w:t xml:space="preserve">mental health” in </w:t>
            </w:r>
            <w:r w:rsidRPr="00477988">
              <w:rPr>
                <w:i/>
              </w:rPr>
              <w:t xml:space="preserve">Drama as therapy: clinical work and research into </w:t>
            </w:r>
            <w:r>
              <w:rPr>
                <w:i/>
              </w:rPr>
              <w:tab/>
            </w:r>
            <w:r w:rsidRPr="00477988">
              <w:rPr>
                <w:i/>
              </w:rPr>
              <w:t xml:space="preserve">practice </w:t>
            </w:r>
            <w:r w:rsidRPr="00477988">
              <w:t>by P. Jones 2010</w:t>
            </w:r>
          </w:p>
          <w:p w14:paraId="73A5AD74" w14:textId="77777777" w:rsidR="00486826" w:rsidRPr="00477988" w:rsidRDefault="00486826" w:rsidP="00B17542">
            <w:pPr>
              <w:rPr>
                <w:lang w:val="en"/>
              </w:rPr>
            </w:pPr>
            <w:r w:rsidRPr="00477988">
              <w:rPr>
                <w:lang w:val="en"/>
              </w:rPr>
              <w:t xml:space="preserve">J. Jaaniste, A New Beginning: A dramatherapy group for participants with </w:t>
            </w:r>
            <w:r>
              <w:rPr>
                <w:lang w:val="en"/>
              </w:rPr>
              <w:tab/>
            </w:r>
            <w:r w:rsidRPr="00477988">
              <w:rPr>
                <w:lang w:val="en"/>
              </w:rPr>
              <w:t xml:space="preserve">co-occurring mental illness and substance abuse in a mental </w:t>
            </w:r>
            <w:r>
              <w:rPr>
                <w:lang w:val="en"/>
              </w:rPr>
              <w:tab/>
            </w:r>
            <w:r w:rsidRPr="00477988">
              <w:rPr>
                <w:lang w:val="en"/>
              </w:rPr>
              <w:t xml:space="preserve">health setting </w:t>
            </w:r>
            <w:proofErr w:type="gramStart"/>
            <w:r w:rsidRPr="00477988">
              <w:rPr>
                <w:lang w:val="en"/>
              </w:rPr>
              <w:t xml:space="preserve">in  </w:t>
            </w:r>
            <w:r w:rsidRPr="00477988">
              <w:rPr>
                <w:bCs/>
                <w:i/>
                <w:iCs/>
                <w:lang w:val="en"/>
              </w:rPr>
              <w:t>Dramatherapy</w:t>
            </w:r>
            <w:proofErr w:type="gramEnd"/>
            <w:r w:rsidRPr="00477988">
              <w:rPr>
                <w:i/>
                <w:iCs/>
                <w:lang w:val="en"/>
              </w:rPr>
              <w:t xml:space="preserve"> (British Association for </w:t>
            </w:r>
            <w:r>
              <w:rPr>
                <w:i/>
                <w:iCs/>
                <w:lang w:val="en"/>
              </w:rPr>
              <w:tab/>
            </w:r>
            <w:r w:rsidRPr="00477988">
              <w:rPr>
                <w:i/>
                <w:iCs/>
                <w:lang w:val="en"/>
              </w:rPr>
              <w:t xml:space="preserve">Dramatherapists).. </w:t>
            </w:r>
            <w:r w:rsidRPr="00477988">
              <w:rPr>
                <w:lang w:val="en"/>
              </w:rPr>
              <w:t>Autumn2008, Vol. 30 Issue 2, p17-22. 6p.</w:t>
            </w:r>
          </w:p>
          <w:p w14:paraId="35FC23AB" w14:textId="77777777" w:rsidR="00486826" w:rsidRDefault="00486826" w:rsidP="00B17542">
            <w:pPr>
              <w:rPr>
                <w:rStyle w:val="Hyperlink"/>
              </w:rPr>
            </w:pPr>
            <w:r w:rsidRPr="00477988">
              <w:t xml:space="preserve">Testimony after attending Jules Thorn by a service user: </w:t>
            </w:r>
            <w:r>
              <w:tab/>
            </w:r>
            <w:hyperlink r:id="rId16" w:history="1">
              <w:r w:rsidRPr="00477988">
                <w:rPr>
                  <w:rStyle w:val="Hyperlink"/>
                </w:rPr>
                <w:t>https://news.fitzrovia.org.uk/2010/07/26/on-the-kindness-of-</w:t>
              </w:r>
              <w:r w:rsidRPr="003264DC">
                <w:rPr>
                  <w:rStyle w:val="Hyperlink"/>
                </w:rPr>
                <w:tab/>
              </w:r>
              <w:r w:rsidRPr="00477988">
                <w:rPr>
                  <w:rStyle w:val="Hyperlink"/>
                </w:rPr>
                <w:t>strangers-meditation-and-art/</w:t>
              </w:r>
            </w:hyperlink>
          </w:p>
          <w:p w14:paraId="24F13083" w14:textId="77777777" w:rsidR="00486826" w:rsidRDefault="00486826" w:rsidP="00B17542"/>
        </w:tc>
      </w:tr>
      <w:tr w:rsidR="00486826" w14:paraId="55EB3552" w14:textId="77777777" w:rsidTr="00CD7048">
        <w:trPr>
          <w:trHeight w:val="116"/>
        </w:trPr>
        <w:tc>
          <w:tcPr>
            <w:tcW w:w="1287" w:type="pct"/>
          </w:tcPr>
          <w:p w14:paraId="283D20AE" w14:textId="77777777" w:rsidR="00486826" w:rsidRPr="009D2A43" w:rsidRDefault="00486826" w:rsidP="00B17542">
            <w:pPr>
              <w:rPr>
                <w:b/>
                <w:bCs/>
              </w:rPr>
            </w:pPr>
          </w:p>
        </w:tc>
        <w:tc>
          <w:tcPr>
            <w:tcW w:w="3713" w:type="pct"/>
          </w:tcPr>
          <w:p w14:paraId="4C1B7F30" w14:textId="77777777" w:rsidR="00486826" w:rsidRPr="00477988" w:rsidRDefault="00486826" w:rsidP="00B17542"/>
        </w:tc>
      </w:tr>
      <w:tr w:rsidR="00486826" w14:paraId="0C9F1A9B" w14:textId="77777777" w:rsidTr="00B17542">
        <w:trPr>
          <w:trHeight w:val="1992"/>
        </w:trPr>
        <w:tc>
          <w:tcPr>
            <w:tcW w:w="1287" w:type="pct"/>
          </w:tcPr>
          <w:p w14:paraId="3B695F4F" w14:textId="77777777" w:rsidR="00486826" w:rsidRPr="009D2A43" w:rsidRDefault="00486826" w:rsidP="00B17542">
            <w:pPr>
              <w:rPr>
                <w:b/>
                <w:bCs/>
              </w:rPr>
            </w:pPr>
            <w:r>
              <w:rPr>
                <w:b/>
                <w:bCs/>
              </w:rPr>
              <w:t>Supportive Reading</w:t>
            </w:r>
          </w:p>
        </w:tc>
        <w:tc>
          <w:tcPr>
            <w:tcW w:w="3713" w:type="pct"/>
          </w:tcPr>
          <w:p w14:paraId="547A2F57" w14:textId="77777777" w:rsidR="00486826" w:rsidRPr="0089017D" w:rsidRDefault="00486826" w:rsidP="00B17542">
            <w:pPr>
              <w:rPr>
                <w:rFonts w:cs="Open Sans"/>
              </w:rPr>
            </w:pPr>
            <w:r w:rsidRPr="0089017D">
              <w:rPr>
                <w:rFonts w:cs="Open Sans"/>
              </w:rPr>
              <w:t xml:space="preserve">Andersen-Warren, M. and Grainger, R. (2000) </w:t>
            </w:r>
            <w:r w:rsidRPr="0089017D">
              <w:rPr>
                <w:rFonts w:cs="Open Sans"/>
                <w:i/>
                <w:iCs/>
              </w:rPr>
              <w:t xml:space="preserve">Practical approaches to </w:t>
            </w:r>
            <w:r>
              <w:rPr>
                <w:i/>
                <w:iCs/>
              </w:rPr>
              <w:tab/>
            </w:r>
            <w:r w:rsidRPr="0089017D">
              <w:rPr>
                <w:rFonts w:cs="Open Sans"/>
                <w:i/>
                <w:iCs/>
              </w:rPr>
              <w:t xml:space="preserve">dramatherapy: the shield of Perseus, </w:t>
            </w:r>
            <w:r w:rsidRPr="0089017D">
              <w:rPr>
                <w:rFonts w:cs="Open Sans"/>
              </w:rPr>
              <w:t>London, Jessica Kingsley.</w:t>
            </w:r>
          </w:p>
          <w:p w14:paraId="6E770E0B" w14:textId="77777777" w:rsidR="00486826" w:rsidRPr="0089017D" w:rsidRDefault="00486826" w:rsidP="00B17542">
            <w:pPr>
              <w:rPr>
                <w:rFonts w:cs="Open Sans"/>
              </w:rPr>
            </w:pPr>
            <w:r w:rsidRPr="0089017D">
              <w:rPr>
                <w:rFonts w:cs="Open Sans"/>
              </w:rPr>
              <w:t xml:space="preserve">Axline, V. (1964) </w:t>
            </w:r>
            <w:r w:rsidRPr="0089017D">
              <w:rPr>
                <w:rFonts w:cs="Open Sans"/>
                <w:i/>
              </w:rPr>
              <w:t xml:space="preserve">Dibs </w:t>
            </w:r>
            <w:r w:rsidRPr="0089017D">
              <w:rPr>
                <w:rFonts w:cs="Open Sans"/>
              </w:rPr>
              <w:t>London, Penguin</w:t>
            </w:r>
          </w:p>
          <w:p w14:paraId="6862BC59" w14:textId="77777777" w:rsidR="00486826" w:rsidRPr="0089017D" w:rsidRDefault="00486826" w:rsidP="00B17542">
            <w:pPr>
              <w:rPr>
                <w:rFonts w:cs="Open Sans"/>
              </w:rPr>
            </w:pPr>
            <w:r w:rsidRPr="0089017D">
              <w:rPr>
                <w:rFonts w:cs="Open Sans"/>
              </w:rPr>
              <w:t xml:space="preserve">Casson, J. (2004) </w:t>
            </w:r>
            <w:r w:rsidRPr="0089017D">
              <w:rPr>
                <w:rFonts w:cs="Open Sans"/>
                <w:i/>
                <w:iCs/>
              </w:rPr>
              <w:t xml:space="preserve">Drama, </w:t>
            </w:r>
            <w:proofErr w:type="gramStart"/>
            <w:r w:rsidRPr="0089017D">
              <w:rPr>
                <w:rFonts w:cs="Open Sans"/>
                <w:i/>
                <w:iCs/>
              </w:rPr>
              <w:t>psychotherapy</w:t>
            </w:r>
            <w:proofErr w:type="gramEnd"/>
            <w:r w:rsidRPr="0089017D">
              <w:rPr>
                <w:rFonts w:cs="Open Sans"/>
                <w:i/>
                <w:iCs/>
              </w:rPr>
              <w:t xml:space="preserve"> and psychosis: dramatherapy and </w:t>
            </w:r>
            <w:r>
              <w:rPr>
                <w:i/>
                <w:iCs/>
              </w:rPr>
              <w:tab/>
            </w:r>
            <w:r w:rsidRPr="0089017D">
              <w:rPr>
                <w:rFonts w:cs="Open Sans"/>
                <w:i/>
                <w:iCs/>
              </w:rPr>
              <w:t>psychodrama with people who hear voices</w:t>
            </w:r>
            <w:r w:rsidRPr="0089017D">
              <w:rPr>
                <w:rFonts w:cs="Open Sans"/>
              </w:rPr>
              <w:t>, New York, Brunner-</w:t>
            </w:r>
            <w:r>
              <w:tab/>
            </w:r>
            <w:r w:rsidRPr="0089017D">
              <w:rPr>
                <w:rFonts w:cs="Open Sans"/>
              </w:rPr>
              <w:t>Routledge.</w:t>
            </w:r>
          </w:p>
          <w:p w14:paraId="2EE08204" w14:textId="77777777" w:rsidR="00486826" w:rsidRPr="0089017D" w:rsidRDefault="00486826" w:rsidP="00B17542">
            <w:pPr>
              <w:rPr>
                <w:rFonts w:cs="Open Sans"/>
              </w:rPr>
            </w:pPr>
            <w:r w:rsidRPr="0089017D">
              <w:rPr>
                <w:rFonts w:cs="Open Sans"/>
              </w:rPr>
              <w:t xml:space="preserve">Bouzoukis, C. (2001) </w:t>
            </w:r>
            <w:r w:rsidRPr="0089017D">
              <w:rPr>
                <w:rFonts w:cs="Open Sans"/>
                <w:i/>
                <w:iCs/>
              </w:rPr>
              <w:t xml:space="preserve">Paediatric dramatherapy: they couldn’t run, so they </w:t>
            </w:r>
            <w:r>
              <w:rPr>
                <w:i/>
                <w:iCs/>
              </w:rPr>
              <w:tab/>
            </w:r>
            <w:r w:rsidRPr="0089017D">
              <w:rPr>
                <w:rFonts w:cs="Open Sans"/>
                <w:i/>
                <w:iCs/>
              </w:rPr>
              <w:t>learned to fly,</w:t>
            </w:r>
            <w:r w:rsidRPr="0089017D">
              <w:rPr>
                <w:rFonts w:cs="Open Sans"/>
              </w:rPr>
              <w:t xml:space="preserve"> Philadelphia: Jessica Kingsley Publishers.</w:t>
            </w:r>
          </w:p>
          <w:p w14:paraId="75E8AB91" w14:textId="77777777" w:rsidR="00486826" w:rsidRDefault="00486826" w:rsidP="00B17542">
            <w:r w:rsidRPr="0089017D">
              <w:rPr>
                <w:rFonts w:cs="Open Sans"/>
              </w:rPr>
              <w:t xml:space="preserve">Grainger, R. (1990) </w:t>
            </w:r>
            <w:r w:rsidRPr="0089017D">
              <w:rPr>
                <w:rFonts w:cs="Open Sans"/>
                <w:i/>
              </w:rPr>
              <w:t xml:space="preserve">Drama and Healing – The Roots of Dramatherapy, </w:t>
            </w:r>
            <w:r>
              <w:rPr>
                <w:i/>
              </w:rPr>
              <w:tab/>
            </w:r>
            <w:r w:rsidRPr="0089017D">
              <w:rPr>
                <w:rFonts w:cs="Open Sans"/>
              </w:rPr>
              <w:t>London,</w:t>
            </w:r>
            <w:r w:rsidRPr="0089017D">
              <w:rPr>
                <w:rFonts w:cs="Open Sans"/>
                <w:i/>
              </w:rPr>
              <w:t xml:space="preserve"> </w:t>
            </w:r>
            <w:r w:rsidRPr="0089017D">
              <w:rPr>
                <w:rFonts w:cs="Open Sans"/>
              </w:rPr>
              <w:t>Jessica Kingsley.</w:t>
            </w:r>
          </w:p>
          <w:p w14:paraId="7A0ACAE4" w14:textId="77777777" w:rsidR="00486826" w:rsidRPr="0089017D" w:rsidRDefault="00486826" w:rsidP="00B17542">
            <w:pPr>
              <w:rPr>
                <w:rFonts w:cs="Open Sans"/>
              </w:rPr>
            </w:pPr>
            <w:r w:rsidRPr="0089017D">
              <w:rPr>
                <w:rFonts w:cs="Open Sans"/>
              </w:rPr>
              <w:t xml:space="preserve">McNiff, S. (1992) </w:t>
            </w:r>
            <w:r w:rsidRPr="0089017D">
              <w:rPr>
                <w:rFonts w:cs="Open Sans"/>
                <w:i/>
              </w:rPr>
              <w:t>Art as Medicine</w:t>
            </w:r>
            <w:r w:rsidRPr="0089017D">
              <w:rPr>
                <w:rFonts w:cs="Open Sans"/>
              </w:rPr>
              <w:t>, London, Shambhala.</w:t>
            </w:r>
          </w:p>
          <w:p w14:paraId="0B16785B" w14:textId="77777777" w:rsidR="00486826" w:rsidRPr="0089017D" w:rsidRDefault="00486826" w:rsidP="00B17542">
            <w:pPr>
              <w:rPr>
                <w:rFonts w:cs="Open Sans"/>
                <w:b/>
              </w:rPr>
            </w:pPr>
            <w:r>
              <w:tab/>
            </w:r>
            <w:r w:rsidRPr="0089017D">
              <w:rPr>
                <w:rFonts w:cs="Open Sans"/>
              </w:rPr>
              <w:t>USA, Chiron.</w:t>
            </w:r>
          </w:p>
          <w:p w14:paraId="7813E158" w14:textId="77777777" w:rsidR="00486826" w:rsidRPr="0089017D" w:rsidRDefault="00486826" w:rsidP="00B17542">
            <w:pPr>
              <w:rPr>
                <w:rFonts w:cs="Open Sans"/>
              </w:rPr>
            </w:pPr>
            <w:r w:rsidRPr="0089017D">
              <w:rPr>
                <w:rFonts w:cs="Open Sans"/>
              </w:rPr>
              <w:t xml:space="preserve">Jennings, S. (1995) </w:t>
            </w:r>
            <w:r w:rsidRPr="0089017D">
              <w:rPr>
                <w:rFonts w:cs="Open Sans"/>
                <w:i/>
              </w:rPr>
              <w:t>Dramatherapy for children and Adolescents</w:t>
            </w:r>
            <w:r w:rsidRPr="0089017D">
              <w:rPr>
                <w:rFonts w:cs="Open Sans"/>
              </w:rPr>
              <w:t xml:space="preserve">, London, </w:t>
            </w:r>
            <w:r>
              <w:tab/>
            </w:r>
            <w:r w:rsidRPr="0089017D">
              <w:rPr>
                <w:rFonts w:cs="Open Sans"/>
              </w:rPr>
              <w:t>Routledge.</w:t>
            </w:r>
          </w:p>
          <w:p w14:paraId="2DB8E634" w14:textId="77777777" w:rsidR="00486826" w:rsidRPr="0089017D" w:rsidRDefault="00486826" w:rsidP="00B17542">
            <w:pPr>
              <w:rPr>
                <w:rFonts w:cs="Open Sans"/>
              </w:rPr>
            </w:pPr>
            <w:r w:rsidRPr="0089017D">
              <w:rPr>
                <w:rFonts w:cs="Open Sans"/>
              </w:rPr>
              <w:t xml:space="preserve">Jennings, S. Cattanach, A. Mitchell, S. Chesner, A. (1994) </w:t>
            </w:r>
            <w:r w:rsidRPr="0089017D">
              <w:rPr>
                <w:rFonts w:cs="Open Sans"/>
                <w:i/>
              </w:rPr>
              <w:t xml:space="preserve">The Handbook of </w:t>
            </w:r>
            <w:r>
              <w:rPr>
                <w:i/>
              </w:rPr>
              <w:tab/>
            </w:r>
            <w:r w:rsidRPr="0089017D">
              <w:rPr>
                <w:rFonts w:cs="Open Sans"/>
                <w:i/>
              </w:rPr>
              <w:t>Dramatherapy</w:t>
            </w:r>
            <w:r w:rsidRPr="0089017D">
              <w:rPr>
                <w:rFonts w:cs="Open Sans"/>
              </w:rPr>
              <w:t>, London, Routledge.</w:t>
            </w:r>
          </w:p>
          <w:p w14:paraId="29642EAF" w14:textId="77777777" w:rsidR="00486826" w:rsidRPr="0089017D" w:rsidRDefault="00486826" w:rsidP="00B17542">
            <w:pPr>
              <w:rPr>
                <w:rFonts w:cs="Open Sans"/>
              </w:rPr>
            </w:pPr>
            <w:r w:rsidRPr="0089017D">
              <w:rPr>
                <w:rFonts w:cs="Open Sans"/>
              </w:rPr>
              <w:t xml:space="preserve">Yalom, Irvin D. (1995) </w:t>
            </w:r>
            <w:r w:rsidRPr="0089017D">
              <w:rPr>
                <w:rFonts w:cs="Open Sans"/>
                <w:i/>
                <w:iCs/>
              </w:rPr>
              <w:t>The theory and practice of group psychotherapy 4</w:t>
            </w:r>
            <w:r w:rsidRPr="0089017D">
              <w:rPr>
                <w:rFonts w:cs="Open Sans"/>
                <w:i/>
                <w:iCs/>
                <w:vertAlign w:val="superscript"/>
              </w:rPr>
              <w:t>th</w:t>
            </w:r>
            <w:r w:rsidRPr="0089017D">
              <w:rPr>
                <w:rFonts w:cs="Open Sans"/>
                <w:i/>
                <w:iCs/>
              </w:rPr>
              <w:t xml:space="preserve"> ed.</w:t>
            </w:r>
          </w:p>
          <w:p w14:paraId="035FC898" w14:textId="77777777" w:rsidR="00486826" w:rsidRPr="00194109" w:rsidRDefault="00486826" w:rsidP="00B17542">
            <w:r>
              <w:tab/>
            </w:r>
            <w:r w:rsidRPr="0089017D">
              <w:rPr>
                <w:rFonts w:cs="Open Sans"/>
              </w:rPr>
              <w:t>New York: HarperCollins.</w:t>
            </w:r>
          </w:p>
        </w:tc>
      </w:tr>
      <w:tr w:rsidR="00486826" w14:paraId="74E8232D" w14:textId="77777777" w:rsidTr="00B17542">
        <w:tc>
          <w:tcPr>
            <w:tcW w:w="1287" w:type="pct"/>
          </w:tcPr>
          <w:p w14:paraId="4ECC664D" w14:textId="77777777" w:rsidR="00486826" w:rsidRPr="009D2A43" w:rsidRDefault="00486826" w:rsidP="00B17542">
            <w:pPr>
              <w:rPr>
                <w:b/>
                <w:bCs/>
              </w:rPr>
            </w:pPr>
          </w:p>
        </w:tc>
        <w:tc>
          <w:tcPr>
            <w:tcW w:w="3713" w:type="pct"/>
          </w:tcPr>
          <w:p w14:paraId="127D8871" w14:textId="77777777" w:rsidR="00486826" w:rsidRDefault="00486826" w:rsidP="00B17542"/>
        </w:tc>
      </w:tr>
    </w:tbl>
    <w:p w14:paraId="1370AF26" w14:textId="77777777" w:rsidR="00CD7048" w:rsidRDefault="00CD7048" w:rsidP="00486826">
      <w:pPr>
        <w:rPr>
          <w:b/>
          <w:bCs/>
          <w:u w:val="single"/>
        </w:rPr>
      </w:pPr>
    </w:p>
    <w:p w14:paraId="303A41CC" w14:textId="77777777" w:rsidR="00CD7048" w:rsidRDefault="00CD7048">
      <w:pPr>
        <w:rPr>
          <w:b/>
          <w:bCs/>
          <w:u w:val="single"/>
        </w:rPr>
      </w:pPr>
      <w:r>
        <w:rPr>
          <w:b/>
          <w:bCs/>
          <w:u w:val="single"/>
        </w:rPr>
        <w:br w:type="page"/>
      </w:r>
    </w:p>
    <w:p w14:paraId="089A642C" w14:textId="64FBF030" w:rsidR="00486826" w:rsidRPr="00194109" w:rsidRDefault="00486826" w:rsidP="00486826">
      <w:pPr>
        <w:rPr>
          <w:b/>
          <w:bCs/>
          <w:u w:val="single"/>
        </w:rPr>
      </w:pPr>
      <w:r w:rsidRPr="00194109">
        <w:rPr>
          <w:b/>
          <w:bCs/>
          <w:u w:val="single"/>
        </w:rPr>
        <w:lastRenderedPageBreak/>
        <w:t>Facilitation Practice</w:t>
      </w:r>
    </w:p>
    <w:p w14:paraId="260191FA" w14:textId="77777777" w:rsidR="00486826" w:rsidRDefault="00486826" w:rsidP="0048682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72"/>
      </w:tblGrid>
      <w:tr w:rsidR="00486826" w14:paraId="7D632467" w14:textId="77777777" w:rsidTr="00B17542">
        <w:tc>
          <w:tcPr>
            <w:tcW w:w="1287" w:type="pct"/>
          </w:tcPr>
          <w:p w14:paraId="2549DAD2" w14:textId="77777777" w:rsidR="00486826" w:rsidRPr="009D2A43" w:rsidRDefault="00486826" w:rsidP="00B17542">
            <w:pPr>
              <w:rPr>
                <w:b/>
                <w:bCs/>
              </w:rPr>
            </w:pPr>
            <w:r w:rsidRPr="009D2A43">
              <w:rPr>
                <w:b/>
                <w:bCs/>
              </w:rPr>
              <w:t>Core Texts</w:t>
            </w:r>
          </w:p>
        </w:tc>
        <w:tc>
          <w:tcPr>
            <w:tcW w:w="3713" w:type="pct"/>
          </w:tcPr>
          <w:p w14:paraId="1D5C6A35" w14:textId="77777777" w:rsidR="00486826" w:rsidRDefault="00486826" w:rsidP="00B17542"/>
        </w:tc>
      </w:tr>
      <w:tr w:rsidR="00486826" w14:paraId="09453ED7" w14:textId="77777777" w:rsidTr="00B17542">
        <w:tc>
          <w:tcPr>
            <w:tcW w:w="1287" w:type="pct"/>
          </w:tcPr>
          <w:p w14:paraId="5F78899D" w14:textId="77777777" w:rsidR="00486826" w:rsidRPr="009D2A43" w:rsidRDefault="00486826" w:rsidP="00B17542">
            <w:pPr>
              <w:rPr>
                <w:b/>
                <w:bCs/>
              </w:rPr>
            </w:pPr>
          </w:p>
        </w:tc>
        <w:tc>
          <w:tcPr>
            <w:tcW w:w="3713" w:type="pct"/>
          </w:tcPr>
          <w:p w14:paraId="2E44322A" w14:textId="77777777" w:rsidR="00486826" w:rsidRDefault="00486826" w:rsidP="00B17542"/>
        </w:tc>
      </w:tr>
      <w:tr w:rsidR="00486826" w14:paraId="1342302C" w14:textId="77777777" w:rsidTr="00B17542">
        <w:tc>
          <w:tcPr>
            <w:tcW w:w="1287" w:type="pct"/>
          </w:tcPr>
          <w:p w14:paraId="40887FD1" w14:textId="77777777" w:rsidR="00486826" w:rsidRPr="009D2A43" w:rsidRDefault="00486826" w:rsidP="00B17542">
            <w:pPr>
              <w:rPr>
                <w:b/>
                <w:bCs/>
              </w:rPr>
            </w:pPr>
            <w:r w:rsidRPr="009D2A43">
              <w:rPr>
                <w:b/>
                <w:bCs/>
              </w:rPr>
              <w:t>Key Texts</w:t>
            </w:r>
          </w:p>
        </w:tc>
        <w:tc>
          <w:tcPr>
            <w:tcW w:w="3713" w:type="pct"/>
          </w:tcPr>
          <w:p w14:paraId="4F9C5A3A" w14:textId="77777777" w:rsidR="00486826" w:rsidRPr="00960657" w:rsidRDefault="00486826" w:rsidP="00B17542">
            <w:pPr>
              <w:rPr>
                <w:bCs/>
              </w:rPr>
            </w:pPr>
            <w:r w:rsidRPr="00960657">
              <w:t xml:space="preserve">Clarkson, P. (1994) </w:t>
            </w:r>
            <w:r w:rsidRPr="00960657">
              <w:rPr>
                <w:i/>
              </w:rPr>
              <w:t>The Therapeutic Relationship,</w:t>
            </w:r>
            <w:r w:rsidRPr="00960657">
              <w:t xml:space="preserve"> London, </w:t>
            </w:r>
            <w:proofErr w:type="spellStart"/>
            <w:r w:rsidRPr="00960657">
              <w:t>Whurr</w:t>
            </w:r>
            <w:proofErr w:type="spellEnd"/>
          </w:p>
          <w:p w14:paraId="3C3E5317" w14:textId="77777777" w:rsidR="00486826" w:rsidRPr="00960657" w:rsidRDefault="00486826" w:rsidP="00B17542">
            <w:pPr>
              <w:rPr>
                <w:iCs/>
              </w:rPr>
            </w:pPr>
            <w:r w:rsidRPr="00960657">
              <w:rPr>
                <w:iCs/>
              </w:rPr>
              <w:t>Colman, A. (2001</w:t>
            </w:r>
            <w:proofErr w:type="gramStart"/>
            <w:r w:rsidRPr="00960657">
              <w:rPr>
                <w:iCs/>
              </w:rPr>
              <w:t xml:space="preserve">)  </w:t>
            </w:r>
            <w:r w:rsidRPr="00960657">
              <w:rPr>
                <w:i/>
                <w:iCs/>
              </w:rPr>
              <w:t>Up</w:t>
            </w:r>
            <w:proofErr w:type="gramEnd"/>
            <w:r w:rsidRPr="00960657">
              <w:rPr>
                <w:i/>
                <w:iCs/>
              </w:rPr>
              <w:t xml:space="preserve"> From Scapegoating, Awakening Consciousness in </w:t>
            </w:r>
            <w:r>
              <w:rPr>
                <w:i/>
                <w:iCs/>
              </w:rPr>
              <w:tab/>
            </w:r>
            <w:r w:rsidRPr="00960657">
              <w:rPr>
                <w:i/>
                <w:iCs/>
              </w:rPr>
              <w:t>groups</w:t>
            </w:r>
          </w:p>
          <w:p w14:paraId="3E066209" w14:textId="77777777" w:rsidR="00486826" w:rsidRPr="00960657" w:rsidRDefault="00486826" w:rsidP="00B17542">
            <w:r w:rsidRPr="00960657">
              <w:t xml:space="preserve">Pelham, G. &amp; Stacy, J. (1999) </w:t>
            </w:r>
            <w:r w:rsidRPr="00960657">
              <w:rPr>
                <w:i/>
              </w:rPr>
              <w:t xml:space="preserve">Counselling Skills for Creative Arts Therapists </w:t>
            </w:r>
            <w:r>
              <w:rPr>
                <w:i/>
              </w:rPr>
              <w:tab/>
            </w:r>
            <w:r w:rsidRPr="00960657">
              <w:t>London, Worth</w:t>
            </w:r>
          </w:p>
          <w:p w14:paraId="15EBD474" w14:textId="77777777" w:rsidR="00486826" w:rsidRDefault="00486826" w:rsidP="00B17542">
            <w:r w:rsidRPr="00960657">
              <w:t>Roose-Evans, J. (1995) Passages of the Soul, Element, London</w:t>
            </w:r>
          </w:p>
        </w:tc>
      </w:tr>
      <w:tr w:rsidR="00486826" w14:paraId="406F78B8" w14:textId="77777777" w:rsidTr="00B17542">
        <w:tc>
          <w:tcPr>
            <w:tcW w:w="1287" w:type="pct"/>
          </w:tcPr>
          <w:p w14:paraId="6D3ECD24" w14:textId="77777777" w:rsidR="00486826" w:rsidRPr="009D2A43" w:rsidRDefault="00486826" w:rsidP="00B17542">
            <w:pPr>
              <w:rPr>
                <w:b/>
                <w:bCs/>
              </w:rPr>
            </w:pPr>
          </w:p>
        </w:tc>
        <w:tc>
          <w:tcPr>
            <w:tcW w:w="3713" w:type="pct"/>
          </w:tcPr>
          <w:p w14:paraId="1D50D105" w14:textId="77777777" w:rsidR="00486826" w:rsidRDefault="00486826" w:rsidP="00B17542"/>
        </w:tc>
      </w:tr>
      <w:tr w:rsidR="00486826" w14:paraId="40406D91" w14:textId="77777777" w:rsidTr="00B17542">
        <w:tc>
          <w:tcPr>
            <w:tcW w:w="1287" w:type="pct"/>
          </w:tcPr>
          <w:p w14:paraId="0F7704C3" w14:textId="77777777" w:rsidR="00486826" w:rsidRPr="009D2A43" w:rsidRDefault="00486826" w:rsidP="00B17542">
            <w:pPr>
              <w:rPr>
                <w:b/>
                <w:bCs/>
              </w:rPr>
            </w:pPr>
            <w:r>
              <w:rPr>
                <w:b/>
                <w:bCs/>
              </w:rPr>
              <w:t>Supportive Reading</w:t>
            </w:r>
          </w:p>
        </w:tc>
        <w:tc>
          <w:tcPr>
            <w:tcW w:w="3713" w:type="pct"/>
          </w:tcPr>
          <w:p w14:paraId="63FE5F1D" w14:textId="77777777" w:rsidR="00486826" w:rsidRPr="00960657" w:rsidRDefault="00486826" w:rsidP="00B17542">
            <w:r w:rsidRPr="00960657">
              <w:t xml:space="preserve">Benson, Jarlath F. (2001) </w:t>
            </w:r>
            <w:r w:rsidRPr="00960657">
              <w:rPr>
                <w:i/>
              </w:rPr>
              <w:t>Working more creatively with groups 2</w:t>
            </w:r>
            <w:r w:rsidRPr="00960657">
              <w:rPr>
                <w:i/>
                <w:vertAlign w:val="superscript"/>
              </w:rPr>
              <w:t>nd</w:t>
            </w:r>
            <w:r w:rsidRPr="00960657">
              <w:rPr>
                <w:i/>
              </w:rPr>
              <w:t xml:space="preserve"> ed. </w:t>
            </w:r>
            <w:r>
              <w:rPr>
                <w:i/>
              </w:rPr>
              <w:tab/>
            </w:r>
            <w:r w:rsidRPr="00960657">
              <w:t>London: Routledge</w:t>
            </w:r>
          </w:p>
          <w:p w14:paraId="3093D72B" w14:textId="77777777" w:rsidR="00486826" w:rsidRPr="00960657" w:rsidRDefault="00486826" w:rsidP="00B17542">
            <w:proofErr w:type="spellStart"/>
            <w:r w:rsidRPr="00960657">
              <w:t>Bion</w:t>
            </w:r>
            <w:proofErr w:type="spellEnd"/>
            <w:r w:rsidRPr="00960657">
              <w:t xml:space="preserve">, W R. (1987) </w:t>
            </w:r>
            <w:r w:rsidRPr="00960657">
              <w:rPr>
                <w:i/>
              </w:rPr>
              <w:t xml:space="preserve">Experiences in groups and other papers. Reprint ed. </w:t>
            </w:r>
          </w:p>
          <w:p w14:paraId="32B25B39" w14:textId="77777777" w:rsidR="00486826" w:rsidRPr="00960657" w:rsidRDefault="00486826" w:rsidP="00B17542">
            <w:r>
              <w:tab/>
            </w:r>
            <w:r w:rsidRPr="00960657">
              <w:t>London: Tavistock Publications</w:t>
            </w:r>
          </w:p>
          <w:p w14:paraId="7F6261EF" w14:textId="77777777" w:rsidR="00486826" w:rsidRPr="00960657" w:rsidRDefault="00486826" w:rsidP="00B17542">
            <w:r w:rsidRPr="00960657">
              <w:t xml:space="preserve">McLaren, P. and Leonard, </w:t>
            </w:r>
            <w:proofErr w:type="gramStart"/>
            <w:r w:rsidRPr="00960657">
              <w:t>P.(</w:t>
            </w:r>
            <w:proofErr w:type="gramEnd"/>
            <w:r w:rsidRPr="00960657">
              <w:t xml:space="preserve">1992) </w:t>
            </w:r>
            <w:r w:rsidRPr="00960657">
              <w:rPr>
                <w:i/>
              </w:rPr>
              <w:t xml:space="preserve">Paulo Freire: a critical encounter, </w:t>
            </w:r>
            <w:r w:rsidRPr="00960657">
              <w:t xml:space="preserve"> </w:t>
            </w:r>
            <w:r>
              <w:tab/>
            </w:r>
            <w:r w:rsidRPr="00960657">
              <w:t>London, Routledge.</w:t>
            </w:r>
          </w:p>
          <w:p w14:paraId="7C5411EB" w14:textId="77777777" w:rsidR="00486826" w:rsidRDefault="00486826" w:rsidP="00B17542">
            <w:r w:rsidRPr="00960657">
              <w:t>Murray, E. (1990)</w:t>
            </w:r>
            <w:r w:rsidRPr="00960657">
              <w:rPr>
                <w:i/>
              </w:rPr>
              <w:t xml:space="preserve"> Varieties of Dramatic Structure: a study of theory and </w:t>
            </w:r>
            <w:r>
              <w:rPr>
                <w:i/>
              </w:rPr>
              <w:tab/>
            </w:r>
            <w:r w:rsidRPr="00960657">
              <w:rPr>
                <w:i/>
              </w:rPr>
              <w:t xml:space="preserve">practice </w:t>
            </w:r>
            <w:r w:rsidRPr="00960657">
              <w:t>Lanham, University Press of America.</w:t>
            </w:r>
          </w:p>
        </w:tc>
      </w:tr>
      <w:tr w:rsidR="00486826" w14:paraId="29370CB3" w14:textId="77777777" w:rsidTr="00B17542">
        <w:tc>
          <w:tcPr>
            <w:tcW w:w="1287" w:type="pct"/>
          </w:tcPr>
          <w:p w14:paraId="02B81DA2" w14:textId="77777777" w:rsidR="00486826" w:rsidRPr="009D2A43" w:rsidRDefault="00486826" w:rsidP="00B17542">
            <w:pPr>
              <w:rPr>
                <w:b/>
                <w:bCs/>
              </w:rPr>
            </w:pPr>
          </w:p>
        </w:tc>
        <w:tc>
          <w:tcPr>
            <w:tcW w:w="3713" w:type="pct"/>
          </w:tcPr>
          <w:p w14:paraId="6C558E0A" w14:textId="77777777" w:rsidR="00486826" w:rsidRDefault="00486826" w:rsidP="00B17542"/>
        </w:tc>
      </w:tr>
    </w:tbl>
    <w:p w14:paraId="3FEEEB32" w14:textId="77777777" w:rsidR="00486826" w:rsidRDefault="00486826" w:rsidP="00486826"/>
    <w:p w14:paraId="4BC1B188" w14:textId="77777777" w:rsidR="00486826" w:rsidRPr="00194109" w:rsidRDefault="00486826" w:rsidP="00486826">
      <w:pPr>
        <w:rPr>
          <w:b/>
          <w:bCs/>
          <w:u w:val="single"/>
        </w:rPr>
      </w:pPr>
      <w:r w:rsidRPr="00194109">
        <w:rPr>
          <w:b/>
          <w:bCs/>
          <w:u w:val="single"/>
        </w:rPr>
        <w:t>Performing Research</w:t>
      </w:r>
    </w:p>
    <w:p w14:paraId="60C49C79" w14:textId="77777777" w:rsidR="00486826" w:rsidRDefault="00486826" w:rsidP="0048682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72"/>
      </w:tblGrid>
      <w:tr w:rsidR="00486826" w14:paraId="7EDEB3A6" w14:textId="77777777" w:rsidTr="00B17542">
        <w:tc>
          <w:tcPr>
            <w:tcW w:w="1287" w:type="pct"/>
          </w:tcPr>
          <w:p w14:paraId="71B3C7A3" w14:textId="77777777" w:rsidR="00486826" w:rsidRPr="009D2A43" w:rsidRDefault="00486826" w:rsidP="00B17542">
            <w:pPr>
              <w:rPr>
                <w:b/>
                <w:bCs/>
              </w:rPr>
            </w:pPr>
            <w:r w:rsidRPr="009D2A43">
              <w:rPr>
                <w:b/>
                <w:bCs/>
              </w:rPr>
              <w:t>Core Texts</w:t>
            </w:r>
          </w:p>
        </w:tc>
        <w:tc>
          <w:tcPr>
            <w:tcW w:w="3713" w:type="pct"/>
          </w:tcPr>
          <w:p w14:paraId="18FEB7D2" w14:textId="77777777" w:rsidR="00486826" w:rsidRPr="009D2A43" w:rsidRDefault="00486826" w:rsidP="00B17542">
            <w:r w:rsidRPr="009D2A43">
              <w:t xml:space="preserve">Gallagher, K.  (ed) (2008) The methodological dilemma: creative, </w:t>
            </w:r>
            <w:proofErr w:type="gramStart"/>
            <w:r w:rsidRPr="009D2A43">
              <w:t>critical</w:t>
            </w:r>
            <w:proofErr w:type="gramEnd"/>
            <w:r w:rsidRPr="009D2A43">
              <w:t xml:space="preserve"> and collaborative approaches to qualitative research, Routledge</w:t>
            </w:r>
          </w:p>
        </w:tc>
      </w:tr>
      <w:tr w:rsidR="00486826" w14:paraId="1DA1804E" w14:textId="77777777" w:rsidTr="00B17542">
        <w:tc>
          <w:tcPr>
            <w:tcW w:w="1287" w:type="pct"/>
          </w:tcPr>
          <w:p w14:paraId="409EE8A2" w14:textId="77777777" w:rsidR="00486826" w:rsidRPr="009D2A43" w:rsidRDefault="00486826" w:rsidP="00B17542">
            <w:pPr>
              <w:rPr>
                <w:b/>
                <w:bCs/>
              </w:rPr>
            </w:pPr>
          </w:p>
        </w:tc>
        <w:tc>
          <w:tcPr>
            <w:tcW w:w="3713" w:type="pct"/>
          </w:tcPr>
          <w:p w14:paraId="2B4F55F6" w14:textId="77777777" w:rsidR="00486826" w:rsidRDefault="00486826" w:rsidP="00B17542"/>
        </w:tc>
      </w:tr>
      <w:tr w:rsidR="00486826" w14:paraId="29556AEB" w14:textId="77777777" w:rsidTr="00B17542">
        <w:tc>
          <w:tcPr>
            <w:tcW w:w="1287" w:type="pct"/>
          </w:tcPr>
          <w:p w14:paraId="57C4042E" w14:textId="77777777" w:rsidR="00486826" w:rsidRPr="009D2A43" w:rsidRDefault="00486826" w:rsidP="00B17542">
            <w:pPr>
              <w:rPr>
                <w:b/>
                <w:bCs/>
              </w:rPr>
            </w:pPr>
            <w:r w:rsidRPr="009D2A43">
              <w:rPr>
                <w:b/>
                <w:bCs/>
              </w:rPr>
              <w:t>Key Texts</w:t>
            </w:r>
          </w:p>
        </w:tc>
        <w:tc>
          <w:tcPr>
            <w:tcW w:w="3713" w:type="pct"/>
          </w:tcPr>
          <w:p w14:paraId="15E13C5E" w14:textId="77777777" w:rsidR="00486826" w:rsidRDefault="00486826" w:rsidP="00B17542">
            <w:r>
              <w:t>McLeod, J. (2011) Qualitative research in counselling and psychotherapy, Sage, London</w:t>
            </w:r>
          </w:p>
          <w:p w14:paraId="7CD5ABF3" w14:textId="77777777" w:rsidR="00486826" w:rsidRDefault="00486826" w:rsidP="00B17542"/>
          <w:p w14:paraId="2C328642" w14:textId="77777777" w:rsidR="00486826" w:rsidRDefault="00486826" w:rsidP="00B17542">
            <w:r>
              <w:t>Silverman, D. (2011) Doing Qualitative Research, Sage Publications, London</w:t>
            </w:r>
          </w:p>
        </w:tc>
      </w:tr>
      <w:tr w:rsidR="00486826" w14:paraId="62C2DC3F" w14:textId="77777777" w:rsidTr="00B17542">
        <w:tc>
          <w:tcPr>
            <w:tcW w:w="1287" w:type="pct"/>
          </w:tcPr>
          <w:p w14:paraId="4CF38426" w14:textId="77777777" w:rsidR="00486826" w:rsidRPr="009D2A43" w:rsidRDefault="00486826" w:rsidP="00B17542">
            <w:pPr>
              <w:rPr>
                <w:b/>
                <w:bCs/>
              </w:rPr>
            </w:pPr>
          </w:p>
        </w:tc>
        <w:tc>
          <w:tcPr>
            <w:tcW w:w="3713" w:type="pct"/>
          </w:tcPr>
          <w:p w14:paraId="35218A49" w14:textId="77777777" w:rsidR="00486826" w:rsidRDefault="00486826" w:rsidP="00B17542"/>
        </w:tc>
      </w:tr>
      <w:tr w:rsidR="00486826" w14:paraId="46FBB23B" w14:textId="77777777" w:rsidTr="00B17542">
        <w:tc>
          <w:tcPr>
            <w:tcW w:w="1287" w:type="pct"/>
          </w:tcPr>
          <w:p w14:paraId="688852E6" w14:textId="77777777" w:rsidR="00486826" w:rsidRPr="009D2A43" w:rsidRDefault="00486826" w:rsidP="00B17542">
            <w:pPr>
              <w:rPr>
                <w:b/>
                <w:bCs/>
              </w:rPr>
            </w:pPr>
            <w:r w:rsidRPr="009D2A43">
              <w:rPr>
                <w:b/>
                <w:bCs/>
              </w:rPr>
              <w:t>Publications</w:t>
            </w:r>
          </w:p>
        </w:tc>
        <w:tc>
          <w:tcPr>
            <w:tcW w:w="3713" w:type="pct"/>
          </w:tcPr>
          <w:p w14:paraId="50E11E9D" w14:textId="77777777" w:rsidR="00486826" w:rsidRPr="009D2A43" w:rsidRDefault="00486826" w:rsidP="00B17542">
            <w:r w:rsidRPr="009D2A43">
              <w:t xml:space="preserve">Harper, D. (2012) </w:t>
            </w:r>
            <w:r w:rsidRPr="009D2A43">
              <w:rPr>
                <w:i/>
              </w:rPr>
              <w:t xml:space="preserve">Qualitative research methods n mental health and psychotherapy: a guide for students and practitioners, </w:t>
            </w:r>
            <w:r w:rsidRPr="009D2A43">
              <w:t xml:space="preserve">John </w:t>
            </w:r>
            <w:proofErr w:type="gramStart"/>
            <w:r w:rsidRPr="009D2A43">
              <w:t>Wiley</w:t>
            </w:r>
            <w:proofErr w:type="gramEnd"/>
            <w:r w:rsidRPr="009D2A43">
              <w:t xml:space="preserve"> and Sons</w:t>
            </w:r>
          </w:p>
          <w:p w14:paraId="67605DCD" w14:textId="77777777" w:rsidR="00486826" w:rsidRPr="009D2A43" w:rsidRDefault="00486826" w:rsidP="00B17542"/>
          <w:p w14:paraId="76FB6978" w14:textId="77777777" w:rsidR="00486826" w:rsidRPr="009D2A43" w:rsidRDefault="00486826" w:rsidP="00B17542">
            <w:pPr>
              <w:rPr>
                <w:i/>
              </w:rPr>
            </w:pPr>
            <w:r w:rsidRPr="009D2A43">
              <w:t>Thompson, S. and Thompson, N. (2008)</w:t>
            </w:r>
            <w:r w:rsidRPr="009D2A43">
              <w:rPr>
                <w:i/>
              </w:rPr>
              <w:t xml:space="preserve"> The critically reflective practitioner, </w:t>
            </w:r>
            <w:r w:rsidRPr="009D2A43">
              <w:t>Palgrave McMillan</w:t>
            </w:r>
            <w:r w:rsidRPr="009D2A43">
              <w:rPr>
                <w:i/>
              </w:rPr>
              <w:t xml:space="preserve"> </w:t>
            </w:r>
          </w:p>
          <w:p w14:paraId="260A254B" w14:textId="77777777" w:rsidR="00486826" w:rsidRPr="009D2A43" w:rsidRDefault="00486826" w:rsidP="00B17542">
            <w:pPr>
              <w:rPr>
                <w:i/>
              </w:rPr>
            </w:pPr>
          </w:p>
          <w:p w14:paraId="6E457C18" w14:textId="77777777" w:rsidR="00486826" w:rsidRPr="009D2A43" w:rsidRDefault="00486826" w:rsidP="00B17542">
            <w:r w:rsidRPr="009D2A43">
              <w:t xml:space="preserve">Bannerman, C., Sofaer, J. and Watt, J. (2006) </w:t>
            </w:r>
            <w:r w:rsidRPr="009D2A43">
              <w:rPr>
                <w:i/>
              </w:rPr>
              <w:t>Navigating the Unknown</w:t>
            </w:r>
            <w:r w:rsidRPr="009D2A43">
              <w:t xml:space="preserve">, London: Middlesex University Press </w:t>
            </w:r>
          </w:p>
          <w:p w14:paraId="7AB69A5A" w14:textId="77777777" w:rsidR="00486826" w:rsidRPr="009D2A43" w:rsidRDefault="00486826" w:rsidP="00B17542"/>
          <w:p w14:paraId="4A4C75A4" w14:textId="77777777" w:rsidR="00486826" w:rsidRPr="009D2A43" w:rsidRDefault="00486826" w:rsidP="00B17542">
            <w:r w:rsidRPr="009D2A43">
              <w:t xml:space="preserve">Romanyshyn, R. (2007) </w:t>
            </w:r>
            <w:r w:rsidRPr="009D2A43">
              <w:rPr>
                <w:i/>
              </w:rPr>
              <w:t>The Wounded Researcher: Research with Soul in Mind</w:t>
            </w:r>
            <w:r w:rsidRPr="009D2A43">
              <w:t xml:space="preserve">, Spring Journal </w:t>
            </w:r>
          </w:p>
          <w:p w14:paraId="7249F3A9" w14:textId="77777777" w:rsidR="00486826" w:rsidRPr="009D2A43" w:rsidRDefault="00486826" w:rsidP="00B17542"/>
          <w:p w14:paraId="1A15877E" w14:textId="77777777" w:rsidR="00486826" w:rsidRDefault="00486826" w:rsidP="00B17542">
            <w:r w:rsidRPr="009D2A43">
              <w:t xml:space="preserve">Nelson, R. (2013) </w:t>
            </w:r>
            <w:r w:rsidRPr="009D2A43">
              <w:rPr>
                <w:i/>
              </w:rPr>
              <w:t>Practice as Research in the arts: principals, protocols, pedagogies and resistances</w:t>
            </w:r>
            <w:r w:rsidRPr="009D2A43">
              <w:t>, Basingstoke: Palgrave Macmillan</w:t>
            </w:r>
          </w:p>
        </w:tc>
      </w:tr>
      <w:tr w:rsidR="00486826" w14:paraId="7A948D83" w14:textId="77777777" w:rsidTr="00B17542">
        <w:tc>
          <w:tcPr>
            <w:tcW w:w="1287" w:type="pct"/>
          </w:tcPr>
          <w:p w14:paraId="40F169E2" w14:textId="77777777" w:rsidR="00486826" w:rsidRPr="009D2A43" w:rsidRDefault="00486826" w:rsidP="00B17542">
            <w:pPr>
              <w:rPr>
                <w:b/>
                <w:bCs/>
              </w:rPr>
            </w:pPr>
          </w:p>
        </w:tc>
        <w:tc>
          <w:tcPr>
            <w:tcW w:w="3713" w:type="pct"/>
          </w:tcPr>
          <w:p w14:paraId="0877E4E3" w14:textId="77777777" w:rsidR="00486826" w:rsidRDefault="00486826" w:rsidP="00B17542"/>
        </w:tc>
      </w:tr>
      <w:tr w:rsidR="00486826" w14:paraId="58A526D5" w14:textId="77777777" w:rsidTr="00B17542">
        <w:tc>
          <w:tcPr>
            <w:tcW w:w="1287" w:type="pct"/>
          </w:tcPr>
          <w:p w14:paraId="3005CB82" w14:textId="77777777" w:rsidR="00486826" w:rsidRPr="009D2A43" w:rsidRDefault="00486826" w:rsidP="00B17542">
            <w:pPr>
              <w:rPr>
                <w:b/>
                <w:bCs/>
              </w:rPr>
            </w:pPr>
            <w:r w:rsidRPr="009D2A43">
              <w:rPr>
                <w:b/>
                <w:bCs/>
              </w:rPr>
              <w:t>Chapters</w:t>
            </w:r>
          </w:p>
        </w:tc>
        <w:tc>
          <w:tcPr>
            <w:tcW w:w="3713" w:type="pct"/>
          </w:tcPr>
          <w:p w14:paraId="695D09E0" w14:textId="77777777" w:rsidR="00486826" w:rsidRPr="009D2A43" w:rsidRDefault="00486826" w:rsidP="00B17542">
            <w:r w:rsidRPr="009D2A43">
              <w:t>Nelson, R. (2013) </w:t>
            </w:r>
            <w:r w:rsidRPr="009D2A43">
              <w:rPr>
                <w:i/>
                <w:iCs/>
              </w:rPr>
              <w:t>Practice as Research in the Arts. </w:t>
            </w:r>
            <w:r w:rsidRPr="009D2A43">
              <w:t>Chapter 2</w:t>
            </w:r>
          </w:p>
          <w:p w14:paraId="3150B370" w14:textId="77777777" w:rsidR="00486826" w:rsidRPr="009D2A43" w:rsidRDefault="00486826" w:rsidP="00B17542"/>
          <w:p w14:paraId="00009A18" w14:textId="77777777" w:rsidR="00486826" w:rsidRPr="009D2A43" w:rsidRDefault="00486826" w:rsidP="00B17542">
            <w:r w:rsidRPr="009D2A43">
              <w:t>McLeod, J. (1999) </w:t>
            </w:r>
            <w:r w:rsidRPr="009D2A43">
              <w:rPr>
                <w:i/>
                <w:iCs/>
              </w:rPr>
              <w:t>Practitioner Research in Counselling.</w:t>
            </w:r>
            <w:r w:rsidRPr="009D2A43">
              <w:t xml:space="preserve"> Chapter 3</w:t>
            </w:r>
          </w:p>
          <w:p w14:paraId="32244C5B" w14:textId="77777777" w:rsidR="00486826" w:rsidRPr="009D2A43" w:rsidRDefault="00486826" w:rsidP="00B17542"/>
          <w:p w14:paraId="35921D65" w14:textId="77777777" w:rsidR="00486826" w:rsidRPr="009D2A43" w:rsidRDefault="00486826" w:rsidP="00B17542">
            <w:r w:rsidRPr="009D2A43">
              <w:t>McLeod, J. (1999) </w:t>
            </w:r>
            <w:r w:rsidRPr="009D2A43">
              <w:rPr>
                <w:i/>
                <w:iCs/>
              </w:rPr>
              <w:t>Practitioner Research in Counselling.</w:t>
            </w:r>
            <w:r w:rsidRPr="009D2A43">
              <w:t xml:space="preserve"> Chapter 4</w:t>
            </w:r>
          </w:p>
          <w:p w14:paraId="417E8741" w14:textId="77777777" w:rsidR="00486826" w:rsidRPr="009D2A43" w:rsidRDefault="00486826" w:rsidP="00B17542"/>
          <w:p w14:paraId="2E17A11B" w14:textId="77777777" w:rsidR="00486826" w:rsidRPr="009D2A43" w:rsidRDefault="00486826" w:rsidP="00B17542">
            <w:r w:rsidRPr="009D2A43">
              <w:t>Langdridge, D. (2007) </w:t>
            </w:r>
            <w:r w:rsidRPr="009D2A43">
              <w:rPr>
                <w:i/>
                <w:iCs/>
              </w:rPr>
              <w:t>Phenomenological Psychology: Theory, Research and Method. </w:t>
            </w:r>
            <w:r w:rsidRPr="009D2A43">
              <w:t>Chapter 5</w:t>
            </w:r>
          </w:p>
          <w:p w14:paraId="5B8C5024" w14:textId="77777777" w:rsidR="00486826" w:rsidRPr="009D2A43" w:rsidRDefault="00486826" w:rsidP="00B17542"/>
          <w:p w14:paraId="30EB4BEC" w14:textId="77777777" w:rsidR="00486826" w:rsidRPr="009D2A43" w:rsidRDefault="00486826" w:rsidP="00B17542">
            <w:r w:rsidRPr="009D2A43">
              <w:t xml:space="preserve">Barker, C., </w:t>
            </w:r>
            <w:proofErr w:type="spellStart"/>
            <w:r w:rsidRPr="009D2A43">
              <w:t>Pistrang</w:t>
            </w:r>
            <w:proofErr w:type="spellEnd"/>
            <w:r w:rsidRPr="009D2A43">
              <w:t xml:space="preserve">, N. &amp; </w:t>
            </w:r>
            <w:proofErr w:type="spellStart"/>
            <w:proofErr w:type="gramStart"/>
            <w:r w:rsidRPr="009D2A43">
              <w:t>Elliott,R</w:t>
            </w:r>
            <w:proofErr w:type="spellEnd"/>
            <w:r w:rsidRPr="009D2A43">
              <w:t>.</w:t>
            </w:r>
            <w:proofErr w:type="gramEnd"/>
            <w:r w:rsidRPr="009D2A43">
              <w:t xml:space="preserve"> (2016) </w:t>
            </w:r>
            <w:r w:rsidRPr="009D2A43">
              <w:rPr>
                <w:i/>
                <w:iCs/>
              </w:rPr>
              <w:t>Research Methods in Clinical Psychology. </w:t>
            </w:r>
            <w:r w:rsidRPr="009D2A43">
              <w:t>Chapter 5</w:t>
            </w:r>
          </w:p>
          <w:p w14:paraId="4DCC6437" w14:textId="77777777" w:rsidR="00486826" w:rsidRPr="009D2A43" w:rsidRDefault="00486826" w:rsidP="00B17542"/>
          <w:p w14:paraId="352D76C3" w14:textId="77777777" w:rsidR="00486826" w:rsidRPr="009D2A43" w:rsidRDefault="00416B11" w:rsidP="00B17542">
            <w:hyperlink r:id="rId17" w:tooltip="'Reading for week 4 BOILING ENERGY Richard Katz chapter 1' - PDF document" w:history="1">
              <w:r w:rsidR="00486826" w:rsidRPr="009D2A43">
                <w:rPr>
                  <w:rStyle w:val="Hyperlink"/>
                </w:rPr>
                <w:t>‘BOILING ENERGY’ Richard Katz chapter 1</w:t>
              </w:r>
            </w:hyperlink>
          </w:p>
          <w:p w14:paraId="2C31D615" w14:textId="77777777" w:rsidR="00486826" w:rsidRPr="009D2A43" w:rsidRDefault="00486826" w:rsidP="00B17542">
            <w:r w:rsidRPr="009D2A43">
              <w:t> </w:t>
            </w:r>
          </w:p>
          <w:p w14:paraId="0EEEA2CC" w14:textId="77777777" w:rsidR="00486826" w:rsidRPr="009D2A43" w:rsidRDefault="00486826" w:rsidP="00B17542">
            <w:r w:rsidRPr="009D2A43">
              <w:t xml:space="preserve">Atkinson, T. &amp; Claxton, G. “Introduction” and “Chapter 15_A critical overview” in </w:t>
            </w:r>
            <w:proofErr w:type="spellStart"/>
            <w:r w:rsidRPr="009D2A43">
              <w:t>Atkinson.T</w:t>
            </w:r>
            <w:proofErr w:type="spellEnd"/>
            <w:r w:rsidRPr="009D2A43">
              <w:t xml:space="preserve"> &amp;. Claxton G (eds) (2000) </w:t>
            </w:r>
            <w:r w:rsidRPr="009D2A43">
              <w:rPr>
                <w:i/>
              </w:rPr>
              <w:t>The intuitive practitioner: on the value of not always knowing what you are doing,</w:t>
            </w:r>
            <w:r w:rsidRPr="009D2A43">
              <w:t xml:space="preserve"> Open University Press</w:t>
            </w:r>
          </w:p>
          <w:p w14:paraId="73E8244E" w14:textId="77777777" w:rsidR="00486826" w:rsidRPr="009D2A43" w:rsidRDefault="00486826" w:rsidP="00B17542">
            <w:r w:rsidRPr="009D2A43">
              <w:t xml:space="preserve"> </w:t>
            </w:r>
          </w:p>
          <w:p w14:paraId="2BC5A705" w14:textId="77777777" w:rsidR="00486826" w:rsidRDefault="00486826" w:rsidP="00B17542">
            <w:r w:rsidRPr="009D2A43">
              <w:t xml:space="preserve">Sajnani, N. (2015) “Reflection in action: an argument for </w:t>
            </w:r>
            <w:proofErr w:type="gramStart"/>
            <w:r w:rsidRPr="009D2A43">
              <w:t>arts based</w:t>
            </w:r>
            <w:proofErr w:type="gramEnd"/>
            <w:r w:rsidRPr="009D2A43">
              <w:t xml:space="preserve"> practice as research in dramatherapy” in Hougham, R., </w:t>
            </w:r>
            <w:proofErr w:type="spellStart"/>
            <w:r w:rsidRPr="009D2A43">
              <w:t>Pitruzzella</w:t>
            </w:r>
            <w:proofErr w:type="spellEnd"/>
            <w:r w:rsidRPr="009D2A43">
              <w:t xml:space="preserve">, S. and Scoble, S. (eds.) (2015) </w:t>
            </w:r>
            <w:r w:rsidRPr="009D2A43">
              <w:rPr>
                <w:i/>
                <w:iCs/>
              </w:rPr>
              <w:t>Through the looking glass: dimensions of reflection in the arts therapies.</w:t>
            </w:r>
            <w:r w:rsidRPr="009D2A43">
              <w:t xml:space="preserve"> Plymouth, England: University of Plymouth Press</w:t>
            </w:r>
          </w:p>
        </w:tc>
      </w:tr>
      <w:tr w:rsidR="00486826" w14:paraId="04DE222F" w14:textId="77777777" w:rsidTr="00B17542">
        <w:tc>
          <w:tcPr>
            <w:tcW w:w="1287" w:type="pct"/>
          </w:tcPr>
          <w:p w14:paraId="52CFA62D" w14:textId="77777777" w:rsidR="00486826" w:rsidRPr="009D2A43" w:rsidRDefault="00486826" w:rsidP="00B17542">
            <w:pPr>
              <w:rPr>
                <w:b/>
                <w:bCs/>
              </w:rPr>
            </w:pPr>
          </w:p>
        </w:tc>
        <w:tc>
          <w:tcPr>
            <w:tcW w:w="3713" w:type="pct"/>
          </w:tcPr>
          <w:p w14:paraId="0326DC4D" w14:textId="77777777" w:rsidR="00486826" w:rsidRDefault="00486826" w:rsidP="00B17542"/>
        </w:tc>
      </w:tr>
      <w:tr w:rsidR="00486826" w14:paraId="044F29BE" w14:textId="77777777" w:rsidTr="00B17542">
        <w:tc>
          <w:tcPr>
            <w:tcW w:w="1287" w:type="pct"/>
          </w:tcPr>
          <w:p w14:paraId="58D21EFF" w14:textId="77777777" w:rsidR="00486826" w:rsidRPr="009D2A43" w:rsidRDefault="00486826" w:rsidP="00B17542">
            <w:pPr>
              <w:rPr>
                <w:b/>
                <w:bCs/>
              </w:rPr>
            </w:pPr>
            <w:r w:rsidRPr="009D2A43">
              <w:rPr>
                <w:b/>
                <w:bCs/>
              </w:rPr>
              <w:t>Peer Reviewed Journals</w:t>
            </w:r>
          </w:p>
        </w:tc>
        <w:tc>
          <w:tcPr>
            <w:tcW w:w="3713" w:type="pct"/>
          </w:tcPr>
          <w:p w14:paraId="0FFBF6C6" w14:textId="77777777" w:rsidR="00486826" w:rsidRPr="009D2A43" w:rsidRDefault="00416B11" w:rsidP="00B17542">
            <w:hyperlink r:id="rId18" w:tooltip="'The Phenomenological Body and Analytical Psychology - printed in Harvest 2003 Volume 49 No 1' - PDF document" w:history="1">
              <w:r w:rsidR="00486826" w:rsidRPr="009D2A43">
                <w:rPr>
                  <w:rStyle w:val="Hyperlink"/>
                </w:rPr>
                <w:t>The Phenomenological Body and Analytical Psychology - printed in Harvest 2003 Volume 49 No 1</w:t>
              </w:r>
            </w:hyperlink>
          </w:p>
          <w:p w14:paraId="5036C978" w14:textId="77777777" w:rsidR="00486826" w:rsidRPr="009D2A43" w:rsidRDefault="00486826" w:rsidP="00B17542"/>
          <w:p w14:paraId="60DBDBA1" w14:textId="77777777" w:rsidR="00486826" w:rsidRPr="009D2A43" w:rsidRDefault="00486826" w:rsidP="00B17542">
            <w:pPr>
              <w:rPr>
                <w:lang w:val="en"/>
              </w:rPr>
            </w:pPr>
            <w:r w:rsidRPr="009D2A43">
              <w:rPr>
                <w:lang w:val="en"/>
              </w:rPr>
              <w:t xml:space="preserve">1. Dent-Brown, M. &amp; Wang, K. ‘The mechanism of </w:t>
            </w:r>
            <w:proofErr w:type="spellStart"/>
            <w:r w:rsidRPr="009D2A43">
              <w:rPr>
                <w:lang w:val="en"/>
              </w:rPr>
              <w:t>storymaking</w:t>
            </w:r>
            <w:proofErr w:type="spellEnd"/>
            <w:r w:rsidRPr="009D2A43">
              <w:rPr>
                <w:lang w:val="en"/>
              </w:rPr>
              <w:t xml:space="preserve">: A Grounded Theory study of the 6-Part Story Method’ in </w:t>
            </w:r>
            <w:r w:rsidRPr="009D2A43">
              <w:rPr>
                <w:i/>
                <w:lang w:val="en"/>
              </w:rPr>
              <w:t>Arts in Psychotherapy</w:t>
            </w:r>
            <w:r w:rsidRPr="009D2A43">
              <w:rPr>
                <w:lang w:val="en"/>
              </w:rPr>
              <w:t>. (2006) Issue 4, Vol. 33, p316-330</w:t>
            </w:r>
          </w:p>
          <w:p w14:paraId="6D85A3ED" w14:textId="77777777" w:rsidR="00486826" w:rsidRPr="009D2A43" w:rsidRDefault="00486826" w:rsidP="00B17542">
            <w:pPr>
              <w:rPr>
                <w:lang w:val="en"/>
              </w:rPr>
            </w:pPr>
          </w:p>
          <w:p w14:paraId="3AEE9F47" w14:textId="77777777" w:rsidR="00486826" w:rsidRPr="009D2A43" w:rsidRDefault="00486826" w:rsidP="00B17542">
            <w:pPr>
              <w:rPr>
                <w:i/>
              </w:rPr>
            </w:pPr>
            <w:r w:rsidRPr="009D2A43">
              <w:rPr>
                <w:lang w:val="en"/>
              </w:rPr>
              <w:t xml:space="preserve">2. </w:t>
            </w:r>
            <w:bookmarkStart w:id="26" w:name="citation"/>
            <w:r w:rsidRPr="009D2A43">
              <w:rPr>
                <w:lang w:val="en"/>
              </w:rPr>
              <w:t>Jones, P.</w:t>
            </w:r>
            <w:r w:rsidRPr="009D2A43">
              <w:rPr>
                <w:i/>
                <w:lang w:val="en"/>
              </w:rPr>
              <w:t xml:space="preserve"> ‘</w:t>
            </w:r>
            <w:r w:rsidRPr="009D2A43">
              <w:rPr>
                <w:lang w:val="en"/>
              </w:rPr>
              <w:t xml:space="preserve">Therapists' understandings of embodiment in dramatherapy: Findings from a research approach using vignettes and </w:t>
            </w:r>
            <w:proofErr w:type="gramStart"/>
            <w:r w:rsidRPr="009D2A43">
              <w:rPr>
                <w:lang w:val="en"/>
              </w:rPr>
              <w:t>a</w:t>
            </w:r>
            <w:proofErr w:type="gramEnd"/>
            <w:r w:rsidRPr="009D2A43">
              <w:rPr>
                <w:lang w:val="en"/>
              </w:rPr>
              <w:t xml:space="preserve"> MSN messenger research conversations</w:t>
            </w:r>
            <w:bookmarkEnd w:id="26"/>
            <w:r w:rsidRPr="009D2A43">
              <w:rPr>
                <w:i/>
                <w:lang w:val="en"/>
              </w:rPr>
              <w:t xml:space="preserve">’ in </w:t>
            </w:r>
            <w:r w:rsidRPr="009D2A43">
              <w:rPr>
                <w:i/>
                <w:iCs/>
                <w:lang w:val="en"/>
              </w:rPr>
              <w:t>Body, Movement &amp; Dance in Psychotherapy. (</w:t>
            </w:r>
            <w:r w:rsidRPr="009D2A43">
              <w:rPr>
                <w:lang w:val="en"/>
              </w:rPr>
              <w:t>2009) Issue 2, Vol. 4, p95-106</w:t>
            </w:r>
          </w:p>
          <w:p w14:paraId="6F613B16" w14:textId="77777777" w:rsidR="00486826" w:rsidRPr="009D2A43" w:rsidRDefault="00486826" w:rsidP="00B17542"/>
          <w:p w14:paraId="0024A219" w14:textId="77777777" w:rsidR="00486826" w:rsidRPr="009D2A43" w:rsidRDefault="00486826" w:rsidP="00B17542">
            <w:r w:rsidRPr="009D2A43">
              <w:t xml:space="preserve">3. </w:t>
            </w:r>
            <w:proofErr w:type="spellStart"/>
            <w:proofErr w:type="gramStart"/>
            <w:r w:rsidRPr="009D2A43">
              <w:t>Sajnani,N</w:t>
            </w:r>
            <w:proofErr w:type="spellEnd"/>
            <w:r w:rsidRPr="009D2A43">
              <w:t>.</w:t>
            </w:r>
            <w:proofErr w:type="gramEnd"/>
            <w:r w:rsidRPr="009D2A43">
              <w:t xml:space="preserve"> 'Improvisation and art-based research' in </w:t>
            </w:r>
            <w:r w:rsidRPr="009D2A43">
              <w:rPr>
                <w:i/>
              </w:rPr>
              <w:t>Journal of Applied Arts &amp;Health,</w:t>
            </w:r>
            <w:r w:rsidRPr="009D2A43">
              <w:t xml:space="preserve"> (2012) Issue 1, Vol 3, p79-86</w:t>
            </w:r>
          </w:p>
          <w:p w14:paraId="186B4A2A" w14:textId="77777777" w:rsidR="00486826" w:rsidRPr="009D2A43" w:rsidRDefault="00486826" w:rsidP="00B17542">
            <w:pPr>
              <w:rPr>
                <w:lang w:val="en"/>
              </w:rPr>
            </w:pPr>
          </w:p>
          <w:p w14:paraId="6708DFC2" w14:textId="77777777" w:rsidR="00486826" w:rsidRPr="009D2A43" w:rsidRDefault="00486826" w:rsidP="00B17542">
            <w:pPr>
              <w:rPr>
                <w:lang w:val="en"/>
              </w:rPr>
            </w:pPr>
            <w:r w:rsidRPr="009D2A43">
              <w:t xml:space="preserve">4. </w:t>
            </w:r>
            <w:r w:rsidRPr="009D2A43">
              <w:rPr>
                <w:lang w:val="en"/>
              </w:rPr>
              <w:t xml:space="preserve">Cassidy, S. Turnbull, S. </w:t>
            </w:r>
            <w:proofErr w:type="spellStart"/>
            <w:r w:rsidRPr="009D2A43">
              <w:rPr>
                <w:lang w:val="en"/>
              </w:rPr>
              <w:t>Gumley</w:t>
            </w:r>
            <w:proofErr w:type="spellEnd"/>
            <w:r w:rsidRPr="009D2A43">
              <w:rPr>
                <w:lang w:val="en"/>
              </w:rPr>
              <w:t xml:space="preserve">, A. ‘Exploring core processes facilitating therapeutic change in Dramatherapy: A grounded theory analysis of published case studies’ in In </w:t>
            </w:r>
            <w:r w:rsidRPr="009D2A43">
              <w:rPr>
                <w:i/>
                <w:lang w:val="en"/>
              </w:rPr>
              <w:t xml:space="preserve">The Arts in Psychotherapy </w:t>
            </w:r>
            <w:r w:rsidRPr="009D2A43">
              <w:rPr>
                <w:lang w:val="en"/>
              </w:rPr>
              <w:t xml:space="preserve">(2014) Issue 4, Vol </w:t>
            </w:r>
            <w:proofErr w:type="gramStart"/>
            <w:r w:rsidRPr="009D2A43">
              <w:rPr>
                <w:lang w:val="en"/>
              </w:rPr>
              <w:t>41,m</w:t>
            </w:r>
            <w:proofErr w:type="gramEnd"/>
            <w:r w:rsidRPr="009D2A43">
              <w:rPr>
                <w:lang w:val="en"/>
              </w:rPr>
              <w:t xml:space="preserve"> p353-365</w:t>
            </w:r>
          </w:p>
          <w:p w14:paraId="5A7D0E04" w14:textId="77777777" w:rsidR="00486826" w:rsidRPr="009D2A43" w:rsidRDefault="00486826" w:rsidP="00B17542">
            <w:pPr>
              <w:rPr>
                <w:lang w:val="en"/>
              </w:rPr>
            </w:pPr>
          </w:p>
          <w:p w14:paraId="0A8F9B21" w14:textId="77777777" w:rsidR="00486826" w:rsidRPr="009D2A43" w:rsidRDefault="00486826" w:rsidP="00B17542">
            <w:pPr>
              <w:rPr>
                <w:bCs/>
                <w:lang w:val="en"/>
              </w:rPr>
            </w:pPr>
            <w:r w:rsidRPr="009D2A43">
              <w:rPr>
                <w:lang w:val="en"/>
              </w:rPr>
              <w:t xml:space="preserve">5. </w:t>
            </w:r>
            <w:proofErr w:type="spellStart"/>
            <w:r w:rsidRPr="009D2A43">
              <w:rPr>
                <w:lang w:val="en"/>
              </w:rPr>
              <w:t>Zografou</w:t>
            </w:r>
            <w:proofErr w:type="spellEnd"/>
            <w:r w:rsidRPr="009D2A43">
              <w:rPr>
                <w:lang w:val="en"/>
              </w:rPr>
              <w:t xml:space="preserve">, L. ‘The gif of research playing with phenomenology’ in </w:t>
            </w:r>
            <w:hyperlink r:id="rId19" w:history="1">
              <w:r w:rsidRPr="009D2A43">
                <w:rPr>
                  <w:rStyle w:val="Hyperlink"/>
                  <w:bCs/>
                  <w:i/>
                  <w:lang w:val="en"/>
                </w:rPr>
                <w:t xml:space="preserve">Dramatherapy </w:t>
              </w:r>
            </w:hyperlink>
            <w:r w:rsidRPr="009D2A43">
              <w:rPr>
                <w:i/>
                <w:lang w:val="en"/>
              </w:rPr>
              <w:t>Journal</w:t>
            </w:r>
            <w:r w:rsidRPr="009D2A43">
              <w:rPr>
                <w:lang w:val="en"/>
              </w:rPr>
              <w:t xml:space="preserve">,( </w:t>
            </w:r>
            <w:r w:rsidRPr="009D2A43">
              <w:rPr>
                <w:bCs/>
                <w:lang w:val="en"/>
              </w:rPr>
              <w:t xml:space="preserve">2012) </w:t>
            </w:r>
            <w:hyperlink r:id="rId20" w:history="1">
              <w:r w:rsidRPr="009D2A43">
                <w:rPr>
                  <w:rStyle w:val="Hyperlink"/>
                  <w:bCs/>
                  <w:lang w:val="en"/>
                </w:rPr>
                <w:t xml:space="preserve">Issue 2, </w:t>
              </w:r>
            </w:hyperlink>
            <w:r w:rsidRPr="009D2A43">
              <w:rPr>
                <w:bCs/>
                <w:lang w:val="en"/>
              </w:rPr>
              <w:t>Vol 34, p83-91</w:t>
            </w:r>
          </w:p>
          <w:p w14:paraId="423EF523" w14:textId="77777777" w:rsidR="00486826" w:rsidRDefault="00486826" w:rsidP="00B17542"/>
        </w:tc>
      </w:tr>
      <w:tr w:rsidR="00486826" w14:paraId="381D573F" w14:textId="77777777" w:rsidTr="00B17542">
        <w:tc>
          <w:tcPr>
            <w:tcW w:w="1287" w:type="pct"/>
          </w:tcPr>
          <w:p w14:paraId="6C011252" w14:textId="77777777" w:rsidR="00486826" w:rsidRPr="009D2A43" w:rsidRDefault="00486826" w:rsidP="00B17542">
            <w:pPr>
              <w:rPr>
                <w:b/>
                <w:bCs/>
              </w:rPr>
            </w:pPr>
          </w:p>
        </w:tc>
        <w:tc>
          <w:tcPr>
            <w:tcW w:w="3713" w:type="pct"/>
          </w:tcPr>
          <w:p w14:paraId="0028CBC1" w14:textId="77777777" w:rsidR="00486826" w:rsidRDefault="00486826" w:rsidP="00B17542"/>
        </w:tc>
      </w:tr>
      <w:tr w:rsidR="00486826" w14:paraId="2A0C3FD9" w14:textId="77777777" w:rsidTr="00B17542">
        <w:tc>
          <w:tcPr>
            <w:tcW w:w="1287" w:type="pct"/>
          </w:tcPr>
          <w:p w14:paraId="58A8E534" w14:textId="77777777" w:rsidR="00486826" w:rsidRPr="009D2A43" w:rsidRDefault="00486826" w:rsidP="00B17542">
            <w:pPr>
              <w:rPr>
                <w:b/>
                <w:bCs/>
              </w:rPr>
            </w:pPr>
            <w:r w:rsidRPr="009D2A43">
              <w:rPr>
                <w:b/>
                <w:bCs/>
              </w:rPr>
              <w:t>DVD/other sources</w:t>
            </w:r>
          </w:p>
        </w:tc>
        <w:tc>
          <w:tcPr>
            <w:tcW w:w="3713" w:type="pct"/>
          </w:tcPr>
          <w:p w14:paraId="626DD188" w14:textId="77777777" w:rsidR="00486826" w:rsidRDefault="00486826" w:rsidP="00B17542">
            <w:r w:rsidRPr="009D2A43">
              <w:t>Hougham, R. &amp; Jones, B. (2014) Therapeutic Presence (DVD)</w:t>
            </w:r>
          </w:p>
        </w:tc>
      </w:tr>
    </w:tbl>
    <w:p w14:paraId="32FA41D2" w14:textId="77777777" w:rsidR="00486826" w:rsidRDefault="00486826" w:rsidP="00486826"/>
    <w:p w14:paraId="48377F1C" w14:textId="77777777" w:rsidR="00CD7048" w:rsidRDefault="00CD7048">
      <w:pPr>
        <w:rPr>
          <w:b/>
          <w:bCs/>
          <w:u w:val="single"/>
        </w:rPr>
      </w:pPr>
      <w:r>
        <w:rPr>
          <w:b/>
          <w:bCs/>
          <w:u w:val="single"/>
        </w:rPr>
        <w:br w:type="page"/>
      </w:r>
    </w:p>
    <w:p w14:paraId="45BBF4E6" w14:textId="45FAF937" w:rsidR="00486826" w:rsidRPr="00194109" w:rsidRDefault="00486826" w:rsidP="00486826">
      <w:pPr>
        <w:rPr>
          <w:b/>
          <w:bCs/>
          <w:u w:val="single"/>
        </w:rPr>
      </w:pPr>
      <w:r w:rsidRPr="00194109">
        <w:rPr>
          <w:b/>
          <w:bCs/>
          <w:u w:val="single"/>
        </w:rPr>
        <w:lastRenderedPageBreak/>
        <w:t>Sustained Independent Project</w:t>
      </w:r>
    </w:p>
    <w:p w14:paraId="56AEECB3" w14:textId="77777777" w:rsidR="00486826" w:rsidRDefault="00486826" w:rsidP="0048682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72"/>
      </w:tblGrid>
      <w:tr w:rsidR="00486826" w14:paraId="3A73516E" w14:textId="77777777" w:rsidTr="00B17542">
        <w:tc>
          <w:tcPr>
            <w:tcW w:w="1287" w:type="pct"/>
          </w:tcPr>
          <w:p w14:paraId="0FBB845E" w14:textId="77777777" w:rsidR="00486826" w:rsidRPr="009D2A43" w:rsidRDefault="00486826" w:rsidP="00B17542">
            <w:pPr>
              <w:rPr>
                <w:b/>
                <w:bCs/>
              </w:rPr>
            </w:pPr>
            <w:r w:rsidRPr="009D2A43">
              <w:rPr>
                <w:b/>
                <w:bCs/>
              </w:rPr>
              <w:t>Core Texts</w:t>
            </w:r>
          </w:p>
        </w:tc>
        <w:tc>
          <w:tcPr>
            <w:tcW w:w="3713" w:type="pct"/>
          </w:tcPr>
          <w:p w14:paraId="27D1CEDC" w14:textId="77777777" w:rsidR="00486826" w:rsidRPr="009D2A43" w:rsidRDefault="00486826" w:rsidP="00B17542">
            <w:pPr>
              <w:rPr>
                <w:b/>
              </w:rPr>
            </w:pPr>
            <w:r w:rsidRPr="009D2A43">
              <w:t xml:space="preserve">Brook, P. (1968) The Empty Space, London, Penguin </w:t>
            </w:r>
          </w:p>
          <w:p w14:paraId="36F9970E" w14:textId="77777777" w:rsidR="00486826" w:rsidRPr="009D2A43" w:rsidRDefault="00486826" w:rsidP="00B17542">
            <w:pPr>
              <w:rPr>
                <w:b/>
              </w:rPr>
            </w:pPr>
            <w:r w:rsidRPr="009D2A43">
              <w:t>Chodorow, J. (1991) Dance Therapy and Depth Psychology, Routledge</w:t>
            </w:r>
          </w:p>
          <w:p w14:paraId="2024B25B" w14:textId="77777777" w:rsidR="00486826" w:rsidRPr="009D2A43" w:rsidRDefault="00486826" w:rsidP="00B17542">
            <w:r w:rsidRPr="009D2A43">
              <w:t xml:space="preserve">Clarkson, P. (1994) The Therapeutic Relationship, London, </w:t>
            </w:r>
            <w:proofErr w:type="spellStart"/>
            <w:r w:rsidRPr="009D2A43">
              <w:t>Whurr</w:t>
            </w:r>
            <w:proofErr w:type="spellEnd"/>
            <w:r w:rsidRPr="009D2A43">
              <w:t xml:space="preserve"> </w:t>
            </w:r>
          </w:p>
          <w:p w14:paraId="3ADAFE5D" w14:textId="77777777" w:rsidR="00486826" w:rsidRPr="009D2A43" w:rsidRDefault="00486826" w:rsidP="00B17542">
            <w:r w:rsidRPr="009D2A43">
              <w:t xml:space="preserve">Gerhardt, S. (2004) Why Love Matters: How Affection Shapes a Baby’s </w:t>
            </w:r>
            <w:r>
              <w:tab/>
            </w:r>
            <w:r w:rsidRPr="009D2A43">
              <w:t>Brain, Routledge: London</w:t>
            </w:r>
          </w:p>
          <w:p w14:paraId="7E5CFD30" w14:textId="77777777" w:rsidR="00486826" w:rsidRPr="009D2A43" w:rsidRDefault="00486826" w:rsidP="00B17542">
            <w:r w:rsidRPr="009D2A43">
              <w:t xml:space="preserve">Hougham, R. and Jones, B. (eds.) (2017) Dramatherapy, Reflections and </w:t>
            </w:r>
            <w:r>
              <w:tab/>
            </w:r>
            <w:r w:rsidRPr="009D2A43">
              <w:t>Praxis, Palgrave MacMillan: London</w:t>
            </w:r>
          </w:p>
          <w:p w14:paraId="506A1E9C" w14:textId="77777777" w:rsidR="00486826" w:rsidRDefault="00486826" w:rsidP="00B17542">
            <w:pPr>
              <w:pStyle w:val="Body"/>
              <w:rPr>
                <w:rFonts w:ascii="Open Sans" w:hAnsi="Open Sans" w:cs="Open Sans"/>
                <w:bCs/>
                <w:lang w:val="en-GB"/>
              </w:rPr>
            </w:pPr>
            <w:r w:rsidRPr="00045D38">
              <w:rPr>
                <w:rFonts w:ascii="Open Sans" w:hAnsi="Open Sans" w:cs="Open Sans"/>
                <w:bCs/>
                <w:lang w:val="en-GB"/>
              </w:rPr>
              <w:t>Hougham, R. and Jones, B. (Eds) (20</w:t>
            </w:r>
            <w:r>
              <w:rPr>
                <w:rFonts w:ascii="Open Sans" w:hAnsi="Open Sans" w:cs="Open Sans"/>
                <w:bCs/>
                <w:lang w:val="en-GB"/>
              </w:rPr>
              <w:t>21</w:t>
            </w:r>
            <w:r w:rsidRPr="00045D38">
              <w:rPr>
                <w:rFonts w:ascii="Open Sans" w:hAnsi="Open Sans" w:cs="Open Sans"/>
                <w:bCs/>
                <w:lang w:val="en-GB"/>
              </w:rPr>
              <w:t>) Dramatherapy</w:t>
            </w:r>
            <w:r>
              <w:rPr>
                <w:rFonts w:ascii="Open Sans" w:hAnsi="Open Sans" w:cs="Open Sans"/>
                <w:bCs/>
                <w:lang w:val="en-GB"/>
              </w:rPr>
              <w:t>, The Nature of Interruption, Routledge: London</w:t>
            </w:r>
          </w:p>
          <w:p w14:paraId="12253066" w14:textId="77777777" w:rsidR="00486826" w:rsidRPr="009D2A43" w:rsidRDefault="00486826" w:rsidP="00B17542">
            <w:r w:rsidRPr="009D2A43">
              <w:t>Jung, C.G. (1995) Memories, Dreams and Reflections, Flamingo</w:t>
            </w:r>
          </w:p>
          <w:p w14:paraId="37BE77D8" w14:textId="77777777" w:rsidR="00486826" w:rsidRPr="009D2A43" w:rsidRDefault="00486826" w:rsidP="00B17542">
            <w:r w:rsidRPr="009D2A43">
              <w:t xml:space="preserve">Lindkvist, M. (1998) Bring White Beads When You Call Upon the Healer, </w:t>
            </w:r>
            <w:r>
              <w:tab/>
            </w:r>
            <w:r w:rsidRPr="009D2A43">
              <w:t xml:space="preserve">USA, Rivendell </w:t>
            </w:r>
          </w:p>
          <w:p w14:paraId="21087B8D" w14:textId="77777777" w:rsidR="00486826" w:rsidRPr="009D2A43" w:rsidRDefault="00486826" w:rsidP="00B17542">
            <w:r w:rsidRPr="009D2A43">
              <w:t xml:space="preserve">Pearson, J. (1997) Discovering the Self through Drama and Movement – </w:t>
            </w:r>
            <w:r>
              <w:tab/>
            </w:r>
            <w:r w:rsidRPr="009D2A43">
              <w:t xml:space="preserve">the Sesame approach, London, Jessica Kingsley </w:t>
            </w:r>
          </w:p>
          <w:p w14:paraId="5D78A125" w14:textId="77777777" w:rsidR="00486826" w:rsidRPr="009D2A43" w:rsidRDefault="00486826" w:rsidP="00B17542">
            <w:proofErr w:type="spellStart"/>
            <w:r w:rsidRPr="009D2A43">
              <w:t>Pitruzzella</w:t>
            </w:r>
            <w:proofErr w:type="spellEnd"/>
            <w:r w:rsidRPr="009D2A43">
              <w:t xml:space="preserve">, S. (2017) Drama, Creativity and Intersubjectivity, The Roots of </w:t>
            </w:r>
            <w:r>
              <w:tab/>
            </w:r>
            <w:r w:rsidRPr="009D2A43">
              <w:t>Change in Dramatherapy, Routledge: Oxford and New York</w:t>
            </w:r>
          </w:p>
          <w:p w14:paraId="77CAE8DF" w14:textId="77777777" w:rsidR="00486826" w:rsidRPr="009D2A43" w:rsidRDefault="00486826" w:rsidP="00B17542">
            <w:r w:rsidRPr="009D2A43">
              <w:t>Shaw, M. (2014) Snowy tower, Parzifal and the Wet, Black Branch of Language, White Cloud Press, Oregon</w:t>
            </w:r>
          </w:p>
          <w:p w14:paraId="3E54AA73" w14:textId="77777777" w:rsidR="00486826" w:rsidRPr="009D2A43" w:rsidRDefault="00486826" w:rsidP="00B17542">
            <w:r>
              <w:tab/>
            </w:r>
            <w:r w:rsidRPr="009D2A43">
              <w:t xml:space="preserve">Slade, P. (1965) Child Drama, London, Hodder &amp; Stoughton </w:t>
            </w:r>
          </w:p>
          <w:p w14:paraId="511BC5C8" w14:textId="77777777" w:rsidR="00486826" w:rsidRPr="009D2A43" w:rsidRDefault="00486826" w:rsidP="00B17542">
            <w:r w:rsidRPr="009D2A43">
              <w:t xml:space="preserve">Stern, D. N. (1985) </w:t>
            </w:r>
            <w:r w:rsidRPr="009D2A43">
              <w:rPr>
                <w:i/>
                <w:iCs/>
              </w:rPr>
              <w:t>The Interpersonal World of the Infant</w:t>
            </w:r>
            <w:r w:rsidRPr="009D2A43">
              <w:t xml:space="preserve">. New York: Basic </w:t>
            </w:r>
            <w:r>
              <w:tab/>
            </w:r>
            <w:r w:rsidRPr="009D2A43">
              <w:t>books, Inc. Publishers.</w:t>
            </w:r>
          </w:p>
          <w:p w14:paraId="317F78DA" w14:textId="77777777" w:rsidR="00486826" w:rsidRPr="009D2A43" w:rsidRDefault="00486826" w:rsidP="00B17542">
            <w:pPr>
              <w:rPr>
                <w:lang w:val="en-US"/>
              </w:rPr>
            </w:pPr>
            <w:r w:rsidRPr="009D2A43">
              <w:rPr>
                <w:lang w:val="en-US"/>
              </w:rPr>
              <w:t xml:space="preserve">Storr, A.  (1983) </w:t>
            </w:r>
            <w:r w:rsidRPr="009D2A43">
              <w:rPr>
                <w:i/>
                <w:lang w:val="en-US"/>
              </w:rPr>
              <w:t>The Essential Jung</w:t>
            </w:r>
            <w:r w:rsidRPr="009D2A43">
              <w:rPr>
                <w:lang w:val="en-US"/>
              </w:rPr>
              <w:t xml:space="preserve">, </w:t>
            </w:r>
            <w:r w:rsidRPr="009D2A43">
              <w:rPr>
                <w:i/>
                <w:lang w:val="en-US"/>
              </w:rPr>
              <w:t xml:space="preserve">Selected Writings, </w:t>
            </w:r>
            <w:r w:rsidRPr="009D2A43">
              <w:rPr>
                <w:lang w:val="en-US"/>
              </w:rPr>
              <w:t xml:space="preserve">Princeton University </w:t>
            </w:r>
            <w:r>
              <w:rPr>
                <w:lang w:val="en-US"/>
              </w:rPr>
              <w:tab/>
            </w:r>
            <w:r w:rsidRPr="009D2A43">
              <w:rPr>
                <w:lang w:val="en-US"/>
              </w:rPr>
              <w:t>Press</w:t>
            </w:r>
            <w:r w:rsidRPr="009D2A43">
              <w:rPr>
                <w:i/>
                <w:lang w:val="en-US"/>
              </w:rPr>
              <w:t xml:space="preserve"> </w:t>
            </w:r>
          </w:p>
          <w:p w14:paraId="024C0BF4" w14:textId="77777777" w:rsidR="00486826" w:rsidRDefault="00486826" w:rsidP="00B17542">
            <w:r w:rsidRPr="009D2A43">
              <w:t>Winnicott, D. (1992) Playing and Reality, Routledge</w:t>
            </w:r>
          </w:p>
        </w:tc>
      </w:tr>
      <w:tr w:rsidR="00486826" w14:paraId="39F94A49" w14:textId="77777777" w:rsidTr="00B17542">
        <w:tc>
          <w:tcPr>
            <w:tcW w:w="1287" w:type="pct"/>
          </w:tcPr>
          <w:p w14:paraId="7507AEDE" w14:textId="77777777" w:rsidR="00486826" w:rsidRPr="009D2A43" w:rsidRDefault="00486826" w:rsidP="00B17542">
            <w:pPr>
              <w:rPr>
                <w:b/>
                <w:bCs/>
              </w:rPr>
            </w:pPr>
          </w:p>
        </w:tc>
        <w:tc>
          <w:tcPr>
            <w:tcW w:w="3713" w:type="pct"/>
          </w:tcPr>
          <w:p w14:paraId="42CC7D8C" w14:textId="77777777" w:rsidR="00486826" w:rsidRDefault="00486826" w:rsidP="00B17542"/>
        </w:tc>
      </w:tr>
      <w:tr w:rsidR="00486826" w14:paraId="6FD99303" w14:textId="77777777" w:rsidTr="00B17542">
        <w:tc>
          <w:tcPr>
            <w:tcW w:w="1287" w:type="pct"/>
          </w:tcPr>
          <w:p w14:paraId="2BA3B7F9" w14:textId="77777777" w:rsidR="00486826" w:rsidRPr="009D2A43" w:rsidRDefault="00486826" w:rsidP="00B17542">
            <w:pPr>
              <w:rPr>
                <w:b/>
                <w:bCs/>
              </w:rPr>
            </w:pPr>
            <w:r w:rsidRPr="009D2A43">
              <w:rPr>
                <w:b/>
                <w:bCs/>
              </w:rPr>
              <w:t>Key Texts</w:t>
            </w:r>
          </w:p>
        </w:tc>
        <w:tc>
          <w:tcPr>
            <w:tcW w:w="3713" w:type="pct"/>
          </w:tcPr>
          <w:p w14:paraId="42D5A30C" w14:textId="77777777" w:rsidR="00486826" w:rsidRPr="00FB296E" w:rsidRDefault="00486826" w:rsidP="00B17542">
            <w:pPr>
              <w:rPr>
                <w:rFonts w:cs="Arial"/>
              </w:rPr>
            </w:pPr>
            <w:r w:rsidRPr="00FB296E">
              <w:rPr>
                <w:rFonts w:cs="Arial"/>
              </w:rPr>
              <w:t xml:space="preserve">Bloom, K. (2006) The Embodied Self, Movement and Psychoanalysis, </w:t>
            </w:r>
            <w:r>
              <w:rPr>
                <w:rFonts w:cs="Arial"/>
              </w:rPr>
              <w:tab/>
            </w:r>
            <w:proofErr w:type="spellStart"/>
            <w:r w:rsidRPr="00FB296E">
              <w:rPr>
                <w:rFonts w:cs="Arial"/>
              </w:rPr>
              <w:t>Karnac</w:t>
            </w:r>
            <w:proofErr w:type="spellEnd"/>
            <w:r w:rsidRPr="00FB296E">
              <w:rPr>
                <w:rFonts w:cs="Arial"/>
              </w:rPr>
              <w:t xml:space="preserve"> Books</w:t>
            </w:r>
          </w:p>
          <w:p w14:paraId="18DCEA2A" w14:textId="77777777" w:rsidR="00486826" w:rsidRPr="00FB296E" w:rsidRDefault="00486826" w:rsidP="00B17542">
            <w:pPr>
              <w:rPr>
                <w:rFonts w:cs="Arial"/>
              </w:rPr>
            </w:pPr>
            <w:r w:rsidRPr="00FB296E">
              <w:rPr>
                <w:rFonts w:cs="Arial"/>
              </w:rPr>
              <w:t xml:space="preserve">Brewster, F. (2017) African Americans and Jungian Psychology, Routledge, </w:t>
            </w:r>
            <w:r>
              <w:rPr>
                <w:rFonts w:cs="Arial"/>
              </w:rPr>
              <w:tab/>
            </w:r>
            <w:r w:rsidRPr="00FB296E">
              <w:rPr>
                <w:rFonts w:cs="Arial"/>
              </w:rPr>
              <w:t>New York</w:t>
            </w:r>
          </w:p>
          <w:p w14:paraId="6E1008D3" w14:textId="77777777" w:rsidR="00486826" w:rsidRPr="00FB296E" w:rsidRDefault="00486826" w:rsidP="00B17542">
            <w:pPr>
              <w:rPr>
                <w:rFonts w:cs="Arial"/>
              </w:rPr>
            </w:pPr>
            <w:r w:rsidRPr="00FB296E">
              <w:rPr>
                <w:rFonts w:cs="Arial"/>
              </w:rPr>
              <w:t>Brook, P. (1993) There Are No Secrets, London, Methuen</w:t>
            </w:r>
          </w:p>
          <w:p w14:paraId="782F7000" w14:textId="77777777" w:rsidR="00486826" w:rsidRPr="00FB296E" w:rsidRDefault="00486826" w:rsidP="00B17542">
            <w:pPr>
              <w:rPr>
                <w:rFonts w:cs="Arial"/>
              </w:rPr>
            </w:pPr>
            <w:r w:rsidRPr="00FB296E">
              <w:rPr>
                <w:rFonts w:cs="Arial"/>
              </w:rPr>
              <w:t>Campbell, J. (1987) The Power of Myth, London, Doubleday</w:t>
            </w:r>
          </w:p>
          <w:p w14:paraId="4EE898AD" w14:textId="77777777" w:rsidR="00486826" w:rsidRPr="00FB296E" w:rsidRDefault="00486826" w:rsidP="00B17542">
            <w:pPr>
              <w:rPr>
                <w:rFonts w:cs="Arial"/>
              </w:rPr>
            </w:pPr>
            <w:r>
              <w:rPr>
                <w:rFonts w:cs="Arial"/>
              </w:rPr>
              <w:tab/>
            </w:r>
            <w:r w:rsidRPr="00FB296E">
              <w:rPr>
                <w:rFonts w:cs="Arial"/>
              </w:rPr>
              <w:t xml:space="preserve">Casement, P. (1985) On Learning from the Patient, New York, </w:t>
            </w:r>
            <w:r>
              <w:rPr>
                <w:rFonts w:cs="Arial"/>
              </w:rPr>
              <w:tab/>
            </w:r>
            <w:r w:rsidRPr="00FB296E">
              <w:rPr>
                <w:rFonts w:cs="Arial"/>
              </w:rPr>
              <w:t xml:space="preserve">Tavistock Publications </w:t>
            </w:r>
          </w:p>
          <w:p w14:paraId="4C35F53F" w14:textId="77777777" w:rsidR="00486826" w:rsidRPr="00FB296E" w:rsidRDefault="00486826" w:rsidP="00B17542">
            <w:pPr>
              <w:rPr>
                <w:rFonts w:cs="Arial"/>
              </w:rPr>
            </w:pPr>
            <w:proofErr w:type="spellStart"/>
            <w:r w:rsidRPr="00FB296E">
              <w:rPr>
                <w:rFonts w:cs="Arial"/>
              </w:rPr>
              <w:t>Cirlot</w:t>
            </w:r>
            <w:proofErr w:type="spellEnd"/>
            <w:r w:rsidRPr="00FB296E">
              <w:rPr>
                <w:rFonts w:cs="Arial"/>
              </w:rPr>
              <w:t>, J.E. (1976) A Dictionary of Symbols, Routledge: London</w:t>
            </w:r>
          </w:p>
          <w:p w14:paraId="4D0E47E7" w14:textId="77777777" w:rsidR="00486826" w:rsidRPr="00FB296E" w:rsidRDefault="00486826" w:rsidP="00B17542">
            <w:pPr>
              <w:rPr>
                <w:rFonts w:cs="Arial"/>
              </w:rPr>
            </w:pPr>
            <w:r w:rsidRPr="00FB296E">
              <w:rPr>
                <w:rFonts w:cs="Arial"/>
              </w:rPr>
              <w:t xml:space="preserve">Colman, A. (2001) Up from Scapegoating, Awakening Consciousness in </w:t>
            </w:r>
            <w:r>
              <w:rPr>
                <w:rFonts w:cs="Arial"/>
              </w:rPr>
              <w:tab/>
            </w:r>
            <w:r w:rsidRPr="00FB296E">
              <w:rPr>
                <w:rFonts w:cs="Arial"/>
              </w:rPr>
              <w:t>Groups</w:t>
            </w:r>
          </w:p>
          <w:p w14:paraId="37E956D7" w14:textId="77777777" w:rsidR="00486826" w:rsidRPr="00FB296E" w:rsidRDefault="00486826" w:rsidP="00B17542">
            <w:pPr>
              <w:rPr>
                <w:rFonts w:cs="Arial"/>
              </w:rPr>
            </w:pPr>
            <w:r w:rsidRPr="00FB296E">
              <w:rPr>
                <w:rFonts w:cs="Arial"/>
              </w:rPr>
              <w:t>Frankel, V. (2001) The Adolescent Psyche, Routledge: London</w:t>
            </w:r>
          </w:p>
          <w:p w14:paraId="0DB53B7E" w14:textId="77777777" w:rsidR="00486826" w:rsidRPr="00FB296E" w:rsidRDefault="00486826" w:rsidP="00B17542">
            <w:pPr>
              <w:rPr>
                <w:rFonts w:cs="Arial"/>
              </w:rPr>
            </w:pPr>
            <w:proofErr w:type="spellStart"/>
            <w:r w:rsidRPr="00FB296E">
              <w:rPr>
                <w:rFonts w:cs="Arial"/>
              </w:rPr>
              <w:t>Gersie</w:t>
            </w:r>
            <w:proofErr w:type="spellEnd"/>
            <w:r w:rsidRPr="00FB296E">
              <w:rPr>
                <w:rFonts w:cs="Arial"/>
              </w:rPr>
              <w:t xml:space="preserve">, A. (1990) Story Making in Education and Therapy, London, Jessica </w:t>
            </w:r>
            <w:r>
              <w:rPr>
                <w:rFonts w:cs="Arial"/>
              </w:rPr>
              <w:tab/>
            </w:r>
            <w:r w:rsidRPr="00FB296E">
              <w:rPr>
                <w:rFonts w:cs="Arial"/>
              </w:rPr>
              <w:t xml:space="preserve">Kingsley </w:t>
            </w:r>
          </w:p>
          <w:p w14:paraId="7CB80BE3" w14:textId="77777777" w:rsidR="00486826" w:rsidRPr="00FB296E" w:rsidRDefault="00486826" w:rsidP="00B17542">
            <w:pPr>
              <w:rPr>
                <w:rFonts w:cs="Arial"/>
              </w:rPr>
            </w:pPr>
            <w:r w:rsidRPr="00FB296E">
              <w:rPr>
                <w:rFonts w:cs="Arial"/>
              </w:rPr>
              <w:t>Grotowski, J. (1968) Towards a Poor Theatre, London, Methuen</w:t>
            </w:r>
          </w:p>
          <w:p w14:paraId="3BAD0FBB" w14:textId="77777777" w:rsidR="00486826" w:rsidRPr="009D2A43" w:rsidRDefault="00486826" w:rsidP="00B17542">
            <w:pPr>
              <w:pStyle w:val="Body"/>
              <w:rPr>
                <w:rFonts w:ascii="Arial" w:hAnsi="Arial" w:cs="Arial"/>
                <w:color w:val="auto"/>
              </w:rPr>
            </w:pPr>
            <w:r w:rsidRPr="00FB296E">
              <w:rPr>
                <w:rFonts w:ascii="Arial" w:hAnsi="Arial" w:cs="Arial"/>
                <w:color w:val="auto"/>
              </w:rPr>
              <w:t xml:space="preserve">Haythorne, D. and Seymour, A. (2017) Dramatherapy and Autism. Oxon, </w:t>
            </w:r>
            <w:r>
              <w:rPr>
                <w:rFonts w:ascii="Arial" w:hAnsi="Arial" w:cs="Arial"/>
                <w:color w:val="auto"/>
              </w:rPr>
              <w:tab/>
            </w:r>
            <w:r w:rsidRPr="00FB296E">
              <w:rPr>
                <w:rFonts w:ascii="Arial" w:hAnsi="Arial" w:cs="Arial"/>
                <w:color w:val="auto"/>
              </w:rPr>
              <w:t>Routledge</w:t>
            </w:r>
          </w:p>
          <w:p w14:paraId="794153F8" w14:textId="77777777" w:rsidR="00486826" w:rsidRPr="00FB296E" w:rsidRDefault="00486826" w:rsidP="00B17542">
            <w:pPr>
              <w:rPr>
                <w:rFonts w:cs="Arial"/>
              </w:rPr>
            </w:pPr>
            <w:r w:rsidRPr="00FB296E">
              <w:rPr>
                <w:rFonts w:cs="Arial"/>
              </w:rPr>
              <w:t xml:space="preserve">Hillman, J. (1990) The Essential James Hillman, </w:t>
            </w:r>
            <w:r w:rsidRPr="00FB296E">
              <w:rPr>
                <w:rFonts w:cs="Arial"/>
                <w:i/>
              </w:rPr>
              <w:t>The Blue Fire</w:t>
            </w:r>
            <w:r w:rsidRPr="00FB296E">
              <w:rPr>
                <w:rFonts w:cs="Arial"/>
              </w:rPr>
              <w:t xml:space="preserve">, Routledge: </w:t>
            </w:r>
            <w:r>
              <w:rPr>
                <w:rFonts w:cs="Arial"/>
              </w:rPr>
              <w:tab/>
            </w:r>
            <w:r w:rsidRPr="00FB296E">
              <w:rPr>
                <w:rFonts w:cs="Arial"/>
              </w:rPr>
              <w:t>London</w:t>
            </w:r>
          </w:p>
          <w:p w14:paraId="5A3F4588" w14:textId="77777777" w:rsidR="00486826" w:rsidRPr="00FB296E" w:rsidRDefault="00486826" w:rsidP="00B17542">
            <w:pPr>
              <w:rPr>
                <w:rFonts w:cs="Arial"/>
              </w:rPr>
            </w:pPr>
            <w:r w:rsidRPr="00FB296E">
              <w:rPr>
                <w:rFonts w:cs="Arial"/>
              </w:rPr>
              <w:t xml:space="preserve">Hougham, R. and Jones, B. (2014) The Cultivation of Therapeutic Presence </w:t>
            </w:r>
            <w:r>
              <w:rPr>
                <w:rFonts w:cs="Arial"/>
              </w:rPr>
              <w:tab/>
            </w:r>
            <w:r w:rsidRPr="00FB296E">
              <w:rPr>
                <w:rFonts w:cs="Arial"/>
              </w:rPr>
              <w:t xml:space="preserve">in Dramatherapy Training (DVD) </w:t>
            </w:r>
          </w:p>
          <w:p w14:paraId="485B5696" w14:textId="77777777" w:rsidR="00486826" w:rsidRPr="00FB296E" w:rsidRDefault="00486826" w:rsidP="00B17542">
            <w:pPr>
              <w:rPr>
                <w:rFonts w:cs="Arial"/>
              </w:rPr>
            </w:pPr>
            <w:r w:rsidRPr="00FB296E">
              <w:rPr>
                <w:rFonts w:cs="Arial"/>
              </w:rPr>
              <w:lastRenderedPageBreak/>
              <w:t xml:space="preserve">Hougham, R., </w:t>
            </w:r>
            <w:proofErr w:type="spellStart"/>
            <w:r w:rsidRPr="00FB296E">
              <w:rPr>
                <w:rFonts w:cs="Arial"/>
              </w:rPr>
              <w:t>Pitruzzella</w:t>
            </w:r>
            <w:proofErr w:type="spellEnd"/>
            <w:r w:rsidRPr="00FB296E">
              <w:rPr>
                <w:rFonts w:cs="Arial"/>
              </w:rPr>
              <w:t xml:space="preserve">, S. and Scoble, S. (eds.) (2015) Through the </w:t>
            </w:r>
            <w:r>
              <w:rPr>
                <w:rFonts w:cs="Arial"/>
              </w:rPr>
              <w:tab/>
            </w:r>
            <w:r w:rsidRPr="00FB296E">
              <w:rPr>
                <w:rFonts w:cs="Arial"/>
              </w:rPr>
              <w:t xml:space="preserve">Looking Glass, </w:t>
            </w:r>
            <w:r w:rsidRPr="00FB296E">
              <w:rPr>
                <w:rFonts w:cs="Arial"/>
                <w:i/>
              </w:rPr>
              <w:t>Dimensions of Reflection in the Arts Therapies,</w:t>
            </w:r>
            <w:r w:rsidRPr="00FB296E">
              <w:rPr>
                <w:rFonts w:cs="Arial"/>
              </w:rPr>
              <w:t xml:space="preserve"> </w:t>
            </w:r>
            <w:r>
              <w:rPr>
                <w:rFonts w:cs="Arial"/>
              </w:rPr>
              <w:tab/>
            </w:r>
            <w:r w:rsidRPr="00FB296E">
              <w:rPr>
                <w:rFonts w:cs="Arial"/>
              </w:rPr>
              <w:t>University of Plymouth Press</w:t>
            </w:r>
          </w:p>
          <w:p w14:paraId="73158CB5" w14:textId="77777777" w:rsidR="00486826" w:rsidRPr="00FB296E" w:rsidRDefault="00486826" w:rsidP="00B17542">
            <w:pPr>
              <w:rPr>
                <w:rFonts w:cs="Arial"/>
              </w:rPr>
            </w:pPr>
            <w:r w:rsidRPr="00FB296E">
              <w:rPr>
                <w:rFonts w:cs="Arial"/>
              </w:rPr>
              <w:t xml:space="preserve">Hougham, R., </w:t>
            </w:r>
            <w:proofErr w:type="spellStart"/>
            <w:r w:rsidRPr="00FB296E">
              <w:rPr>
                <w:rFonts w:cs="Arial"/>
              </w:rPr>
              <w:t>Pitruzzella</w:t>
            </w:r>
            <w:proofErr w:type="spellEnd"/>
            <w:r w:rsidRPr="00FB296E">
              <w:rPr>
                <w:rFonts w:cs="Arial"/>
              </w:rPr>
              <w:t xml:space="preserve">, S. and Scoble, S. (eds.) (2017) Cultural </w:t>
            </w:r>
            <w:r>
              <w:rPr>
                <w:rFonts w:cs="Arial"/>
              </w:rPr>
              <w:tab/>
            </w:r>
            <w:r w:rsidRPr="00FB296E">
              <w:rPr>
                <w:rFonts w:cs="Arial"/>
              </w:rPr>
              <w:t>Landscapes in the Arts Therapies, University of Plymouth Press</w:t>
            </w:r>
          </w:p>
          <w:p w14:paraId="1CC40241" w14:textId="77777777" w:rsidR="00486826" w:rsidRDefault="00486826" w:rsidP="00B17542">
            <w:pPr>
              <w:rPr>
                <w:rFonts w:cs="Arial"/>
              </w:rPr>
            </w:pPr>
            <w:r w:rsidRPr="00FB296E">
              <w:rPr>
                <w:rFonts w:cs="Arial"/>
              </w:rPr>
              <w:t xml:space="preserve">Hutter, H. (2013) Nietzsche’s Therapeutic Teaching, For Individuals and </w:t>
            </w:r>
            <w:r>
              <w:rPr>
                <w:rFonts w:cs="Arial"/>
              </w:rPr>
              <w:tab/>
            </w:r>
            <w:r w:rsidRPr="00FB296E">
              <w:rPr>
                <w:rFonts w:cs="Arial"/>
              </w:rPr>
              <w:t>Culture, Bloomsbury</w:t>
            </w:r>
          </w:p>
          <w:p w14:paraId="26972CE4" w14:textId="77777777" w:rsidR="00486826" w:rsidRPr="00FB296E" w:rsidRDefault="00486826" w:rsidP="00B17542">
            <w:pPr>
              <w:rPr>
                <w:rFonts w:cs="Arial"/>
              </w:rPr>
            </w:pPr>
            <w:r w:rsidRPr="00FB296E">
              <w:rPr>
                <w:rFonts w:cs="Arial"/>
              </w:rPr>
              <w:t xml:space="preserve">Jung, C.G. (Edited by Shamdasani, S) (2009) The Red Book, Liber Novus, </w:t>
            </w:r>
            <w:r>
              <w:rPr>
                <w:rFonts w:cs="Arial"/>
              </w:rPr>
              <w:tab/>
            </w:r>
            <w:r w:rsidRPr="00FB296E">
              <w:rPr>
                <w:rFonts w:cs="Arial"/>
              </w:rPr>
              <w:t>W.W. Norton, London</w:t>
            </w:r>
          </w:p>
          <w:p w14:paraId="10A1DFED" w14:textId="77777777" w:rsidR="00486826" w:rsidRPr="00FB296E" w:rsidRDefault="00486826" w:rsidP="00B17542">
            <w:pPr>
              <w:rPr>
                <w:rFonts w:cs="Arial"/>
              </w:rPr>
            </w:pPr>
            <w:r w:rsidRPr="00FB296E">
              <w:rPr>
                <w:rFonts w:cs="Arial"/>
              </w:rPr>
              <w:t>Jung, C.G. (1990) Man and His Symbols, Arkana, London</w:t>
            </w:r>
          </w:p>
          <w:p w14:paraId="2D184A4F" w14:textId="77777777" w:rsidR="00486826" w:rsidRPr="00FB296E" w:rsidRDefault="00486826" w:rsidP="00B17542">
            <w:pPr>
              <w:rPr>
                <w:rFonts w:cs="Arial"/>
              </w:rPr>
            </w:pPr>
            <w:r w:rsidRPr="00FB296E">
              <w:rPr>
                <w:rFonts w:cs="Arial"/>
              </w:rPr>
              <w:t xml:space="preserve">Kugler, P. (1996) Jungian Perspectives on Clinical Supervision, Daimon: </w:t>
            </w:r>
            <w:r>
              <w:rPr>
                <w:rFonts w:cs="Arial"/>
              </w:rPr>
              <w:tab/>
            </w:r>
            <w:r w:rsidRPr="00FB296E">
              <w:rPr>
                <w:rFonts w:cs="Arial"/>
              </w:rPr>
              <w:t>Switzerland</w:t>
            </w:r>
          </w:p>
          <w:p w14:paraId="17E78FEB" w14:textId="77777777" w:rsidR="00486826" w:rsidRPr="00FB296E" w:rsidRDefault="00486826" w:rsidP="00B17542">
            <w:pPr>
              <w:rPr>
                <w:rFonts w:cs="Arial"/>
              </w:rPr>
            </w:pPr>
            <w:r w:rsidRPr="00FB296E">
              <w:rPr>
                <w:rFonts w:cs="Arial"/>
              </w:rPr>
              <w:t>Laban, R. (1984) A Vision of Dynamic Space, the Falmer Press</w:t>
            </w:r>
          </w:p>
          <w:p w14:paraId="2988EE55" w14:textId="77777777" w:rsidR="00486826" w:rsidRPr="00FB296E" w:rsidRDefault="00486826" w:rsidP="00B17542">
            <w:pPr>
              <w:rPr>
                <w:rFonts w:cs="Arial"/>
              </w:rPr>
            </w:pPr>
            <w:r w:rsidRPr="00FB296E">
              <w:rPr>
                <w:rFonts w:cs="Arial"/>
              </w:rPr>
              <w:t>Laban, R. (1971) Mastery of Movement, McDonald &amp; Evans</w:t>
            </w:r>
          </w:p>
          <w:p w14:paraId="052C030E" w14:textId="77777777" w:rsidR="00486826" w:rsidRPr="00FB296E" w:rsidRDefault="00486826" w:rsidP="00B17542">
            <w:pPr>
              <w:rPr>
                <w:rFonts w:cs="Arial"/>
              </w:rPr>
            </w:pPr>
            <w:r w:rsidRPr="00FB296E">
              <w:rPr>
                <w:rFonts w:cs="Arial"/>
              </w:rPr>
              <w:t xml:space="preserve">Pearson, J., Smail, M. and Watts, P. (2013) Dramatherapy with Myth and </w:t>
            </w:r>
            <w:r>
              <w:rPr>
                <w:rFonts w:cs="Arial"/>
              </w:rPr>
              <w:tab/>
            </w:r>
            <w:r w:rsidRPr="00FB296E">
              <w:rPr>
                <w:rFonts w:cs="Arial"/>
              </w:rPr>
              <w:t>Fairytale: The Golden Stories of Sesame, JKP: London</w:t>
            </w:r>
          </w:p>
          <w:p w14:paraId="047DF134" w14:textId="77777777" w:rsidR="00486826" w:rsidRPr="00FB296E" w:rsidRDefault="00486826" w:rsidP="00B17542">
            <w:pPr>
              <w:rPr>
                <w:rFonts w:cs="Arial"/>
              </w:rPr>
            </w:pPr>
            <w:proofErr w:type="spellStart"/>
            <w:r w:rsidRPr="00FB296E">
              <w:rPr>
                <w:rFonts w:cs="Arial"/>
              </w:rPr>
              <w:t>Pendzik</w:t>
            </w:r>
            <w:proofErr w:type="spellEnd"/>
            <w:r w:rsidRPr="00FB296E">
              <w:rPr>
                <w:rFonts w:cs="Arial"/>
              </w:rPr>
              <w:t xml:space="preserve">, S., Emunah, R. &amp; Read Johnston, D. (2016) The Self in </w:t>
            </w:r>
            <w:r>
              <w:rPr>
                <w:rFonts w:cs="Arial"/>
              </w:rPr>
              <w:tab/>
            </w:r>
            <w:r w:rsidRPr="00FB296E">
              <w:rPr>
                <w:rFonts w:cs="Arial"/>
              </w:rPr>
              <w:t xml:space="preserve">Performance, Autobiographical, Self-Revelatory and </w:t>
            </w:r>
            <w:r>
              <w:rPr>
                <w:rFonts w:cs="Arial"/>
              </w:rPr>
              <w:tab/>
            </w:r>
            <w:r w:rsidRPr="00FB296E">
              <w:rPr>
                <w:rFonts w:cs="Arial"/>
              </w:rPr>
              <w:t xml:space="preserve">Autoethnographic Forms of Therapeutic Theatre, </w:t>
            </w:r>
            <w:proofErr w:type="spellStart"/>
            <w:r w:rsidRPr="00FB296E">
              <w:rPr>
                <w:rFonts w:cs="Arial"/>
              </w:rPr>
              <w:t>Palgravbe</w:t>
            </w:r>
            <w:proofErr w:type="spellEnd"/>
            <w:r w:rsidRPr="00FB296E">
              <w:rPr>
                <w:rFonts w:cs="Arial"/>
              </w:rPr>
              <w:t xml:space="preserve"> </w:t>
            </w:r>
            <w:r>
              <w:rPr>
                <w:rFonts w:cs="Arial"/>
              </w:rPr>
              <w:tab/>
            </w:r>
            <w:r w:rsidRPr="00FB296E">
              <w:rPr>
                <w:rFonts w:cs="Arial"/>
              </w:rPr>
              <w:t>Macmillan: London</w:t>
            </w:r>
          </w:p>
          <w:p w14:paraId="6E9B0572" w14:textId="77777777" w:rsidR="00486826" w:rsidRPr="00FB296E" w:rsidRDefault="00486826" w:rsidP="00B17542">
            <w:pPr>
              <w:rPr>
                <w:rFonts w:cs="Arial"/>
              </w:rPr>
            </w:pPr>
            <w:r w:rsidRPr="00FB296E">
              <w:rPr>
                <w:rFonts w:cs="Arial"/>
              </w:rPr>
              <w:t xml:space="preserve">Plant Armstrong, R. (1981) Powers of Presence, Consciousness, </w:t>
            </w:r>
            <w:proofErr w:type="gramStart"/>
            <w:r w:rsidRPr="00FB296E">
              <w:rPr>
                <w:rFonts w:cs="Arial"/>
              </w:rPr>
              <w:t>Myth</w:t>
            </w:r>
            <w:proofErr w:type="gramEnd"/>
            <w:r w:rsidRPr="00FB296E">
              <w:rPr>
                <w:rFonts w:cs="Arial"/>
              </w:rPr>
              <w:t xml:space="preserve"> and </w:t>
            </w:r>
            <w:r>
              <w:rPr>
                <w:rFonts w:cs="Arial"/>
              </w:rPr>
              <w:tab/>
            </w:r>
            <w:r w:rsidRPr="00FB296E">
              <w:rPr>
                <w:rFonts w:cs="Arial"/>
              </w:rPr>
              <w:t>Affecting Presence</w:t>
            </w:r>
          </w:p>
          <w:p w14:paraId="4C2CD109" w14:textId="77777777" w:rsidR="00486826" w:rsidRPr="00FB296E" w:rsidRDefault="00486826" w:rsidP="00B17542">
            <w:pPr>
              <w:rPr>
                <w:rFonts w:cs="Arial"/>
              </w:rPr>
            </w:pPr>
            <w:r w:rsidRPr="00FB296E">
              <w:rPr>
                <w:rFonts w:cs="Arial"/>
              </w:rPr>
              <w:t>Pullman, P. (2013) Fairy Tales from the Brothers Grimm, Penguin: London</w:t>
            </w:r>
          </w:p>
          <w:p w14:paraId="6E5C3263" w14:textId="77777777" w:rsidR="00486826" w:rsidRPr="00FB296E" w:rsidRDefault="00486826" w:rsidP="00B17542">
            <w:pPr>
              <w:rPr>
                <w:rFonts w:cs="Arial"/>
              </w:rPr>
            </w:pPr>
            <w:proofErr w:type="spellStart"/>
            <w:r w:rsidRPr="00FB296E">
              <w:rPr>
                <w:rFonts w:cs="Arial"/>
              </w:rPr>
              <w:t>Pinkola</w:t>
            </w:r>
            <w:proofErr w:type="spellEnd"/>
            <w:r w:rsidRPr="00FB296E">
              <w:rPr>
                <w:rFonts w:cs="Arial"/>
              </w:rPr>
              <w:t>-Estes, C. (1998) Women Who run with the Wolves, Rider: London</w:t>
            </w:r>
          </w:p>
          <w:p w14:paraId="62060449" w14:textId="77777777" w:rsidR="00486826" w:rsidRPr="00FB296E" w:rsidRDefault="00486826" w:rsidP="00B17542">
            <w:pPr>
              <w:rPr>
                <w:rFonts w:cs="Arial"/>
              </w:rPr>
            </w:pPr>
            <w:r w:rsidRPr="00FB296E">
              <w:rPr>
                <w:rFonts w:cs="Arial"/>
              </w:rPr>
              <w:t xml:space="preserve">Rayner, E. et al (2005) Human Development, An Introduction to the </w:t>
            </w:r>
            <w:r>
              <w:rPr>
                <w:rFonts w:cs="Arial"/>
              </w:rPr>
              <w:tab/>
            </w:r>
            <w:r w:rsidRPr="00FB296E">
              <w:rPr>
                <w:rFonts w:cs="Arial"/>
              </w:rPr>
              <w:t>Psychodynamics of Growth, Maturity and Aging, Routledge</w:t>
            </w:r>
          </w:p>
          <w:p w14:paraId="1BDF5C2F" w14:textId="77777777" w:rsidR="00486826" w:rsidRPr="00FB296E" w:rsidRDefault="00486826" w:rsidP="00B17542">
            <w:pPr>
              <w:rPr>
                <w:rFonts w:cs="Arial"/>
              </w:rPr>
            </w:pPr>
            <w:r w:rsidRPr="00FB296E">
              <w:rPr>
                <w:rFonts w:cs="Arial"/>
              </w:rPr>
              <w:t xml:space="preserve">Romanyshyn, R. (2007) The Wounded Researcher: Research with Soul in </w:t>
            </w:r>
            <w:r>
              <w:rPr>
                <w:rFonts w:cs="Arial"/>
              </w:rPr>
              <w:tab/>
            </w:r>
            <w:r w:rsidRPr="00FB296E">
              <w:rPr>
                <w:rFonts w:cs="Arial"/>
              </w:rPr>
              <w:t xml:space="preserve">Mind, New Orleans, LA, Spring Journal Books </w:t>
            </w:r>
          </w:p>
          <w:p w14:paraId="62E02D9F" w14:textId="77777777" w:rsidR="00486826" w:rsidRPr="00FB296E" w:rsidRDefault="00486826" w:rsidP="00B17542">
            <w:pPr>
              <w:rPr>
                <w:rFonts w:cs="Arial"/>
              </w:rPr>
            </w:pPr>
            <w:r w:rsidRPr="00FB296E">
              <w:rPr>
                <w:rFonts w:cs="Arial"/>
              </w:rPr>
              <w:t>Roose-Evans, J. (1995) Passages of the Soul, Element, London</w:t>
            </w:r>
          </w:p>
          <w:p w14:paraId="4D430F97" w14:textId="77777777" w:rsidR="00486826" w:rsidRPr="00FB296E" w:rsidRDefault="00486826" w:rsidP="00B17542">
            <w:pPr>
              <w:rPr>
                <w:rFonts w:cs="Arial"/>
              </w:rPr>
            </w:pPr>
            <w:r>
              <w:rPr>
                <w:rFonts w:cs="Arial"/>
              </w:rPr>
              <w:tab/>
            </w:r>
            <w:r w:rsidRPr="00FB296E">
              <w:rPr>
                <w:rFonts w:cs="Arial"/>
              </w:rPr>
              <w:t xml:space="preserve">Rothwell, K. (Saban, M. (2008) ‘Fleshing out the Psyche’ (DVD) – key </w:t>
            </w:r>
            <w:r>
              <w:rPr>
                <w:rFonts w:cs="Arial"/>
              </w:rPr>
              <w:tab/>
            </w:r>
            <w:r w:rsidRPr="00FB296E">
              <w:rPr>
                <w:rFonts w:cs="Arial"/>
              </w:rPr>
              <w:t>note at</w:t>
            </w:r>
            <w:r>
              <w:rPr>
                <w:rFonts w:cs="Arial"/>
              </w:rPr>
              <w:t xml:space="preserve"> </w:t>
            </w:r>
            <w:r w:rsidRPr="00FB296E">
              <w:rPr>
                <w:rFonts w:cs="Arial"/>
              </w:rPr>
              <w:t>day conference hosted by CSSD and Sesame Institute</w:t>
            </w:r>
          </w:p>
          <w:p w14:paraId="20BA041A" w14:textId="77777777" w:rsidR="00486826" w:rsidRPr="00FB296E" w:rsidRDefault="00486826" w:rsidP="00B17542">
            <w:pPr>
              <w:rPr>
                <w:rFonts w:cs="Arial"/>
              </w:rPr>
            </w:pPr>
            <w:r w:rsidRPr="00FB296E">
              <w:rPr>
                <w:rFonts w:cs="Arial"/>
              </w:rPr>
              <w:t xml:space="preserve">Singer, T. &amp; </w:t>
            </w:r>
            <w:proofErr w:type="spellStart"/>
            <w:r w:rsidRPr="00FB296E">
              <w:rPr>
                <w:rFonts w:cs="Arial"/>
              </w:rPr>
              <w:t>Kimbles</w:t>
            </w:r>
            <w:proofErr w:type="spellEnd"/>
            <w:r w:rsidRPr="00FB296E">
              <w:rPr>
                <w:rFonts w:cs="Arial"/>
              </w:rPr>
              <w:t xml:space="preserve">, S.L. (2004) The Cultural Complex, Contemporary </w:t>
            </w:r>
            <w:r>
              <w:rPr>
                <w:rFonts w:cs="Arial"/>
              </w:rPr>
              <w:tab/>
            </w:r>
            <w:r w:rsidRPr="00FB296E">
              <w:rPr>
                <w:rFonts w:cs="Arial"/>
              </w:rPr>
              <w:t xml:space="preserve">Jungian Perspectives on Psyche and Society, Routledge: Hove and New </w:t>
            </w:r>
            <w:r>
              <w:rPr>
                <w:rFonts w:cs="Arial"/>
              </w:rPr>
              <w:tab/>
            </w:r>
            <w:r w:rsidRPr="00FB296E">
              <w:rPr>
                <w:rFonts w:cs="Arial"/>
              </w:rPr>
              <w:t>York</w:t>
            </w:r>
          </w:p>
          <w:p w14:paraId="1B3C10AC" w14:textId="77777777" w:rsidR="00486826" w:rsidRPr="00FB296E" w:rsidRDefault="00486826" w:rsidP="00B17542">
            <w:pPr>
              <w:rPr>
                <w:rFonts w:cs="Arial"/>
              </w:rPr>
            </w:pPr>
            <w:r w:rsidRPr="00FB296E">
              <w:rPr>
                <w:rFonts w:cs="Arial"/>
              </w:rPr>
              <w:t xml:space="preserve">Stern, Donnel, (2015) Relational Freedom, Emergent Properties of the </w:t>
            </w:r>
            <w:r>
              <w:rPr>
                <w:rFonts w:cs="Arial"/>
              </w:rPr>
              <w:tab/>
            </w:r>
            <w:r w:rsidRPr="00FB296E">
              <w:rPr>
                <w:rFonts w:cs="Arial"/>
              </w:rPr>
              <w:t>Interpersonal Field, Routledge: Hove &amp; New York</w:t>
            </w:r>
          </w:p>
          <w:p w14:paraId="6A5844F0" w14:textId="77777777" w:rsidR="00486826" w:rsidRPr="00FB296E" w:rsidRDefault="00486826" w:rsidP="00B17542">
            <w:pPr>
              <w:rPr>
                <w:rFonts w:cs="Arial"/>
              </w:rPr>
            </w:pPr>
            <w:r w:rsidRPr="00FB296E">
              <w:rPr>
                <w:rFonts w:cs="Arial"/>
              </w:rPr>
              <w:t>Storr, A. (1986) The Essential Jung, Fontana</w:t>
            </w:r>
          </w:p>
          <w:p w14:paraId="57599CB4" w14:textId="77777777" w:rsidR="00486826" w:rsidRPr="00FB296E" w:rsidRDefault="00486826" w:rsidP="00B17542">
            <w:pPr>
              <w:rPr>
                <w:rFonts w:cs="Arial"/>
              </w:rPr>
            </w:pPr>
            <w:r w:rsidRPr="00FB296E">
              <w:rPr>
                <w:rFonts w:cs="Arial"/>
              </w:rPr>
              <w:t xml:space="preserve">The Archive for Research on Archetypal Symbolism (2010) The Book of </w:t>
            </w:r>
            <w:r>
              <w:rPr>
                <w:rFonts w:cs="Arial"/>
              </w:rPr>
              <w:tab/>
            </w:r>
            <w:r w:rsidRPr="00FB296E">
              <w:rPr>
                <w:rFonts w:cs="Arial"/>
              </w:rPr>
              <w:t xml:space="preserve">Symbols, Reflections on Archetypal Images, Taschen: </w:t>
            </w:r>
          </w:p>
          <w:p w14:paraId="23DD865A" w14:textId="77777777" w:rsidR="00486826" w:rsidRPr="00FB296E" w:rsidRDefault="00486826" w:rsidP="00B17542">
            <w:pPr>
              <w:rPr>
                <w:rFonts w:cs="Arial"/>
              </w:rPr>
            </w:pPr>
            <w:r w:rsidRPr="00FB296E">
              <w:rPr>
                <w:rFonts w:cs="Arial"/>
              </w:rPr>
              <w:t xml:space="preserve">Turner, V. (1982) From Ritual to Theatre, The Human Seriousness of Play, </w:t>
            </w:r>
            <w:r>
              <w:rPr>
                <w:rFonts w:cs="Arial"/>
              </w:rPr>
              <w:tab/>
            </w:r>
            <w:r w:rsidRPr="00FB296E">
              <w:rPr>
                <w:rFonts w:cs="Arial"/>
              </w:rPr>
              <w:t>Paj: New York</w:t>
            </w:r>
          </w:p>
          <w:p w14:paraId="0477DFD3" w14:textId="77777777" w:rsidR="00486826" w:rsidRPr="00FB296E" w:rsidRDefault="00486826" w:rsidP="00B17542">
            <w:pPr>
              <w:rPr>
                <w:rFonts w:cs="Arial"/>
              </w:rPr>
            </w:pPr>
            <w:r w:rsidRPr="00FB296E">
              <w:rPr>
                <w:rFonts w:cs="Arial"/>
              </w:rPr>
              <w:t xml:space="preserve">Trevarthen, C. and Daniel, S. (2017) Rhythms of Relating in Children’s </w:t>
            </w:r>
            <w:r>
              <w:rPr>
                <w:rFonts w:cs="Arial"/>
              </w:rPr>
              <w:tab/>
            </w:r>
            <w:r w:rsidRPr="00FB296E">
              <w:rPr>
                <w:rFonts w:cs="Arial"/>
              </w:rPr>
              <w:t>Therapies, Connecting Creatively with Vulnerable Children, Jessica Kingsley: London</w:t>
            </w:r>
          </w:p>
          <w:p w14:paraId="05D24CD1" w14:textId="77777777" w:rsidR="00486826" w:rsidRPr="009D2A43" w:rsidRDefault="00486826" w:rsidP="00B17542">
            <w:pPr>
              <w:rPr>
                <w:rFonts w:cs="Arial"/>
              </w:rPr>
            </w:pPr>
            <w:r w:rsidRPr="00FB296E">
              <w:rPr>
                <w:rFonts w:cs="Arial"/>
              </w:rPr>
              <w:t xml:space="preserve">Wilkinson, M. (2010) Changing Minds in Therapy, Emotion, Attachment, </w:t>
            </w:r>
            <w:r>
              <w:rPr>
                <w:rFonts w:cs="Arial"/>
              </w:rPr>
              <w:tab/>
            </w:r>
            <w:r w:rsidRPr="00FB296E">
              <w:rPr>
                <w:rFonts w:cs="Arial"/>
              </w:rPr>
              <w:t>Trauma and Neurobiology, Norton Series: New York</w:t>
            </w:r>
          </w:p>
        </w:tc>
      </w:tr>
      <w:tr w:rsidR="00486826" w14:paraId="6E2EB3AE" w14:textId="77777777" w:rsidTr="00B17542">
        <w:tc>
          <w:tcPr>
            <w:tcW w:w="1287" w:type="pct"/>
          </w:tcPr>
          <w:p w14:paraId="08E9D6ED" w14:textId="77777777" w:rsidR="00486826" w:rsidRPr="009D2A43" w:rsidRDefault="00486826" w:rsidP="00B17542">
            <w:pPr>
              <w:rPr>
                <w:b/>
                <w:bCs/>
              </w:rPr>
            </w:pPr>
          </w:p>
        </w:tc>
        <w:tc>
          <w:tcPr>
            <w:tcW w:w="3713" w:type="pct"/>
          </w:tcPr>
          <w:p w14:paraId="0DE6E6BE" w14:textId="77777777" w:rsidR="00486826" w:rsidRDefault="00486826" w:rsidP="00B17542"/>
        </w:tc>
      </w:tr>
      <w:tr w:rsidR="00486826" w14:paraId="29E94FBC" w14:textId="77777777" w:rsidTr="00B17542">
        <w:tc>
          <w:tcPr>
            <w:tcW w:w="1287" w:type="pct"/>
          </w:tcPr>
          <w:p w14:paraId="10AFFDF2" w14:textId="77777777" w:rsidR="00486826" w:rsidRPr="009D2A43" w:rsidRDefault="00486826" w:rsidP="00B17542">
            <w:pPr>
              <w:rPr>
                <w:b/>
                <w:bCs/>
              </w:rPr>
            </w:pPr>
            <w:r w:rsidRPr="009D2A43">
              <w:rPr>
                <w:b/>
                <w:bCs/>
              </w:rPr>
              <w:t>Publications</w:t>
            </w:r>
          </w:p>
        </w:tc>
        <w:tc>
          <w:tcPr>
            <w:tcW w:w="3713" w:type="pct"/>
          </w:tcPr>
          <w:p w14:paraId="4AADD766" w14:textId="77777777" w:rsidR="00486826" w:rsidRDefault="00486826" w:rsidP="00B17542">
            <w:proofErr w:type="spellStart"/>
            <w:proofErr w:type="gramStart"/>
            <w:r>
              <w:t>Butler,C</w:t>
            </w:r>
            <w:proofErr w:type="spellEnd"/>
            <w:r>
              <w:t>.</w:t>
            </w:r>
            <w:proofErr w:type="gramEnd"/>
            <w:r>
              <w:t xml:space="preserve"> (2012) ‘The Song is You: How music works in Sesame therapy for </w:t>
            </w:r>
            <w:r>
              <w:tab/>
              <w:t>clients with dementia’ Journal of Applied Arts &amp;Health 3 (3) pp.321-</w:t>
            </w:r>
            <w:r>
              <w:tab/>
              <w:t xml:space="preserve">336 Intellect Limited </w:t>
            </w:r>
          </w:p>
          <w:p w14:paraId="0A2D3D86" w14:textId="77777777" w:rsidR="00486826" w:rsidRDefault="00486826" w:rsidP="00B17542">
            <w:r>
              <w:lastRenderedPageBreak/>
              <w:t xml:space="preserve">Hougham, R. (2006) ‘Numinosity, Symbol and Ritual in the Sesame </w:t>
            </w:r>
            <w:r>
              <w:tab/>
              <w:t>approach’, Dramatherapy, 28(2), 3-7</w:t>
            </w:r>
          </w:p>
          <w:p w14:paraId="049DEC84" w14:textId="77777777" w:rsidR="00486826" w:rsidRDefault="00486826" w:rsidP="00B17542">
            <w:r>
              <w:t xml:space="preserve">Shaw, S.M. &amp; Gammage, D. (2011) The Drama of Shame, Dramatherapy, </w:t>
            </w:r>
            <w:r>
              <w:tab/>
              <w:t xml:space="preserve">Vol. 33, Number 3, November 2011 </w:t>
            </w:r>
            <w:r>
              <w:tab/>
            </w:r>
          </w:p>
          <w:p w14:paraId="39872539" w14:textId="77777777" w:rsidR="00486826" w:rsidRDefault="00486826" w:rsidP="00B17542"/>
          <w:p w14:paraId="10ABC810" w14:textId="77777777" w:rsidR="00486826" w:rsidRDefault="00486826" w:rsidP="00B17542">
            <w:r>
              <w:t xml:space="preserve">Ellen </w:t>
            </w:r>
            <w:proofErr w:type="spellStart"/>
            <w:r>
              <w:t>Foyn</w:t>
            </w:r>
            <w:proofErr w:type="spellEnd"/>
            <w:r>
              <w:t xml:space="preserve"> Brunn (2015) Listen Carefully, Dramatherapy Vol. 37, Number </w:t>
            </w:r>
            <w:r>
              <w:tab/>
              <w:t xml:space="preserve">1, March 2015 </w:t>
            </w:r>
          </w:p>
          <w:p w14:paraId="2926C4D0" w14:textId="77777777" w:rsidR="00486826" w:rsidRDefault="00486826" w:rsidP="00B17542">
            <w:r>
              <w:t xml:space="preserve">Diamond, N. (2001) Towards an interpersonal understanding of bodily </w:t>
            </w:r>
            <w:r>
              <w:tab/>
              <w:t>experience.  Psychodynamic Counselling, 7.1: 41-62.</w:t>
            </w:r>
          </w:p>
          <w:p w14:paraId="4F591F7A" w14:textId="77777777" w:rsidR="00486826" w:rsidRDefault="00486826" w:rsidP="00B17542">
            <w:proofErr w:type="spellStart"/>
            <w:proofErr w:type="gramStart"/>
            <w:r>
              <w:t>Sajnani,N</w:t>
            </w:r>
            <w:proofErr w:type="spellEnd"/>
            <w:r>
              <w:t>.</w:t>
            </w:r>
            <w:proofErr w:type="gramEnd"/>
            <w:r>
              <w:t xml:space="preserve"> 'Improvisation and art-based research' in Journal of Applied Arts &amp;Health, (2012) Issue 1, Vol 3, p79-86</w:t>
            </w:r>
          </w:p>
          <w:p w14:paraId="291962D7" w14:textId="77777777" w:rsidR="00486826" w:rsidRDefault="00486826" w:rsidP="00B17542">
            <w:pPr>
              <w:ind w:left="720"/>
            </w:pPr>
            <w:r>
              <w:t xml:space="preserve">Stern, D.N., Sander, L.W., Nahum, J.P., Harrison, A.M., Lyons-Ruth, K., Morgan, A.C., </w:t>
            </w:r>
            <w:proofErr w:type="spellStart"/>
            <w:r>
              <w:t>Bruschweilerstern</w:t>
            </w:r>
            <w:proofErr w:type="spellEnd"/>
            <w:r>
              <w:t xml:space="preserve">, N., </w:t>
            </w:r>
            <w:proofErr w:type="spellStart"/>
            <w:r>
              <w:t>Tronick</w:t>
            </w:r>
            <w:proofErr w:type="spellEnd"/>
            <w:r>
              <w:t>, E.Z. (1998) Non-</w:t>
            </w:r>
            <w:proofErr w:type="spellStart"/>
            <w:r>
              <w:t>Interpretaive</w:t>
            </w:r>
            <w:proofErr w:type="spellEnd"/>
            <w:r>
              <w:t xml:space="preserve"> Mechanisms in Psychoanalytic Therapy: The ‘Something More’ than Interpretation. The International Journal of Psychoanalysis, 79: 903-921.</w:t>
            </w:r>
          </w:p>
          <w:p w14:paraId="4DF18B93" w14:textId="77777777" w:rsidR="00486826" w:rsidRDefault="00486826" w:rsidP="00B17542">
            <w:r>
              <w:t>Saban M. ‘Theatre and Psyche’ Harvest (51: 1, 2005)</w:t>
            </w:r>
          </w:p>
          <w:p w14:paraId="46846C74" w14:textId="77777777" w:rsidR="00486826" w:rsidRDefault="00486826" w:rsidP="00B17542">
            <w:proofErr w:type="spellStart"/>
            <w:r>
              <w:t>Schaverien</w:t>
            </w:r>
            <w:proofErr w:type="spellEnd"/>
            <w:r>
              <w:t xml:space="preserve">, J. ‘Countertransference as active imagination: imaginative </w:t>
            </w:r>
            <w:r>
              <w:tab/>
              <w:t xml:space="preserve">experiences of the analyst’. Journal of Analytical Psychology 2007, </w:t>
            </w:r>
            <w:r>
              <w:tab/>
              <w:t>52, 413– 431</w:t>
            </w:r>
          </w:p>
          <w:p w14:paraId="6141871D" w14:textId="77777777" w:rsidR="00486826" w:rsidRDefault="00486826" w:rsidP="00B17542">
            <w:proofErr w:type="spellStart"/>
            <w:r>
              <w:t>Zografou</w:t>
            </w:r>
            <w:proofErr w:type="spellEnd"/>
            <w:r>
              <w:t xml:space="preserve">, L. ‘The gift of research playing with phenomenology’ in </w:t>
            </w:r>
            <w:r>
              <w:tab/>
              <w:t xml:space="preserve">Dramatherapy </w:t>
            </w:r>
            <w:proofErr w:type="gramStart"/>
            <w:r>
              <w:t>Journal,(</w:t>
            </w:r>
            <w:proofErr w:type="gramEnd"/>
            <w:r>
              <w:t xml:space="preserve"> 2012) Issue 2, Vol 34, p83-91</w:t>
            </w:r>
          </w:p>
        </w:tc>
      </w:tr>
      <w:tr w:rsidR="00486826" w14:paraId="1DD73028" w14:textId="77777777" w:rsidTr="00B17542">
        <w:tc>
          <w:tcPr>
            <w:tcW w:w="1287" w:type="pct"/>
          </w:tcPr>
          <w:p w14:paraId="76A49DDC" w14:textId="77777777" w:rsidR="00486826" w:rsidRPr="009D2A43" w:rsidRDefault="00486826" w:rsidP="00B17542">
            <w:pPr>
              <w:rPr>
                <w:b/>
                <w:bCs/>
              </w:rPr>
            </w:pPr>
          </w:p>
        </w:tc>
        <w:tc>
          <w:tcPr>
            <w:tcW w:w="3713" w:type="pct"/>
          </w:tcPr>
          <w:p w14:paraId="2448F477" w14:textId="77777777" w:rsidR="00486826" w:rsidRDefault="00486826" w:rsidP="00B17542"/>
        </w:tc>
      </w:tr>
      <w:tr w:rsidR="00486826" w14:paraId="75FA2F9B" w14:textId="77777777" w:rsidTr="00B17542">
        <w:tc>
          <w:tcPr>
            <w:tcW w:w="1287" w:type="pct"/>
          </w:tcPr>
          <w:p w14:paraId="635F277A" w14:textId="77777777" w:rsidR="00486826" w:rsidRPr="009D2A43" w:rsidRDefault="00486826" w:rsidP="00B17542">
            <w:pPr>
              <w:rPr>
                <w:b/>
                <w:bCs/>
              </w:rPr>
            </w:pPr>
            <w:r w:rsidRPr="009D2A43">
              <w:rPr>
                <w:b/>
                <w:bCs/>
              </w:rPr>
              <w:t>Peer Reviewed Journals</w:t>
            </w:r>
          </w:p>
        </w:tc>
        <w:tc>
          <w:tcPr>
            <w:tcW w:w="3713" w:type="pct"/>
          </w:tcPr>
          <w:p w14:paraId="547A4EF5" w14:textId="77777777" w:rsidR="00486826" w:rsidRPr="009D2A43" w:rsidRDefault="00486826" w:rsidP="00B17542">
            <w:pPr>
              <w:rPr>
                <w:b/>
              </w:rPr>
            </w:pPr>
            <w:r w:rsidRPr="009D2A43">
              <w:rPr>
                <w:i/>
              </w:rPr>
              <w:t xml:space="preserve">Arts in Psychotherapy </w:t>
            </w:r>
          </w:p>
          <w:p w14:paraId="7333EC76" w14:textId="77777777" w:rsidR="00486826" w:rsidRPr="009D2A43" w:rsidRDefault="00486826" w:rsidP="00B17542">
            <w:pPr>
              <w:rPr>
                <w:i/>
              </w:rPr>
            </w:pPr>
            <w:r w:rsidRPr="009D2A43">
              <w:rPr>
                <w:i/>
              </w:rPr>
              <w:t>Harvest</w:t>
            </w:r>
          </w:p>
          <w:p w14:paraId="2A035471" w14:textId="77777777" w:rsidR="00486826" w:rsidRPr="009D2A43" w:rsidRDefault="00486826" w:rsidP="00B17542">
            <w:pPr>
              <w:rPr>
                <w:b/>
              </w:rPr>
            </w:pPr>
            <w:r w:rsidRPr="009D2A43">
              <w:rPr>
                <w:i/>
              </w:rPr>
              <w:t>British Association of Dramatherapists</w:t>
            </w:r>
          </w:p>
          <w:p w14:paraId="5CCB4A57" w14:textId="77777777" w:rsidR="00486826" w:rsidRPr="009D2A43" w:rsidRDefault="00486826" w:rsidP="00B17542">
            <w:pPr>
              <w:rPr>
                <w:b/>
              </w:rPr>
            </w:pPr>
            <w:r w:rsidRPr="009D2A43">
              <w:rPr>
                <w:i/>
              </w:rPr>
              <w:t>Arts in Health</w:t>
            </w:r>
          </w:p>
          <w:p w14:paraId="7DEFDCE5" w14:textId="77777777" w:rsidR="00486826" w:rsidRPr="009D2A43" w:rsidRDefault="00486826" w:rsidP="00B17542">
            <w:pPr>
              <w:rPr>
                <w:b/>
              </w:rPr>
            </w:pPr>
            <w:r w:rsidRPr="009D2A43">
              <w:rPr>
                <w:i/>
              </w:rPr>
              <w:t>Journal of Analytical Psychology</w:t>
            </w:r>
          </w:p>
        </w:tc>
      </w:tr>
      <w:tr w:rsidR="00486826" w14:paraId="09B5FB07" w14:textId="77777777" w:rsidTr="00B17542">
        <w:tc>
          <w:tcPr>
            <w:tcW w:w="1287" w:type="pct"/>
          </w:tcPr>
          <w:p w14:paraId="1A01353D" w14:textId="77777777" w:rsidR="00486826" w:rsidRPr="009D2A43" w:rsidRDefault="00486826" w:rsidP="00B17542">
            <w:pPr>
              <w:rPr>
                <w:b/>
                <w:bCs/>
              </w:rPr>
            </w:pPr>
          </w:p>
        </w:tc>
        <w:tc>
          <w:tcPr>
            <w:tcW w:w="3713" w:type="pct"/>
          </w:tcPr>
          <w:p w14:paraId="3B64163D" w14:textId="77777777" w:rsidR="00486826" w:rsidRDefault="00486826" w:rsidP="00B17542"/>
        </w:tc>
      </w:tr>
      <w:tr w:rsidR="00486826" w14:paraId="274AE250" w14:textId="77777777" w:rsidTr="00B17542">
        <w:tc>
          <w:tcPr>
            <w:tcW w:w="1287" w:type="pct"/>
          </w:tcPr>
          <w:p w14:paraId="256BFF5B" w14:textId="77777777" w:rsidR="00486826" w:rsidRPr="009D2A43" w:rsidRDefault="00486826" w:rsidP="00B17542">
            <w:pPr>
              <w:rPr>
                <w:b/>
                <w:bCs/>
              </w:rPr>
            </w:pPr>
            <w:r w:rsidRPr="009D2A43">
              <w:rPr>
                <w:b/>
                <w:bCs/>
              </w:rPr>
              <w:t>DVD/other sources</w:t>
            </w:r>
          </w:p>
        </w:tc>
        <w:tc>
          <w:tcPr>
            <w:tcW w:w="3713" w:type="pct"/>
          </w:tcPr>
          <w:p w14:paraId="3B30084C" w14:textId="77777777" w:rsidR="00486826" w:rsidRDefault="00486826" w:rsidP="00B17542">
            <w:r>
              <w:t>Hermanns, S. (2008) ‘The Making of Sesame’ (DVD)</w:t>
            </w:r>
          </w:p>
          <w:p w14:paraId="3CBB14F7" w14:textId="77777777" w:rsidR="00486826" w:rsidRDefault="00486826" w:rsidP="00B17542">
            <w:r>
              <w:t xml:space="preserve">Jung, C.G. (Edited by Shamdasani, S) (2009) The Red Book, Liber Novus, </w:t>
            </w:r>
            <w:r>
              <w:tab/>
              <w:t>W.W. Norton, London</w:t>
            </w:r>
          </w:p>
          <w:p w14:paraId="70201AE6" w14:textId="77777777" w:rsidR="00486826" w:rsidRDefault="00486826" w:rsidP="00B17542">
            <w:r>
              <w:t xml:space="preserve">Roose-Evans, J. (2009) ‘Ritual’ – keynote at the ECArTE conference hosted </w:t>
            </w:r>
            <w:r>
              <w:tab/>
              <w:t xml:space="preserve">by </w:t>
            </w:r>
            <w:proofErr w:type="gramStart"/>
            <w:r>
              <w:t>CSSD</w:t>
            </w:r>
            <w:proofErr w:type="gramEnd"/>
          </w:p>
          <w:p w14:paraId="1AB4DB39" w14:textId="77777777" w:rsidR="00486826" w:rsidRDefault="00486826" w:rsidP="00B17542">
            <w:r>
              <w:t xml:space="preserve">Saban, M. (2008) ‘Fleshing out the Psyche’ (DVD) – key note at day </w:t>
            </w:r>
            <w:r>
              <w:tab/>
              <w:t>conference hosted by CSSD and Sesame Institute</w:t>
            </w:r>
          </w:p>
        </w:tc>
      </w:tr>
    </w:tbl>
    <w:p w14:paraId="07BC18D0" w14:textId="77777777" w:rsidR="00486826" w:rsidRDefault="00486826" w:rsidP="00BA0A47"/>
    <w:sectPr w:rsidR="00486826" w:rsidSect="006E7639">
      <w:headerReference w:type="default" r:id="rId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AE17" w14:textId="77777777" w:rsidR="00F23512" w:rsidRDefault="00F23512" w:rsidP="00BA0A47">
      <w:r>
        <w:separator/>
      </w:r>
    </w:p>
  </w:endnote>
  <w:endnote w:type="continuationSeparator" w:id="0">
    <w:p w14:paraId="006BD77F" w14:textId="77777777" w:rsidR="00F23512" w:rsidRDefault="00F23512" w:rsidP="00BA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gertyHairline">
    <w:altName w:val="Calibri"/>
    <w:panose1 w:val="020B0204030203020204"/>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ogertySolid">
    <w:panose1 w:val="020B0904030203020204"/>
    <w:charset w:val="00"/>
    <w:family w:val="swiss"/>
    <w:pitch w:val="variable"/>
    <w:sig w:usb0="A00000AF" w:usb1="5000205B" w:usb2="00000000" w:usb3="00000000" w:csb0="0000009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CF80" w14:textId="77777777" w:rsidR="00F23512" w:rsidRDefault="00F23512" w:rsidP="00BA0A47">
      <w:r>
        <w:separator/>
      </w:r>
    </w:p>
  </w:footnote>
  <w:footnote w:type="continuationSeparator" w:id="0">
    <w:p w14:paraId="386CFD8C" w14:textId="77777777" w:rsidR="00F23512" w:rsidRDefault="00F23512" w:rsidP="00BA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6739" w14:textId="77777777" w:rsidR="00BA0A47" w:rsidRDefault="00BA0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E0C"/>
    <w:multiLevelType w:val="hybridMultilevel"/>
    <w:tmpl w:val="4C78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0B51"/>
    <w:multiLevelType w:val="hybridMultilevel"/>
    <w:tmpl w:val="95266D0C"/>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2" w15:restartNumberingAfterBreak="0">
    <w:nsid w:val="0A300CA9"/>
    <w:multiLevelType w:val="hybridMultilevel"/>
    <w:tmpl w:val="C874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46304"/>
    <w:multiLevelType w:val="hybridMultilevel"/>
    <w:tmpl w:val="B5109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93830"/>
    <w:multiLevelType w:val="hybridMultilevel"/>
    <w:tmpl w:val="E558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20CBA"/>
    <w:multiLevelType w:val="hybridMultilevel"/>
    <w:tmpl w:val="FA565F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675CF"/>
    <w:multiLevelType w:val="hybridMultilevel"/>
    <w:tmpl w:val="394680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6E26BE"/>
    <w:multiLevelType w:val="hybridMultilevel"/>
    <w:tmpl w:val="1FEA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E51BA"/>
    <w:multiLevelType w:val="hybridMultilevel"/>
    <w:tmpl w:val="1938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C33CC"/>
    <w:multiLevelType w:val="hybridMultilevel"/>
    <w:tmpl w:val="BFAE3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3334D"/>
    <w:multiLevelType w:val="hybridMultilevel"/>
    <w:tmpl w:val="B4CC8F06"/>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1" w15:restartNumberingAfterBreak="0">
    <w:nsid w:val="263041DC"/>
    <w:multiLevelType w:val="hybridMultilevel"/>
    <w:tmpl w:val="AAF6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EA27BD"/>
    <w:multiLevelType w:val="hybridMultilevel"/>
    <w:tmpl w:val="9526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90F59"/>
    <w:multiLevelType w:val="hybridMultilevel"/>
    <w:tmpl w:val="0F6C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D5D4C"/>
    <w:multiLevelType w:val="hybridMultilevel"/>
    <w:tmpl w:val="F2484FB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5" w15:restartNumberingAfterBreak="0">
    <w:nsid w:val="2C963D19"/>
    <w:multiLevelType w:val="multilevel"/>
    <w:tmpl w:val="99DC164A"/>
    <w:lvl w:ilvl="0">
      <w:start w:val="1"/>
      <w:numFmt w:val="decimal"/>
      <w:pStyle w:val="Heading1"/>
      <w:lvlText w:val="%1"/>
      <w:lvlJc w:val="left"/>
      <w:pPr>
        <w:ind w:left="432" w:hanging="432"/>
      </w:pPr>
      <w:rPr>
        <w:rFonts w:ascii="FogertyHairline" w:hAnsi="FogertyHairline" w:hint="default"/>
        <w:color w:val="FFFFFF" w:themeColor="background1"/>
        <w:sz w:val="2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2E48374E"/>
    <w:multiLevelType w:val="hybridMultilevel"/>
    <w:tmpl w:val="1F3EF8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28F641B"/>
    <w:multiLevelType w:val="hybridMultilevel"/>
    <w:tmpl w:val="6C5ED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8A647F1E">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5064BF"/>
    <w:multiLevelType w:val="hybridMultilevel"/>
    <w:tmpl w:val="94A2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B40A1"/>
    <w:multiLevelType w:val="hybridMultilevel"/>
    <w:tmpl w:val="27AA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1693E"/>
    <w:multiLevelType w:val="hybridMultilevel"/>
    <w:tmpl w:val="8588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076B8"/>
    <w:multiLevelType w:val="hybridMultilevel"/>
    <w:tmpl w:val="7882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BE113A"/>
    <w:multiLevelType w:val="hybridMultilevel"/>
    <w:tmpl w:val="2232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AC71F5"/>
    <w:multiLevelType w:val="hybridMultilevel"/>
    <w:tmpl w:val="373A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91703"/>
    <w:multiLevelType w:val="hybridMultilevel"/>
    <w:tmpl w:val="029C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4231D2"/>
    <w:multiLevelType w:val="hybridMultilevel"/>
    <w:tmpl w:val="2016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DA1F28"/>
    <w:multiLevelType w:val="hybridMultilevel"/>
    <w:tmpl w:val="4398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8968AB"/>
    <w:multiLevelType w:val="hybridMultilevel"/>
    <w:tmpl w:val="A2E00716"/>
    <w:lvl w:ilvl="0" w:tplc="FFFFFFFF">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FF676A"/>
    <w:multiLevelType w:val="hybridMultilevel"/>
    <w:tmpl w:val="12D4D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735323"/>
    <w:multiLevelType w:val="hybridMultilevel"/>
    <w:tmpl w:val="47EC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791B0E"/>
    <w:multiLevelType w:val="hybridMultilevel"/>
    <w:tmpl w:val="423C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07599"/>
    <w:multiLevelType w:val="hybridMultilevel"/>
    <w:tmpl w:val="7674C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991891"/>
    <w:multiLevelType w:val="hybridMultilevel"/>
    <w:tmpl w:val="31D6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73942"/>
    <w:multiLevelType w:val="hybridMultilevel"/>
    <w:tmpl w:val="AC74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AF139C"/>
    <w:multiLevelType w:val="hybridMultilevel"/>
    <w:tmpl w:val="1726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DF38C8"/>
    <w:multiLevelType w:val="hybridMultilevel"/>
    <w:tmpl w:val="24E0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5A7182"/>
    <w:multiLevelType w:val="hybridMultilevel"/>
    <w:tmpl w:val="A5D4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F4FEE"/>
    <w:multiLevelType w:val="hybridMultilevel"/>
    <w:tmpl w:val="4F40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36E7A"/>
    <w:multiLevelType w:val="hybridMultilevel"/>
    <w:tmpl w:val="FD6E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6A0BAA"/>
    <w:multiLevelType w:val="hybridMultilevel"/>
    <w:tmpl w:val="4FF0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8D46A9"/>
    <w:multiLevelType w:val="hybridMultilevel"/>
    <w:tmpl w:val="34A6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291CE0"/>
    <w:multiLevelType w:val="singleLevel"/>
    <w:tmpl w:val="0409000F"/>
    <w:lvl w:ilvl="0">
      <w:start w:val="1"/>
      <w:numFmt w:val="decimal"/>
      <w:lvlText w:val="%1."/>
      <w:lvlJc w:val="left"/>
      <w:pPr>
        <w:tabs>
          <w:tab w:val="num" w:pos="720"/>
        </w:tabs>
        <w:ind w:left="720" w:hanging="360"/>
      </w:pPr>
    </w:lvl>
  </w:abstractNum>
  <w:abstractNum w:abstractNumId="42" w15:restartNumberingAfterBreak="0">
    <w:nsid w:val="7AC70132"/>
    <w:multiLevelType w:val="multilevel"/>
    <w:tmpl w:val="F18A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4316E9"/>
    <w:multiLevelType w:val="hybridMultilevel"/>
    <w:tmpl w:val="2138A8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2138184184">
    <w:abstractNumId w:val="15"/>
  </w:num>
  <w:num w:numId="2" w16cid:durableId="703679505">
    <w:abstractNumId w:val="42"/>
  </w:num>
  <w:num w:numId="3" w16cid:durableId="11732753">
    <w:abstractNumId w:val="21"/>
  </w:num>
  <w:num w:numId="4" w16cid:durableId="1053692965">
    <w:abstractNumId w:val="17"/>
  </w:num>
  <w:num w:numId="5" w16cid:durableId="298923484">
    <w:abstractNumId w:val="4"/>
  </w:num>
  <w:num w:numId="6" w16cid:durableId="1977370155">
    <w:abstractNumId w:val="25"/>
  </w:num>
  <w:num w:numId="7" w16cid:durableId="454518167">
    <w:abstractNumId w:val="22"/>
  </w:num>
  <w:num w:numId="8" w16cid:durableId="589899314">
    <w:abstractNumId w:val="9"/>
  </w:num>
  <w:num w:numId="9" w16cid:durableId="1620992338">
    <w:abstractNumId w:val="2"/>
  </w:num>
  <w:num w:numId="10" w16cid:durableId="1319380101">
    <w:abstractNumId w:val="30"/>
  </w:num>
  <w:num w:numId="11" w16cid:durableId="726146939">
    <w:abstractNumId w:val="29"/>
  </w:num>
  <w:num w:numId="12" w16cid:durableId="1779980289">
    <w:abstractNumId w:val="13"/>
  </w:num>
  <w:num w:numId="13" w16cid:durableId="2003657539">
    <w:abstractNumId w:val="24"/>
  </w:num>
  <w:num w:numId="14" w16cid:durableId="997615541">
    <w:abstractNumId w:val="34"/>
  </w:num>
  <w:num w:numId="15" w16cid:durableId="1561554437">
    <w:abstractNumId w:val="40"/>
  </w:num>
  <w:num w:numId="16" w16cid:durableId="205143744">
    <w:abstractNumId w:val="39"/>
  </w:num>
  <w:num w:numId="17" w16cid:durableId="458962347">
    <w:abstractNumId w:val="33"/>
  </w:num>
  <w:num w:numId="18" w16cid:durableId="818763302">
    <w:abstractNumId w:val="5"/>
  </w:num>
  <w:num w:numId="19" w16cid:durableId="1028333543">
    <w:abstractNumId w:val="3"/>
  </w:num>
  <w:num w:numId="20" w16cid:durableId="453213069">
    <w:abstractNumId w:val="28"/>
  </w:num>
  <w:num w:numId="21" w16cid:durableId="382599848">
    <w:abstractNumId w:val="11"/>
  </w:num>
  <w:num w:numId="22" w16cid:durableId="524950147">
    <w:abstractNumId w:val="18"/>
  </w:num>
  <w:num w:numId="23" w16cid:durableId="1123690294">
    <w:abstractNumId w:val="31"/>
  </w:num>
  <w:num w:numId="24" w16cid:durableId="132675484">
    <w:abstractNumId w:val="37"/>
  </w:num>
  <w:num w:numId="25" w16cid:durableId="2094470610">
    <w:abstractNumId w:val="41"/>
  </w:num>
  <w:num w:numId="26" w16cid:durableId="1063331204">
    <w:abstractNumId w:val="16"/>
  </w:num>
  <w:num w:numId="27" w16cid:durableId="1628201899">
    <w:abstractNumId w:val="14"/>
  </w:num>
  <w:num w:numId="28" w16cid:durableId="1593659271">
    <w:abstractNumId w:val="26"/>
  </w:num>
  <w:num w:numId="29" w16cid:durableId="714623044">
    <w:abstractNumId w:val="20"/>
  </w:num>
  <w:num w:numId="30" w16cid:durableId="346371141">
    <w:abstractNumId w:val="32"/>
  </w:num>
  <w:num w:numId="31" w16cid:durableId="105002130">
    <w:abstractNumId w:val="23"/>
  </w:num>
  <w:num w:numId="32" w16cid:durableId="2002812341">
    <w:abstractNumId w:val="19"/>
  </w:num>
  <w:num w:numId="33" w16cid:durableId="1315141331">
    <w:abstractNumId w:val="0"/>
  </w:num>
  <w:num w:numId="34" w16cid:durableId="1290359325">
    <w:abstractNumId w:val="7"/>
  </w:num>
  <w:num w:numId="35" w16cid:durableId="1533415977">
    <w:abstractNumId w:val="12"/>
  </w:num>
  <w:num w:numId="36" w16cid:durableId="1430008106">
    <w:abstractNumId w:val="36"/>
  </w:num>
  <w:num w:numId="37" w16cid:durableId="1261454291">
    <w:abstractNumId w:val="27"/>
  </w:num>
  <w:num w:numId="38" w16cid:durableId="1209342768">
    <w:abstractNumId w:val="6"/>
  </w:num>
  <w:num w:numId="39" w16cid:durableId="713844644">
    <w:abstractNumId w:val="35"/>
  </w:num>
  <w:num w:numId="40" w16cid:durableId="1571312389">
    <w:abstractNumId w:val="8"/>
  </w:num>
  <w:num w:numId="41" w16cid:durableId="554393836">
    <w:abstractNumId w:val="43"/>
  </w:num>
  <w:num w:numId="42" w16cid:durableId="2133131556">
    <w:abstractNumId w:val="1"/>
  </w:num>
  <w:num w:numId="43" w16cid:durableId="2019387935">
    <w:abstractNumId w:val="10"/>
  </w:num>
  <w:num w:numId="44" w16cid:durableId="1927415302">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47"/>
    <w:rsid w:val="000032A9"/>
    <w:rsid w:val="00033683"/>
    <w:rsid w:val="000545CF"/>
    <w:rsid w:val="0006134B"/>
    <w:rsid w:val="00065B01"/>
    <w:rsid w:val="00066F71"/>
    <w:rsid w:val="000855A3"/>
    <w:rsid w:val="000A4037"/>
    <w:rsid w:val="000C3DD9"/>
    <w:rsid w:val="000D3FAC"/>
    <w:rsid w:val="000E7EB0"/>
    <w:rsid w:val="000F6488"/>
    <w:rsid w:val="000F77E4"/>
    <w:rsid w:val="001455B5"/>
    <w:rsid w:val="00145E4A"/>
    <w:rsid w:val="00185E54"/>
    <w:rsid w:val="001B4652"/>
    <w:rsid w:val="001C0B5F"/>
    <w:rsid w:val="001D4BED"/>
    <w:rsid w:val="001F03D8"/>
    <w:rsid w:val="001F6899"/>
    <w:rsid w:val="00205D51"/>
    <w:rsid w:val="002067A5"/>
    <w:rsid w:val="00243AFE"/>
    <w:rsid w:val="00267B63"/>
    <w:rsid w:val="002E74FB"/>
    <w:rsid w:val="002F781D"/>
    <w:rsid w:val="00301464"/>
    <w:rsid w:val="00302782"/>
    <w:rsid w:val="003677E1"/>
    <w:rsid w:val="00385BE9"/>
    <w:rsid w:val="003B4E70"/>
    <w:rsid w:val="00411937"/>
    <w:rsid w:val="004150F6"/>
    <w:rsid w:val="00416B11"/>
    <w:rsid w:val="00436990"/>
    <w:rsid w:val="00483B6F"/>
    <w:rsid w:val="00486826"/>
    <w:rsid w:val="00497F90"/>
    <w:rsid w:val="004C1187"/>
    <w:rsid w:val="004D7D4A"/>
    <w:rsid w:val="005060DD"/>
    <w:rsid w:val="00506BEA"/>
    <w:rsid w:val="005379CC"/>
    <w:rsid w:val="00543A78"/>
    <w:rsid w:val="0055589A"/>
    <w:rsid w:val="00561786"/>
    <w:rsid w:val="00574B87"/>
    <w:rsid w:val="005C4CF9"/>
    <w:rsid w:val="005C6287"/>
    <w:rsid w:val="005E67D4"/>
    <w:rsid w:val="005F4A19"/>
    <w:rsid w:val="00600CF6"/>
    <w:rsid w:val="006D7F83"/>
    <w:rsid w:val="006E7639"/>
    <w:rsid w:val="007122D4"/>
    <w:rsid w:val="00713C17"/>
    <w:rsid w:val="00740AF8"/>
    <w:rsid w:val="00751E5B"/>
    <w:rsid w:val="007600EE"/>
    <w:rsid w:val="007837F3"/>
    <w:rsid w:val="00792758"/>
    <w:rsid w:val="007A0FBA"/>
    <w:rsid w:val="007A3E9C"/>
    <w:rsid w:val="007A52FC"/>
    <w:rsid w:val="007D2EF3"/>
    <w:rsid w:val="007E3232"/>
    <w:rsid w:val="0083015F"/>
    <w:rsid w:val="0087015A"/>
    <w:rsid w:val="008F592D"/>
    <w:rsid w:val="00952E5C"/>
    <w:rsid w:val="009639A3"/>
    <w:rsid w:val="009D3428"/>
    <w:rsid w:val="009F6200"/>
    <w:rsid w:val="00A1345E"/>
    <w:rsid w:val="00A350F3"/>
    <w:rsid w:val="00A44A16"/>
    <w:rsid w:val="00A534F6"/>
    <w:rsid w:val="00A55060"/>
    <w:rsid w:val="00A56FF9"/>
    <w:rsid w:val="00A74BBE"/>
    <w:rsid w:val="00A930F4"/>
    <w:rsid w:val="00B2215F"/>
    <w:rsid w:val="00B53F0E"/>
    <w:rsid w:val="00B633C4"/>
    <w:rsid w:val="00BA0A47"/>
    <w:rsid w:val="00BB239E"/>
    <w:rsid w:val="00BB47FF"/>
    <w:rsid w:val="00BF0431"/>
    <w:rsid w:val="00C0223D"/>
    <w:rsid w:val="00C21A9B"/>
    <w:rsid w:val="00C36674"/>
    <w:rsid w:val="00C55DEF"/>
    <w:rsid w:val="00C96AFB"/>
    <w:rsid w:val="00CB2E6B"/>
    <w:rsid w:val="00CB6E3F"/>
    <w:rsid w:val="00CB7037"/>
    <w:rsid w:val="00CD7048"/>
    <w:rsid w:val="00D22568"/>
    <w:rsid w:val="00D50C4E"/>
    <w:rsid w:val="00D53B03"/>
    <w:rsid w:val="00D84B9C"/>
    <w:rsid w:val="00DD4346"/>
    <w:rsid w:val="00E36F50"/>
    <w:rsid w:val="00E66001"/>
    <w:rsid w:val="00EA2A01"/>
    <w:rsid w:val="00EA7F14"/>
    <w:rsid w:val="00EC0600"/>
    <w:rsid w:val="00ED2B42"/>
    <w:rsid w:val="00EE1472"/>
    <w:rsid w:val="00EE7623"/>
    <w:rsid w:val="00EF7E0C"/>
    <w:rsid w:val="00F1437F"/>
    <w:rsid w:val="00F23512"/>
    <w:rsid w:val="00FC0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7A32"/>
  <w15:chartTrackingRefBased/>
  <w15:docId w15:val="{8EA3FC58-7713-4181-ABA9-D97BBE22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0A47"/>
    <w:pPr>
      <w:keepNext/>
      <w:keepLines/>
      <w:numPr>
        <w:numId w:val="1"/>
      </w:numPr>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A0A47"/>
    <w:pPr>
      <w:keepNext/>
      <w:keepLines/>
      <w:numPr>
        <w:ilvl w:val="1"/>
        <w:numId w:val="1"/>
      </w:numPr>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A0A47"/>
    <w:pPr>
      <w:keepNext/>
      <w:keepLines/>
      <w:numPr>
        <w:ilvl w:val="2"/>
        <w:numId w:val="1"/>
      </w:numPr>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A0A47"/>
    <w:pPr>
      <w:keepNext/>
      <w:keepLines/>
      <w:numPr>
        <w:ilvl w:val="3"/>
        <w:numId w:val="1"/>
      </w:numPr>
      <w:spacing w:before="4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A0A47"/>
    <w:pPr>
      <w:keepNext/>
      <w:keepLines/>
      <w:numPr>
        <w:ilvl w:val="4"/>
        <w:numId w:val="1"/>
      </w:numPr>
      <w:spacing w:before="40" w:line="259"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A0A47"/>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A47"/>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A47"/>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A47"/>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A47"/>
    <w:pPr>
      <w:ind w:left="720"/>
      <w:contextualSpacing/>
    </w:pPr>
  </w:style>
  <w:style w:type="character" w:styleId="Hyperlink">
    <w:name w:val="Hyperlink"/>
    <w:basedOn w:val="DefaultParagraphFont"/>
    <w:uiPriority w:val="99"/>
    <w:unhideWhenUsed/>
    <w:rsid w:val="00BA0A47"/>
    <w:rPr>
      <w:color w:val="0563C1" w:themeColor="hyperlink"/>
      <w:u w:val="single"/>
    </w:rPr>
  </w:style>
  <w:style w:type="character" w:customStyle="1" w:styleId="Heading1Char">
    <w:name w:val="Heading 1 Char"/>
    <w:basedOn w:val="DefaultParagraphFont"/>
    <w:link w:val="Heading1"/>
    <w:rsid w:val="00BA0A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A0A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A0A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A0A4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A0A4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A0A4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A4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A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A4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A0A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A47"/>
    <w:rPr>
      <w:rFonts w:ascii="Times New Roman" w:hAnsi="Times New Roman" w:cs="Times New Roman"/>
      <w:sz w:val="18"/>
      <w:szCs w:val="18"/>
    </w:rPr>
  </w:style>
  <w:style w:type="paragraph" w:styleId="NoSpacing">
    <w:name w:val="No Spacing"/>
    <w:link w:val="NoSpacingChar"/>
    <w:uiPriority w:val="1"/>
    <w:qFormat/>
    <w:rsid w:val="00BA0A47"/>
    <w:rPr>
      <w:rFonts w:asciiTheme="minorHAnsi" w:eastAsiaTheme="minorEastAsia" w:hAnsiTheme="minorHAnsi"/>
      <w:lang w:val="en-US" w:eastAsia="zh-CN"/>
    </w:rPr>
  </w:style>
  <w:style w:type="character" w:customStyle="1" w:styleId="NoSpacingChar">
    <w:name w:val="No Spacing Char"/>
    <w:basedOn w:val="DefaultParagraphFont"/>
    <w:link w:val="NoSpacing"/>
    <w:uiPriority w:val="1"/>
    <w:rsid w:val="00BA0A47"/>
    <w:rPr>
      <w:rFonts w:asciiTheme="minorHAnsi" w:eastAsiaTheme="minorEastAsia" w:hAnsiTheme="minorHAnsi"/>
      <w:lang w:val="en-US" w:eastAsia="zh-CN"/>
    </w:rPr>
  </w:style>
  <w:style w:type="paragraph" w:styleId="TOC1">
    <w:name w:val="toc 1"/>
    <w:basedOn w:val="Normal"/>
    <w:next w:val="Normal"/>
    <w:autoRedefine/>
    <w:uiPriority w:val="39"/>
    <w:unhideWhenUsed/>
    <w:rsid w:val="00E36F50"/>
    <w:pPr>
      <w:tabs>
        <w:tab w:val="left" w:pos="352"/>
        <w:tab w:val="right" w:leader="dot" w:pos="10456"/>
      </w:tabs>
      <w:spacing w:before="360" w:after="360"/>
    </w:pPr>
    <w:rPr>
      <w:rFonts w:asciiTheme="minorHAnsi" w:hAnsiTheme="minorHAnsi" w:cstheme="minorHAnsi"/>
      <w:b/>
      <w:bCs/>
      <w:caps/>
      <w:u w:val="single"/>
    </w:rPr>
  </w:style>
  <w:style w:type="paragraph" w:styleId="TOC2">
    <w:name w:val="toc 2"/>
    <w:basedOn w:val="Normal"/>
    <w:next w:val="Normal"/>
    <w:autoRedefine/>
    <w:uiPriority w:val="39"/>
    <w:unhideWhenUsed/>
    <w:rsid w:val="00BA0A47"/>
    <w:rPr>
      <w:rFonts w:asciiTheme="minorHAnsi" w:hAnsiTheme="minorHAnsi" w:cstheme="minorHAnsi"/>
      <w:b/>
      <w:bCs/>
      <w:smallCaps/>
    </w:rPr>
  </w:style>
  <w:style w:type="paragraph" w:styleId="TOC3">
    <w:name w:val="toc 3"/>
    <w:basedOn w:val="Normal"/>
    <w:next w:val="Normal"/>
    <w:autoRedefine/>
    <w:uiPriority w:val="39"/>
    <w:unhideWhenUsed/>
    <w:rsid w:val="00BA0A47"/>
    <w:rPr>
      <w:rFonts w:asciiTheme="minorHAnsi" w:hAnsiTheme="minorHAnsi" w:cstheme="minorHAnsi"/>
      <w:smallCaps/>
    </w:rPr>
  </w:style>
  <w:style w:type="paragraph" w:styleId="TOC4">
    <w:name w:val="toc 4"/>
    <w:basedOn w:val="Normal"/>
    <w:next w:val="Normal"/>
    <w:autoRedefine/>
    <w:uiPriority w:val="39"/>
    <w:unhideWhenUsed/>
    <w:rsid w:val="00BA0A47"/>
    <w:rPr>
      <w:rFonts w:asciiTheme="minorHAnsi" w:hAnsiTheme="minorHAnsi" w:cstheme="minorHAnsi"/>
    </w:rPr>
  </w:style>
  <w:style w:type="paragraph" w:styleId="TOC5">
    <w:name w:val="toc 5"/>
    <w:basedOn w:val="Normal"/>
    <w:next w:val="Normal"/>
    <w:autoRedefine/>
    <w:uiPriority w:val="39"/>
    <w:unhideWhenUsed/>
    <w:rsid w:val="00BA0A47"/>
    <w:rPr>
      <w:rFonts w:asciiTheme="minorHAnsi" w:hAnsiTheme="minorHAnsi" w:cstheme="minorHAnsi"/>
    </w:rPr>
  </w:style>
  <w:style w:type="paragraph" w:styleId="TOC6">
    <w:name w:val="toc 6"/>
    <w:basedOn w:val="Normal"/>
    <w:next w:val="Normal"/>
    <w:autoRedefine/>
    <w:uiPriority w:val="39"/>
    <w:unhideWhenUsed/>
    <w:rsid w:val="00BA0A47"/>
    <w:rPr>
      <w:rFonts w:asciiTheme="minorHAnsi" w:hAnsiTheme="minorHAnsi" w:cstheme="minorHAnsi"/>
    </w:rPr>
  </w:style>
  <w:style w:type="paragraph" w:styleId="TOC7">
    <w:name w:val="toc 7"/>
    <w:basedOn w:val="Normal"/>
    <w:next w:val="Normal"/>
    <w:autoRedefine/>
    <w:uiPriority w:val="39"/>
    <w:unhideWhenUsed/>
    <w:rsid w:val="00BA0A47"/>
    <w:rPr>
      <w:rFonts w:asciiTheme="minorHAnsi" w:hAnsiTheme="minorHAnsi" w:cstheme="minorHAnsi"/>
    </w:rPr>
  </w:style>
  <w:style w:type="paragraph" w:styleId="TOC8">
    <w:name w:val="toc 8"/>
    <w:basedOn w:val="Normal"/>
    <w:next w:val="Normal"/>
    <w:autoRedefine/>
    <w:uiPriority w:val="39"/>
    <w:unhideWhenUsed/>
    <w:rsid w:val="00BA0A47"/>
    <w:rPr>
      <w:rFonts w:asciiTheme="minorHAnsi" w:hAnsiTheme="minorHAnsi" w:cstheme="minorHAnsi"/>
    </w:rPr>
  </w:style>
  <w:style w:type="paragraph" w:styleId="TOC9">
    <w:name w:val="toc 9"/>
    <w:basedOn w:val="Normal"/>
    <w:next w:val="Normal"/>
    <w:autoRedefine/>
    <w:uiPriority w:val="39"/>
    <w:unhideWhenUsed/>
    <w:rsid w:val="00BA0A47"/>
    <w:rPr>
      <w:rFonts w:asciiTheme="minorHAnsi" w:hAnsiTheme="minorHAnsi" w:cstheme="minorHAnsi"/>
    </w:rPr>
  </w:style>
  <w:style w:type="table" w:styleId="TableGrid">
    <w:name w:val="Table Grid"/>
    <w:basedOn w:val="TableNormal"/>
    <w:uiPriority w:val="39"/>
    <w:rsid w:val="00BA0A47"/>
    <w:rPr>
      <w:rFonts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A0A47"/>
    <w:pPr>
      <w:numPr>
        <w:numId w:val="0"/>
      </w:numPr>
      <w:spacing w:before="480" w:line="276" w:lineRule="auto"/>
      <w:outlineLvl w:val="9"/>
    </w:pPr>
    <w:rPr>
      <w:b/>
      <w:bCs/>
      <w:sz w:val="28"/>
      <w:szCs w:val="28"/>
      <w:lang w:val="en-US"/>
    </w:rPr>
  </w:style>
  <w:style w:type="paragraph" w:styleId="Header">
    <w:name w:val="header"/>
    <w:basedOn w:val="Normal"/>
    <w:link w:val="HeaderChar"/>
    <w:uiPriority w:val="99"/>
    <w:unhideWhenUsed/>
    <w:rsid w:val="00BA0A47"/>
    <w:pPr>
      <w:tabs>
        <w:tab w:val="center" w:pos="4513"/>
        <w:tab w:val="right" w:pos="9026"/>
      </w:tabs>
    </w:pPr>
  </w:style>
  <w:style w:type="character" w:customStyle="1" w:styleId="HeaderChar">
    <w:name w:val="Header Char"/>
    <w:basedOn w:val="DefaultParagraphFont"/>
    <w:link w:val="Header"/>
    <w:uiPriority w:val="99"/>
    <w:rsid w:val="00BA0A47"/>
  </w:style>
  <w:style w:type="paragraph" w:styleId="Footer">
    <w:name w:val="footer"/>
    <w:basedOn w:val="Normal"/>
    <w:link w:val="FooterChar"/>
    <w:uiPriority w:val="99"/>
    <w:unhideWhenUsed/>
    <w:rsid w:val="00BA0A47"/>
    <w:pPr>
      <w:tabs>
        <w:tab w:val="center" w:pos="4513"/>
        <w:tab w:val="right" w:pos="9026"/>
      </w:tabs>
    </w:pPr>
  </w:style>
  <w:style w:type="character" w:customStyle="1" w:styleId="FooterChar">
    <w:name w:val="Footer Char"/>
    <w:basedOn w:val="DefaultParagraphFont"/>
    <w:link w:val="Footer"/>
    <w:uiPriority w:val="99"/>
    <w:rsid w:val="00BA0A47"/>
  </w:style>
  <w:style w:type="character" w:styleId="UnresolvedMention">
    <w:name w:val="Unresolved Mention"/>
    <w:basedOn w:val="DefaultParagraphFont"/>
    <w:uiPriority w:val="99"/>
    <w:semiHidden/>
    <w:unhideWhenUsed/>
    <w:rsid w:val="000C3DD9"/>
    <w:rPr>
      <w:color w:val="605E5C"/>
      <w:shd w:val="clear" w:color="auto" w:fill="E1DFDD"/>
    </w:rPr>
  </w:style>
  <w:style w:type="paragraph" w:customStyle="1" w:styleId="firstparagraph">
    <w:name w:val="firstparagraph"/>
    <w:basedOn w:val="Normal"/>
    <w:rsid w:val="00C96AFB"/>
    <w:pPr>
      <w:spacing w:before="100" w:beforeAutospacing="1" w:after="100" w:afterAutospacing="1"/>
      <w:jc w:val="both"/>
    </w:pPr>
    <w:rPr>
      <w:rFonts w:ascii="Arial Unicode MS" w:eastAsia="Arial Unicode MS" w:hAnsi="Arial Unicode MS" w:cs="Arial Unicode MS"/>
      <w:sz w:val="24"/>
      <w:szCs w:val="24"/>
    </w:rPr>
  </w:style>
  <w:style w:type="paragraph" w:customStyle="1" w:styleId="TitlePageHeading">
    <w:name w:val="Title Page Heading"/>
    <w:basedOn w:val="Normal"/>
    <w:rsid w:val="001B4652"/>
    <w:rPr>
      <w:rFonts w:ascii="FogertySolid" w:eastAsia="Times New Roman" w:hAnsi="FogertySolid" w:cs="Times New Roman"/>
      <w:sz w:val="60"/>
      <w:szCs w:val="60"/>
      <w:lang w:eastAsia="en-GB"/>
    </w:rPr>
  </w:style>
  <w:style w:type="paragraph" w:customStyle="1" w:styleId="Titlepagesubheading">
    <w:name w:val="Title page sub heading"/>
    <w:basedOn w:val="Normal"/>
    <w:rsid w:val="001B4652"/>
    <w:rPr>
      <w:rFonts w:ascii="FogertyHairline" w:eastAsia="Times New Roman" w:hAnsi="FogertyHairline" w:cs="Times New Roman"/>
      <w:sz w:val="32"/>
      <w:szCs w:val="32"/>
      <w:lang w:eastAsia="en-GB"/>
    </w:rPr>
  </w:style>
  <w:style w:type="paragraph" w:customStyle="1" w:styleId="Normal2">
    <w:name w:val="Normal2"/>
    <w:basedOn w:val="Normal"/>
    <w:rsid w:val="001B4652"/>
    <w:rPr>
      <w:rFonts w:ascii="Helvetica" w:eastAsia="Times New Roman" w:hAnsi="Helvetica" w:cs="Times New Roman"/>
      <w:sz w:val="24"/>
      <w:szCs w:val="20"/>
      <w:lang w:val="en-US"/>
    </w:rPr>
  </w:style>
  <w:style w:type="paragraph" w:styleId="BodyText">
    <w:name w:val="Body Text"/>
    <w:basedOn w:val="Normal"/>
    <w:link w:val="BodyTextChar"/>
    <w:rsid w:val="001B4652"/>
    <w:rPr>
      <w:rFonts w:ascii="Arial" w:eastAsia="Times New Roman" w:hAnsi="Arial" w:cs="Times New Roman"/>
      <w:b/>
      <w:sz w:val="20"/>
      <w:szCs w:val="20"/>
    </w:rPr>
  </w:style>
  <w:style w:type="character" w:customStyle="1" w:styleId="BodyTextChar">
    <w:name w:val="Body Text Char"/>
    <w:basedOn w:val="DefaultParagraphFont"/>
    <w:link w:val="BodyText"/>
    <w:rsid w:val="001B4652"/>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1B4652"/>
    <w:rPr>
      <w:sz w:val="16"/>
      <w:szCs w:val="16"/>
    </w:rPr>
  </w:style>
  <w:style w:type="paragraph" w:styleId="CommentText">
    <w:name w:val="annotation text"/>
    <w:basedOn w:val="Normal"/>
    <w:link w:val="CommentTextChar"/>
    <w:uiPriority w:val="99"/>
    <w:unhideWhenUsed/>
    <w:rsid w:val="001B4652"/>
    <w:rPr>
      <w:sz w:val="20"/>
      <w:szCs w:val="20"/>
    </w:rPr>
  </w:style>
  <w:style w:type="character" w:customStyle="1" w:styleId="CommentTextChar">
    <w:name w:val="Comment Text Char"/>
    <w:basedOn w:val="DefaultParagraphFont"/>
    <w:link w:val="CommentText"/>
    <w:uiPriority w:val="99"/>
    <w:rsid w:val="001B4652"/>
    <w:rPr>
      <w:sz w:val="20"/>
      <w:szCs w:val="20"/>
    </w:rPr>
  </w:style>
  <w:style w:type="paragraph" w:styleId="Caption">
    <w:name w:val="caption"/>
    <w:basedOn w:val="Normal"/>
    <w:next w:val="Normal"/>
    <w:unhideWhenUsed/>
    <w:qFormat/>
    <w:rsid w:val="001B4652"/>
    <w:pPr>
      <w:jc w:val="both"/>
    </w:pPr>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1B4652"/>
    <w:rPr>
      <w:b/>
      <w:bCs/>
    </w:rPr>
  </w:style>
  <w:style w:type="character" w:customStyle="1" w:styleId="CommentSubjectChar">
    <w:name w:val="Comment Subject Char"/>
    <w:basedOn w:val="CommentTextChar"/>
    <w:link w:val="CommentSubject"/>
    <w:uiPriority w:val="99"/>
    <w:semiHidden/>
    <w:rsid w:val="001B4652"/>
    <w:rPr>
      <w:b/>
      <w:bCs/>
      <w:sz w:val="20"/>
      <w:szCs w:val="20"/>
    </w:rPr>
  </w:style>
  <w:style w:type="paragraph" w:styleId="Revision">
    <w:name w:val="Revision"/>
    <w:hidden/>
    <w:uiPriority w:val="99"/>
    <w:semiHidden/>
    <w:rsid w:val="001B4652"/>
  </w:style>
  <w:style w:type="paragraph" w:customStyle="1" w:styleId="p10">
    <w:name w:val="p10"/>
    <w:basedOn w:val="Normal"/>
    <w:rsid w:val="001B4652"/>
    <w:pPr>
      <w:widowControl w:val="0"/>
      <w:snapToGrid w:val="0"/>
      <w:spacing w:line="520" w:lineRule="atLeast"/>
      <w:ind w:left="1008" w:hanging="432"/>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B4652"/>
    <w:rPr>
      <w:color w:val="954F72" w:themeColor="followedHyperlink"/>
      <w:u w:val="single"/>
    </w:rPr>
  </w:style>
  <w:style w:type="character" w:styleId="PageNumber">
    <w:name w:val="page number"/>
    <w:basedOn w:val="DefaultParagraphFont"/>
    <w:uiPriority w:val="99"/>
    <w:semiHidden/>
    <w:unhideWhenUsed/>
    <w:rsid w:val="001B4652"/>
  </w:style>
  <w:style w:type="paragraph" w:customStyle="1" w:styleId="paragraph">
    <w:name w:val="paragraph"/>
    <w:basedOn w:val="Normal"/>
    <w:rsid w:val="001B465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4652"/>
  </w:style>
  <w:style w:type="character" w:customStyle="1" w:styleId="eop">
    <w:name w:val="eop"/>
    <w:basedOn w:val="DefaultParagraphFont"/>
    <w:rsid w:val="001B4652"/>
  </w:style>
  <w:style w:type="character" w:customStyle="1" w:styleId="UnresolvedMention1">
    <w:name w:val="Unresolved Mention1"/>
    <w:basedOn w:val="DefaultParagraphFont"/>
    <w:uiPriority w:val="99"/>
    <w:unhideWhenUsed/>
    <w:rsid w:val="001B4652"/>
    <w:rPr>
      <w:color w:val="605E5C"/>
      <w:shd w:val="clear" w:color="auto" w:fill="E1DFDD"/>
    </w:rPr>
  </w:style>
  <w:style w:type="paragraph" w:styleId="NormalWeb">
    <w:name w:val="Normal (Web)"/>
    <w:basedOn w:val="Normal"/>
    <w:uiPriority w:val="99"/>
    <w:unhideWhenUsed/>
    <w:rsid w:val="0087015A"/>
    <w:pPr>
      <w:spacing w:before="100" w:beforeAutospacing="1" w:after="100" w:afterAutospacing="1"/>
    </w:pPr>
    <w:rPr>
      <w:rFonts w:ascii="Times New Roman" w:eastAsia="Times New Roman" w:hAnsi="Times New Roman" w:cs="Times New Roman"/>
      <w:sz w:val="24"/>
      <w:szCs w:val="24"/>
      <w:lang w:eastAsia="en-GB"/>
    </w:rPr>
  </w:style>
  <w:style w:type="paragraph" w:styleId="BlockText">
    <w:name w:val="Block Text"/>
    <w:basedOn w:val="Normal"/>
    <w:rsid w:val="00302782"/>
    <w:pPr>
      <w:ind w:left="-1701" w:right="-1708"/>
      <w:jc w:val="both"/>
    </w:pPr>
    <w:rPr>
      <w:rFonts w:ascii="Arial" w:eastAsia="Times New Roman" w:hAnsi="Arial" w:cs="Times New Roman"/>
      <w:szCs w:val="20"/>
    </w:rPr>
  </w:style>
  <w:style w:type="paragraph" w:styleId="Date">
    <w:name w:val="Date"/>
    <w:basedOn w:val="Normal"/>
    <w:next w:val="Normal"/>
    <w:link w:val="DateChar"/>
    <w:rsid w:val="00302782"/>
    <w:pPr>
      <w:jc w:val="both"/>
    </w:pPr>
    <w:rPr>
      <w:rFonts w:ascii="Arial" w:eastAsia="Times New Roman" w:hAnsi="Arial" w:cs="Times New Roman"/>
      <w:sz w:val="20"/>
      <w:szCs w:val="20"/>
    </w:rPr>
  </w:style>
  <w:style w:type="character" w:customStyle="1" w:styleId="DateChar">
    <w:name w:val="Date Char"/>
    <w:basedOn w:val="DefaultParagraphFont"/>
    <w:link w:val="Date"/>
    <w:rsid w:val="00302782"/>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302782"/>
    <w:pPr>
      <w:spacing w:after="120" w:line="259" w:lineRule="auto"/>
      <w:ind w:left="283"/>
    </w:pPr>
  </w:style>
  <w:style w:type="character" w:customStyle="1" w:styleId="BodyTextIndentChar">
    <w:name w:val="Body Text Indent Char"/>
    <w:basedOn w:val="DefaultParagraphFont"/>
    <w:link w:val="BodyTextIndent"/>
    <w:uiPriority w:val="99"/>
    <w:semiHidden/>
    <w:rsid w:val="00302782"/>
  </w:style>
  <w:style w:type="paragraph" w:customStyle="1" w:styleId="Body">
    <w:name w:val="Body"/>
    <w:rsid w:val="00302782"/>
    <w:rPr>
      <w:rFonts w:ascii="Helvetica" w:eastAsia="Arial Unicode MS" w:hAnsi="Arial Unicode MS" w:cs="Arial Unicode MS"/>
      <w:color w:val="000000"/>
      <w:lang w:val="en-US" w:eastAsia="en-GB"/>
    </w:rPr>
  </w:style>
  <w:style w:type="table" w:customStyle="1" w:styleId="PlainTable11">
    <w:name w:val="Plain Table 11"/>
    <w:basedOn w:val="TableNormal"/>
    <w:uiPriority w:val="41"/>
    <w:rsid w:val="00302782"/>
    <w:rPr>
      <w:rFonts w:asciiTheme="minorHAnsi" w:hAnsi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02782"/>
    <w:rPr>
      <w:rFonts w:asciiTheme="minorHAnsi" w:hAnsiTheme="minorHAnsi"/>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A">
    <w:name w:val="Body A"/>
    <w:basedOn w:val="Normal"/>
    <w:rsid w:val="00302782"/>
    <w:rPr>
      <w:rFonts w:ascii="Calibri" w:hAnsi="Calibri" w:cs="Times New Roman"/>
      <w:color w:val="000000"/>
      <w:sz w:val="24"/>
      <w:szCs w:val="24"/>
      <w:lang w:eastAsia="en-GB"/>
    </w:rPr>
  </w:style>
  <w:style w:type="character" w:customStyle="1" w:styleId="UnresolvedMention2">
    <w:name w:val="Unresolved Mention2"/>
    <w:basedOn w:val="DefaultParagraphFont"/>
    <w:uiPriority w:val="99"/>
    <w:semiHidden/>
    <w:unhideWhenUsed/>
    <w:rsid w:val="00302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6556">
      <w:bodyDiv w:val="1"/>
      <w:marLeft w:val="0"/>
      <w:marRight w:val="0"/>
      <w:marTop w:val="0"/>
      <w:marBottom w:val="0"/>
      <w:divBdr>
        <w:top w:val="none" w:sz="0" w:space="0" w:color="auto"/>
        <w:left w:val="none" w:sz="0" w:space="0" w:color="auto"/>
        <w:bottom w:val="none" w:sz="0" w:space="0" w:color="auto"/>
        <w:right w:val="none" w:sz="0" w:space="0" w:color="auto"/>
      </w:divBdr>
    </w:div>
    <w:div w:id="765931022">
      <w:bodyDiv w:val="1"/>
      <w:marLeft w:val="0"/>
      <w:marRight w:val="0"/>
      <w:marTop w:val="0"/>
      <w:marBottom w:val="0"/>
      <w:divBdr>
        <w:top w:val="none" w:sz="0" w:space="0" w:color="auto"/>
        <w:left w:val="none" w:sz="0" w:space="0" w:color="auto"/>
        <w:bottom w:val="none" w:sz="0" w:space="0" w:color="auto"/>
        <w:right w:val="none" w:sz="0" w:space="0" w:color="auto"/>
      </w:divBdr>
    </w:div>
    <w:div w:id="900864275">
      <w:bodyDiv w:val="1"/>
      <w:marLeft w:val="0"/>
      <w:marRight w:val="0"/>
      <w:marTop w:val="0"/>
      <w:marBottom w:val="0"/>
      <w:divBdr>
        <w:top w:val="none" w:sz="0" w:space="0" w:color="auto"/>
        <w:left w:val="none" w:sz="0" w:space="0" w:color="auto"/>
        <w:bottom w:val="none" w:sz="0" w:space="0" w:color="auto"/>
        <w:right w:val="none" w:sz="0" w:space="0" w:color="auto"/>
      </w:divBdr>
    </w:div>
    <w:div w:id="989333926">
      <w:bodyDiv w:val="1"/>
      <w:marLeft w:val="0"/>
      <w:marRight w:val="0"/>
      <w:marTop w:val="0"/>
      <w:marBottom w:val="0"/>
      <w:divBdr>
        <w:top w:val="none" w:sz="0" w:space="0" w:color="auto"/>
        <w:left w:val="none" w:sz="0" w:space="0" w:color="auto"/>
        <w:bottom w:val="none" w:sz="0" w:space="0" w:color="auto"/>
        <w:right w:val="none" w:sz="0" w:space="0" w:color="auto"/>
      </w:divBdr>
    </w:div>
    <w:div w:id="1741100026">
      <w:bodyDiv w:val="1"/>
      <w:marLeft w:val="0"/>
      <w:marRight w:val="0"/>
      <w:marTop w:val="0"/>
      <w:marBottom w:val="0"/>
      <w:divBdr>
        <w:top w:val="none" w:sz="0" w:space="0" w:color="auto"/>
        <w:left w:val="none" w:sz="0" w:space="0" w:color="auto"/>
        <w:bottom w:val="none" w:sz="0" w:space="0" w:color="auto"/>
        <w:right w:val="none" w:sz="0" w:space="0" w:color="auto"/>
      </w:divBdr>
    </w:div>
    <w:div w:id="197474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d.ac.uk/about-central/equity-at-central" TargetMode="External"/><Relationship Id="rId13" Type="http://schemas.openxmlformats.org/officeDocument/2006/relationships/hyperlink" Target="https://youtu.be/1cRXsOQRKPU" TargetMode="External"/><Relationship Id="rId18" Type="http://schemas.openxmlformats.org/officeDocument/2006/relationships/hyperlink" Target="https://rcssd.brightspace.com/d2l/le/content/6798/viewContent/14212/View"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youtu.be/ITQ7C8ibDFY" TargetMode="External"/><Relationship Id="rId17" Type="http://schemas.openxmlformats.org/officeDocument/2006/relationships/hyperlink" Target="https://rcssd.brightspace.com/d2l/le/content/6798/viewContent/14210/View" TargetMode="External"/><Relationship Id="rId2" Type="http://schemas.openxmlformats.org/officeDocument/2006/relationships/styles" Target="styles.xml"/><Relationship Id="rId16" Type="http://schemas.openxmlformats.org/officeDocument/2006/relationships/hyperlink" Target="https://news.fitzrovia.org.uk/2010/07/26/on-the-kindness-of-%09strangers-meditation-and-art/" TargetMode="External"/><Relationship Id="rId20" Type="http://schemas.openxmlformats.org/officeDocument/2006/relationships/hyperlink" Target="http://www.tandfonline.com/toc/rdrt20/3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arte.info" TargetMode="External"/><Relationship Id="rId5" Type="http://schemas.openxmlformats.org/officeDocument/2006/relationships/footnotes" Target="footnotes.xml"/><Relationship Id="rId15" Type="http://schemas.openxmlformats.org/officeDocument/2006/relationships/hyperlink" Target="https://youtu.be/N_j4q45GHDY" TargetMode="External"/><Relationship Id="rId23" Type="http://schemas.openxmlformats.org/officeDocument/2006/relationships/theme" Target="theme/theme1.xml"/><Relationship Id="rId10" Type="http://schemas.openxmlformats.org/officeDocument/2006/relationships/hyperlink" Target="https://www.cssd.ac.uk/english-language-requirements" TargetMode="External"/><Relationship Id="rId19" Type="http://schemas.openxmlformats.org/officeDocument/2006/relationships/hyperlink" Target="http://www.tandfonline.com/toc/rdrt20/current" TargetMode="External"/><Relationship Id="rId4" Type="http://schemas.openxmlformats.org/officeDocument/2006/relationships/webSettings" Target="webSettings.xml"/><Relationship Id="rId9" Type="http://schemas.openxmlformats.org/officeDocument/2006/relationships/hyperlink" Target="http://www.ielts.org/" TargetMode="External"/><Relationship Id="rId14" Type="http://schemas.openxmlformats.org/officeDocument/2006/relationships/hyperlink" Target="https://youtu.be/2kJI6G35T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49</Pages>
  <Words>14998</Words>
  <Characters>85492</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BA(Hons) Theatre Practice</vt:lpstr>
    </vt:vector>
  </TitlesOfParts>
  <Company>Royal Central School of Speech and Drama</Company>
  <LinksUpToDate>false</LinksUpToDate>
  <CharactersWithSpaces>100290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Drama and Movement Therapy</dc:title>
  <dc:subject>PROGRAMME SPECIFICATION 2023/25</dc:subject>
  <dc:creator>James Perkins</dc:creator>
  <cp:keywords/>
  <dc:description/>
  <cp:lastModifiedBy>James Perkins</cp:lastModifiedBy>
  <cp:revision>28</cp:revision>
  <dcterms:created xsi:type="dcterms:W3CDTF">2023-07-20T15:44:00Z</dcterms:created>
  <dcterms:modified xsi:type="dcterms:W3CDTF">2023-09-21T16:12:00Z</dcterms:modified>
</cp:coreProperties>
</file>